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5B4A" w14:textId="77777777" w:rsidR="005E5370" w:rsidRDefault="00F0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Indvielse: traditionsrig uddannelse i nye rammer</w:t>
      </w:r>
    </w:p>
    <w:p w14:paraId="13552749" w14:textId="77777777" w:rsidR="00F01B4E" w:rsidRDefault="00BC7B07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</w:t>
      </w:r>
      <w:r w:rsidR="004513FD">
        <w:rPr>
          <w:b/>
          <w:sz w:val="24"/>
          <w:szCs w:val="24"/>
        </w:rPr>
        <w:t>en 29. oktober indvies f</w:t>
      </w:r>
      <w:r w:rsidR="00F01B4E">
        <w:rPr>
          <w:b/>
          <w:sz w:val="24"/>
          <w:szCs w:val="24"/>
        </w:rPr>
        <w:t>risøruddannelsen</w:t>
      </w:r>
      <w:r w:rsidR="004513FD">
        <w:rPr>
          <w:b/>
          <w:sz w:val="24"/>
          <w:szCs w:val="24"/>
        </w:rPr>
        <w:t>s nye lokaler på</w:t>
      </w:r>
      <w:r w:rsidR="00F01B4E">
        <w:rPr>
          <w:b/>
          <w:sz w:val="24"/>
          <w:szCs w:val="24"/>
        </w:rPr>
        <w:t xml:space="preserve"> Rentemestervej i København NV.</w:t>
      </w:r>
      <w:r w:rsidR="004513FD">
        <w:rPr>
          <w:b/>
          <w:sz w:val="24"/>
          <w:szCs w:val="24"/>
        </w:rPr>
        <w:t xml:space="preserve"> </w:t>
      </w:r>
    </w:p>
    <w:bookmarkEnd w:id="0"/>
    <w:p w14:paraId="44D0E9AB" w14:textId="610BFBCE" w:rsidR="00F01B4E" w:rsidRDefault="00F01B4E" w:rsidP="00D33221">
      <w:pPr>
        <w:pStyle w:val="Kommentarteks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45B1D">
        <w:rPr>
          <w:sz w:val="24"/>
          <w:szCs w:val="24"/>
        </w:rPr>
        <w:t xml:space="preserve">flere </w:t>
      </w:r>
      <w:r>
        <w:rPr>
          <w:sz w:val="24"/>
          <w:szCs w:val="24"/>
        </w:rPr>
        <w:t>100 år er der blevet uddannet frisører i København, og de sidste 40 år har det foregået på Gle</w:t>
      </w:r>
      <w:r w:rsidR="0009218B">
        <w:rPr>
          <w:sz w:val="24"/>
          <w:szCs w:val="24"/>
        </w:rPr>
        <w:t>ntevej i København NV. I sommer</w:t>
      </w:r>
      <w:r>
        <w:rPr>
          <w:sz w:val="24"/>
          <w:szCs w:val="24"/>
        </w:rPr>
        <w:t xml:space="preserve"> flyttede uddannelsen, som er en del af NEXT Uddannelse København, til nye rammer på Rentemestervej ikke langt fra Glenteve</w:t>
      </w:r>
      <w:r w:rsidR="006527B0">
        <w:rPr>
          <w:sz w:val="24"/>
          <w:szCs w:val="24"/>
        </w:rPr>
        <w:t>j.</w:t>
      </w:r>
      <w:r w:rsidR="002B4828">
        <w:rPr>
          <w:sz w:val="24"/>
          <w:szCs w:val="24"/>
        </w:rPr>
        <w:t xml:space="preserve"> </w:t>
      </w:r>
      <w:r w:rsidR="002B4828" w:rsidRPr="002B4828">
        <w:rPr>
          <w:sz w:val="24"/>
          <w:szCs w:val="24"/>
        </w:rPr>
        <w:t xml:space="preserve">Det helt unge </w:t>
      </w:r>
      <w:proofErr w:type="spellStart"/>
      <w:r w:rsidR="002B4828" w:rsidRPr="002B4828">
        <w:rPr>
          <w:sz w:val="24"/>
          <w:szCs w:val="24"/>
        </w:rPr>
        <w:t>kosmetiker</w:t>
      </w:r>
      <w:r w:rsidR="002B4828">
        <w:rPr>
          <w:sz w:val="24"/>
          <w:szCs w:val="24"/>
        </w:rPr>
        <w:t>fag</w:t>
      </w:r>
      <w:proofErr w:type="spellEnd"/>
      <w:r w:rsidR="002B4828" w:rsidRPr="002B4828">
        <w:rPr>
          <w:sz w:val="24"/>
          <w:szCs w:val="24"/>
        </w:rPr>
        <w:t xml:space="preserve"> er </w:t>
      </w:r>
      <w:r w:rsidR="0009218B">
        <w:rPr>
          <w:sz w:val="24"/>
          <w:szCs w:val="24"/>
        </w:rPr>
        <w:t>flyttet med og bidrager med SPA-</w:t>
      </w:r>
      <w:r w:rsidR="002B4828" w:rsidRPr="002B4828">
        <w:rPr>
          <w:sz w:val="24"/>
          <w:szCs w:val="24"/>
        </w:rPr>
        <w:t>faciliteter</w:t>
      </w:r>
      <w:r w:rsidR="00D33221">
        <w:rPr>
          <w:sz w:val="24"/>
          <w:szCs w:val="24"/>
        </w:rPr>
        <w:t xml:space="preserve"> </w:t>
      </w:r>
      <w:r w:rsidR="009112D8">
        <w:rPr>
          <w:sz w:val="24"/>
          <w:szCs w:val="24"/>
        </w:rPr>
        <w:t>til de spritnye lokaler, hvor de første elever startede op i august.</w:t>
      </w:r>
    </w:p>
    <w:p w14:paraId="1DA13045" w14:textId="77777777" w:rsidR="009112D8" w:rsidRDefault="00451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Centrum for erhvervsuddannelser</w:t>
      </w:r>
    </w:p>
    <w:p w14:paraId="4BC5972A" w14:textId="1038A6CA" w:rsidR="00BC7B07" w:rsidRDefault="004513FD">
      <w:pPr>
        <w:rPr>
          <w:sz w:val="24"/>
          <w:szCs w:val="24"/>
        </w:rPr>
      </w:pPr>
      <w:r>
        <w:rPr>
          <w:sz w:val="24"/>
          <w:szCs w:val="24"/>
        </w:rPr>
        <w:t xml:space="preserve">Med flytningen </w:t>
      </w:r>
      <w:r w:rsidR="00BF1721">
        <w:rPr>
          <w:sz w:val="24"/>
          <w:szCs w:val="24"/>
        </w:rPr>
        <w:t>f</w:t>
      </w:r>
      <w:r w:rsidR="00D33221">
        <w:t xml:space="preserve">orenes de to skønhedsuddannelser med </w:t>
      </w:r>
      <w:proofErr w:type="spellStart"/>
      <w:r w:rsidR="00D33221">
        <w:t>NEXTs</w:t>
      </w:r>
      <w:proofErr w:type="spellEnd"/>
      <w:r w:rsidR="00D33221">
        <w:t xml:space="preserve"> store</w:t>
      </w:r>
      <w:r>
        <w:rPr>
          <w:sz w:val="24"/>
          <w:szCs w:val="24"/>
        </w:rPr>
        <w:t xml:space="preserve"> </w:t>
      </w:r>
      <w:r w:rsidR="00BC7B07">
        <w:rPr>
          <w:sz w:val="24"/>
          <w:szCs w:val="24"/>
        </w:rPr>
        <w:t>erhvervs</w:t>
      </w:r>
      <w:r>
        <w:rPr>
          <w:sz w:val="24"/>
          <w:szCs w:val="24"/>
        </w:rPr>
        <w:t>u</w:t>
      </w:r>
      <w:r w:rsidR="00D33221">
        <w:rPr>
          <w:sz w:val="24"/>
          <w:szCs w:val="24"/>
        </w:rPr>
        <w:t xml:space="preserve">ddannelsesmiljø i København NV. </w:t>
      </w:r>
      <w:r>
        <w:rPr>
          <w:sz w:val="24"/>
          <w:szCs w:val="24"/>
        </w:rPr>
        <w:t>Et stenkast væk</w:t>
      </w:r>
      <w:r w:rsidR="00D33221">
        <w:rPr>
          <w:sz w:val="24"/>
          <w:szCs w:val="24"/>
        </w:rPr>
        <w:t xml:space="preserve"> ligger </w:t>
      </w:r>
      <w:r>
        <w:rPr>
          <w:sz w:val="24"/>
          <w:szCs w:val="24"/>
        </w:rPr>
        <w:t xml:space="preserve">over 20 af </w:t>
      </w:r>
      <w:proofErr w:type="spellStart"/>
      <w:r>
        <w:rPr>
          <w:sz w:val="24"/>
          <w:szCs w:val="24"/>
        </w:rPr>
        <w:t>NEXTs</w:t>
      </w:r>
      <w:proofErr w:type="spellEnd"/>
      <w:r>
        <w:rPr>
          <w:sz w:val="24"/>
          <w:szCs w:val="24"/>
        </w:rPr>
        <w:t xml:space="preserve"> øvrige uddannelser på Rentemestervej. </w:t>
      </w:r>
      <w:r w:rsidR="00BC7B07">
        <w:rPr>
          <w:sz w:val="24"/>
          <w:szCs w:val="24"/>
        </w:rPr>
        <w:t>For NEXT er det ifølge direktør Ole Heinager en del af strategien at samle erhvervsuddannelserne tæt geografisk</w:t>
      </w:r>
    </w:p>
    <w:p w14:paraId="7285B41B" w14:textId="5B7E7AEB" w:rsidR="0009218B" w:rsidRDefault="00BC7B07">
      <w:pPr>
        <w:rPr>
          <w:sz w:val="24"/>
          <w:szCs w:val="24"/>
        </w:rPr>
      </w:pPr>
      <w:r>
        <w:rPr>
          <w:sz w:val="24"/>
          <w:szCs w:val="24"/>
        </w:rPr>
        <w:t>”Vi skal hele tiden arbejde på at skabe spændende uddannelsesmiljøer</w:t>
      </w:r>
      <w:r w:rsidR="00D33221">
        <w:rPr>
          <w:sz w:val="24"/>
          <w:szCs w:val="24"/>
        </w:rPr>
        <w:t>, og</w:t>
      </w:r>
      <w:r w:rsidR="00D33221">
        <w:t xml:space="preserve"> den bedst tænkelige læring på erhvervsskolerne. Vi kender ikke fremtidens arbejdsmarked, men sk</w:t>
      </w:r>
      <w:r w:rsidR="0009218B">
        <w:t>al forberede vores elever på fremtiden</w:t>
      </w:r>
      <w:r w:rsidR="00D33221">
        <w:t>, og dette sker gennem nye tiltag og tværfaglige samarbejder</w:t>
      </w:r>
      <w:r w:rsidR="00D33221">
        <w:rPr>
          <w:sz w:val="24"/>
          <w:szCs w:val="24"/>
        </w:rPr>
        <w:t xml:space="preserve"> </w:t>
      </w:r>
      <w:r>
        <w:rPr>
          <w:sz w:val="24"/>
          <w:szCs w:val="24"/>
        </w:rPr>
        <w:t>på erhvervsuddannelserne. I København NV har vi nu samlet byggeuddannelser som tømrer og snedker, medieuddannelser som fotograf og mediegraf</w:t>
      </w:r>
      <w:r w:rsidR="0009218B">
        <w:rPr>
          <w:sz w:val="24"/>
          <w:szCs w:val="24"/>
        </w:rPr>
        <w:t>i</w:t>
      </w:r>
      <w:r>
        <w:rPr>
          <w:sz w:val="24"/>
          <w:szCs w:val="24"/>
        </w:rPr>
        <w:t>ker og nu også skønhedsuddan</w:t>
      </w:r>
      <w:r w:rsidR="0009218B">
        <w:rPr>
          <w:sz w:val="24"/>
          <w:szCs w:val="24"/>
        </w:rPr>
        <w:t xml:space="preserve">nelser med frisør og </w:t>
      </w:r>
      <w:proofErr w:type="spellStart"/>
      <w:r w:rsidR="0009218B">
        <w:rPr>
          <w:sz w:val="24"/>
          <w:szCs w:val="24"/>
        </w:rPr>
        <w:t>kosmetiker</w:t>
      </w:r>
      <w:proofErr w:type="spellEnd"/>
      <w:r w:rsidR="0009218B">
        <w:rPr>
          <w:sz w:val="24"/>
          <w:szCs w:val="24"/>
        </w:rPr>
        <w:t>, siger Ole Heinager og fortsætter:</w:t>
      </w:r>
    </w:p>
    <w:p w14:paraId="764506C3" w14:textId="606A68FA" w:rsidR="00BC7B07" w:rsidRPr="007A31BA" w:rsidRDefault="0009218B">
      <w:pPr>
        <w:rPr>
          <w:sz w:val="24"/>
          <w:szCs w:val="24"/>
        </w:rPr>
      </w:pPr>
      <w:r w:rsidRPr="007A31BA">
        <w:rPr>
          <w:sz w:val="24"/>
          <w:szCs w:val="24"/>
        </w:rPr>
        <w:t>”</w:t>
      </w:r>
      <w:r w:rsidR="00D33221" w:rsidRPr="007A31BA">
        <w:rPr>
          <w:sz w:val="24"/>
          <w:szCs w:val="24"/>
        </w:rPr>
        <w:t>Den gode synergi er</w:t>
      </w:r>
      <w:r w:rsidRPr="007A31BA">
        <w:rPr>
          <w:sz w:val="24"/>
          <w:szCs w:val="24"/>
        </w:rPr>
        <w:t xml:space="preserve"> allerede tydelig. Kantinen på R</w:t>
      </w:r>
      <w:r w:rsidR="00D33221" w:rsidRPr="007A31BA">
        <w:rPr>
          <w:sz w:val="24"/>
          <w:szCs w:val="24"/>
        </w:rPr>
        <w:t xml:space="preserve">ebslagervej sprudler af energi, når </w:t>
      </w:r>
      <w:r w:rsidRPr="007A31BA">
        <w:rPr>
          <w:sz w:val="24"/>
          <w:szCs w:val="24"/>
        </w:rPr>
        <w:t xml:space="preserve">frisørerne og </w:t>
      </w:r>
      <w:proofErr w:type="spellStart"/>
      <w:r w:rsidRPr="007A31BA">
        <w:rPr>
          <w:sz w:val="24"/>
          <w:szCs w:val="24"/>
        </w:rPr>
        <w:t>kosmetikerne</w:t>
      </w:r>
      <w:proofErr w:type="spellEnd"/>
      <w:r w:rsidRPr="007A31BA">
        <w:rPr>
          <w:sz w:val="24"/>
          <w:szCs w:val="24"/>
        </w:rPr>
        <w:t xml:space="preserve"> med deres</w:t>
      </w:r>
      <w:r w:rsidR="00D33221" w:rsidRPr="007A31BA">
        <w:rPr>
          <w:sz w:val="24"/>
          <w:szCs w:val="24"/>
        </w:rPr>
        <w:t xml:space="preserve"> velpolerede negle sp</w:t>
      </w:r>
      <w:r w:rsidR="007A31BA" w:rsidRPr="007A31BA">
        <w:rPr>
          <w:sz w:val="24"/>
          <w:szCs w:val="24"/>
        </w:rPr>
        <w:t>iser side om side med blandt andre tømrerne og snedkerne</w:t>
      </w:r>
      <w:r w:rsidR="00D33221" w:rsidRPr="007A31BA">
        <w:rPr>
          <w:sz w:val="24"/>
          <w:szCs w:val="24"/>
        </w:rPr>
        <w:t>. Det er et helt unikt ungemiljø</w:t>
      </w:r>
      <w:r w:rsidRPr="007A31BA">
        <w:rPr>
          <w:sz w:val="24"/>
          <w:szCs w:val="24"/>
        </w:rPr>
        <w:t>,</w:t>
      </w:r>
      <w:r w:rsidR="00D33221" w:rsidRPr="007A31BA">
        <w:rPr>
          <w:sz w:val="24"/>
          <w:szCs w:val="24"/>
        </w:rPr>
        <w:t xml:space="preserve"> vi har fået skabt</w:t>
      </w:r>
      <w:r w:rsidRPr="007A31BA">
        <w:rPr>
          <w:sz w:val="24"/>
          <w:szCs w:val="24"/>
        </w:rPr>
        <w:t>,</w:t>
      </w:r>
      <w:r w:rsidR="00D33221" w:rsidRPr="007A31BA">
        <w:rPr>
          <w:sz w:val="24"/>
          <w:szCs w:val="24"/>
        </w:rPr>
        <w:t xml:space="preserve"> og vi har stor</w:t>
      </w:r>
      <w:r w:rsidRPr="007A31BA">
        <w:rPr>
          <w:sz w:val="24"/>
          <w:szCs w:val="24"/>
        </w:rPr>
        <w:t>e forventninger til det</w:t>
      </w:r>
      <w:r w:rsidR="00BC7B07" w:rsidRPr="007A31BA">
        <w:rPr>
          <w:sz w:val="24"/>
          <w:szCs w:val="24"/>
        </w:rPr>
        <w:t>”</w:t>
      </w:r>
      <w:r w:rsidR="00254054" w:rsidRPr="007A31BA">
        <w:rPr>
          <w:sz w:val="24"/>
          <w:szCs w:val="24"/>
        </w:rPr>
        <w:t>, forklarer Ole Heinager</w:t>
      </w:r>
    </w:p>
    <w:p w14:paraId="5121653E" w14:textId="77777777" w:rsidR="00254054" w:rsidRDefault="00254054">
      <w:pPr>
        <w:rPr>
          <w:sz w:val="24"/>
          <w:szCs w:val="24"/>
        </w:rPr>
      </w:pPr>
      <w:r>
        <w:rPr>
          <w:sz w:val="24"/>
          <w:szCs w:val="24"/>
        </w:rPr>
        <w:t xml:space="preserve">Indvielsen finder sted på Rentemestervej 17 mandag den 29. oktober fra kl. 17.00 – 19.00. Her vil der være taler fra undervisningsminister Merete Riisager, direktør på NEXT Ole Heinager samt Denis Rasmussen, formand for DOFK og bestyrelsesmedlem på NEXT. </w:t>
      </w:r>
      <w:r>
        <w:rPr>
          <w:sz w:val="24"/>
          <w:szCs w:val="24"/>
        </w:rPr>
        <w:tab/>
      </w:r>
    </w:p>
    <w:p w14:paraId="0935E5DA" w14:textId="68635757" w:rsidR="00254054" w:rsidRPr="00254054" w:rsidRDefault="00254054">
      <w:pPr>
        <w:rPr>
          <w:sz w:val="24"/>
          <w:szCs w:val="24"/>
        </w:rPr>
      </w:pPr>
      <w:r>
        <w:rPr>
          <w:sz w:val="24"/>
          <w:szCs w:val="24"/>
        </w:rPr>
        <w:t>Pressen er velkommen til at deltage</w:t>
      </w:r>
      <w:r w:rsidR="00BF1721">
        <w:rPr>
          <w:sz w:val="24"/>
          <w:szCs w:val="24"/>
        </w:rPr>
        <w:t>.</w:t>
      </w:r>
    </w:p>
    <w:sectPr w:rsidR="00254054" w:rsidRPr="002540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7"/>
    <w:rsid w:val="0009218B"/>
    <w:rsid w:val="00254054"/>
    <w:rsid w:val="002B4828"/>
    <w:rsid w:val="003313F7"/>
    <w:rsid w:val="004513FD"/>
    <w:rsid w:val="005E5370"/>
    <w:rsid w:val="0061669B"/>
    <w:rsid w:val="006527B0"/>
    <w:rsid w:val="007A31BA"/>
    <w:rsid w:val="009112D8"/>
    <w:rsid w:val="00A45B1D"/>
    <w:rsid w:val="00BC7B07"/>
    <w:rsid w:val="00BF1721"/>
    <w:rsid w:val="00D33221"/>
    <w:rsid w:val="00E44A2D"/>
    <w:rsid w:val="00F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8864"/>
  <w15:chartTrackingRefBased/>
  <w15:docId w15:val="{547081EC-D8F5-4EAC-91CB-E8CB344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313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13F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27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527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527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27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27B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99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NEXT - Uddannelse København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Voldum</dc:creator>
  <cp:keywords/>
  <dc:description/>
  <cp:lastModifiedBy>Claus Voldum</cp:lastModifiedBy>
  <cp:revision>2</cp:revision>
  <dcterms:created xsi:type="dcterms:W3CDTF">2018-10-24T12:39:00Z</dcterms:created>
  <dcterms:modified xsi:type="dcterms:W3CDTF">2018-10-24T12:39:00Z</dcterms:modified>
</cp:coreProperties>
</file>