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50A45">
        <w:trPr>
          <w:trHeight w:hRule="exact" w:val="426"/>
        </w:trPr>
        <w:tc>
          <w:tcPr>
            <w:tcW w:w="8931" w:type="dxa"/>
          </w:tcPr>
          <w:p w:rsidR="00E50A45" w:rsidRPr="00F44DB2" w:rsidRDefault="00F44DB2" w:rsidP="00E02A68">
            <w:pPr>
              <w:rPr>
                <w:rFonts w:ascii="TheSans LP3 Light" w:hAnsi="TheSans LP3 Light"/>
                <w:w w:val="103"/>
                <w:sz w:val="30"/>
                <w:szCs w:val="30"/>
              </w:rPr>
            </w:pPr>
            <w:r w:rsidRPr="00F44DB2">
              <w:rPr>
                <w:rFonts w:ascii="TheSans LP3 Light" w:hAnsi="TheSans LP3 Light"/>
                <w:w w:val="103"/>
                <w:sz w:val="30"/>
                <w:szCs w:val="30"/>
              </w:rPr>
              <w:t>Pressinformation</w:t>
            </w:r>
          </w:p>
        </w:tc>
      </w:tr>
      <w:tr w:rsidR="00E50A45" w:rsidRPr="00B301AB">
        <w:trPr>
          <w:trHeight w:hRule="exact" w:val="991"/>
        </w:trPr>
        <w:tc>
          <w:tcPr>
            <w:tcW w:w="8931" w:type="dxa"/>
          </w:tcPr>
          <w:p w:rsidR="00E50A45" w:rsidRDefault="00E50A45" w:rsidP="00CB2A71">
            <w:pPr>
              <w:rPr>
                <w:rFonts w:ascii="Arial" w:hAnsi="Arial" w:cs="Arial"/>
                <w:b/>
                <w:position w:val="-68"/>
                <w:sz w:val="22"/>
                <w:szCs w:val="22"/>
              </w:rPr>
            </w:pP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instrText xml:space="preserve"> FORMTEXT </w:instrText>
            </w: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</w: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fldChar w:fldCharType="separate"/>
            </w:r>
            <w:r w:rsidR="00382638">
              <w:rPr>
                <w:rFonts w:ascii="Arial" w:hAnsi="Arial" w:cs="Arial"/>
                <w:b/>
                <w:position w:val="-68"/>
                <w:sz w:val="22"/>
                <w:szCs w:val="22"/>
              </w:rPr>
              <w:t>Tysklandsturismen</w:t>
            </w:r>
            <w:r w:rsidR="00B301AB" w:rsidRPr="00B301AB">
              <w:rPr>
                <w:rFonts w:ascii="Arial" w:hAnsi="Arial" w:cs="Arial"/>
                <w:b/>
                <w:noProof/>
                <w:position w:val="-68"/>
                <w:sz w:val="22"/>
                <w:szCs w:val="22"/>
              </w:rPr>
              <w:t xml:space="preserve"> </w:t>
            </w:r>
            <w:r w:rsidR="00382638">
              <w:rPr>
                <w:rFonts w:ascii="Arial" w:hAnsi="Arial" w:cs="Arial"/>
                <w:b/>
                <w:noProof/>
                <w:position w:val="-68"/>
                <w:sz w:val="22"/>
                <w:szCs w:val="22"/>
              </w:rPr>
              <w:t>j</w:t>
            </w:r>
            <w:r w:rsidR="00B301AB" w:rsidRPr="00B301AB">
              <w:rPr>
                <w:rFonts w:ascii="Arial" w:hAnsi="Arial" w:cs="Arial"/>
                <w:b/>
                <w:noProof/>
                <w:position w:val="-68"/>
                <w:sz w:val="22"/>
                <w:szCs w:val="22"/>
              </w:rPr>
              <w:t>anuar</w:t>
            </w:r>
            <w:r w:rsidR="00382638">
              <w:rPr>
                <w:rFonts w:ascii="Arial" w:hAnsi="Arial" w:cs="Arial"/>
                <w:b/>
                <w:noProof/>
                <w:position w:val="-68"/>
                <w:sz w:val="22"/>
                <w:szCs w:val="22"/>
              </w:rPr>
              <w:t>i till j</w:t>
            </w:r>
            <w:r w:rsidR="00B301AB" w:rsidRPr="00B301AB">
              <w:rPr>
                <w:rFonts w:ascii="Arial" w:hAnsi="Arial" w:cs="Arial"/>
                <w:b/>
                <w:noProof/>
                <w:position w:val="-68"/>
                <w:sz w:val="22"/>
                <w:szCs w:val="22"/>
              </w:rPr>
              <w:t>uni 2012</w:t>
            </w: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fldChar w:fldCharType="end"/>
            </w:r>
          </w:p>
          <w:p w:rsidR="00650D4E" w:rsidRPr="00B301AB" w:rsidRDefault="00650D4E" w:rsidP="00CB2A71">
            <w:pPr>
              <w:rPr>
                <w:rFonts w:ascii="Arial" w:hAnsi="Arial" w:cs="Arial"/>
                <w:position w:val="-68"/>
                <w:sz w:val="22"/>
                <w:szCs w:val="22"/>
              </w:rPr>
            </w:pPr>
          </w:p>
        </w:tc>
      </w:tr>
    </w:tbl>
    <w:p w:rsidR="00EB56FD" w:rsidRDefault="00EB56FD" w:rsidP="00E02A68">
      <w:pPr>
        <w:spacing w:after="120" w:line="360" w:lineRule="auto"/>
        <w:rPr>
          <w:rFonts w:ascii="Arial" w:hAnsi="Arial" w:cs="Arial"/>
          <w:sz w:val="32"/>
          <w:szCs w:val="32"/>
        </w:rPr>
        <w:sectPr w:rsidR="00EB56FD" w:rsidSect="00B71BA2">
          <w:headerReference w:type="default" r:id="rId8"/>
          <w:footerReference w:type="default" r:id="rId9"/>
          <w:pgSz w:w="11906" w:h="16838" w:code="9"/>
          <w:pgMar w:top="2438" w:right="1701" w:bottom="1418" w:left="1418" w:header="567" w:footer="284" w:gutter="0"/>
          <w:cols w:space="720"/>
        </w:sect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005501" w:rsidRPr="006E4384">
        <w:trPr>
          <w:trHeight w:val="10746"/>
        </w:trPr>
        <w:tc>
          <w:tcPr>
            <w:tcW w:w="8931" w:type="dxa"/>
          </w:tcPr>
          <w:p w:rsidR="00005501" w:rsidRPr="00382638" w:rsidRDefault="00382638" w:rsidP="00E02A68">
            <w:pPr>
              <w:spacing w:after="120" w:line="360" w:lineRule="auto"/>
              <w:rPr>
                <w:rFonts w:ascii="Arial" w:hAnsi="Arial" w:cs="Arial"/>
                <w:b/>
                <w:sz w:val="32"/>
                <w:lang w:val="sv-SE"/>
              </w:rPr>
            </w:pPr>
            <w:r w:rsidRPr="00382638">
              <w:rPr>
                <w:rFonts w:ascii="Arial" w:hAnsi="Arial" w:cs="Arial"/>
                <w:b/>
                <w:sz w:val="32"/>
                <w:lang w:val="sv-SE"/>
              </w:rPr>
              <w:lastRenderedPageBreak/>
              <w:t>Positivt första halvår för r</w:t>
            </w:r>
            <w:r w:rsidR="00B301AB" w:rsidRPr="00382638">
              <w:rPr>
                <w:rFonts w:ascii="Arial" w:hAnsi="Arial" w:cs="Arial"/>
                <w:b/>
                <w:sz w:val="32"/>
                <w:lang w:val="sv-SE"/>
              </w:rPr>
              <w:t>eseland</w:t>
            </w:r>
            <w:r w:rsidRPr="00382638">
              <w:rPr>
                <w:rFonts w:ascii="Arial" w:hAnsi="Arial" w:cs="Arial"/>
                <w:b/>
                <w:sz w:val="32"/>
                <w:lang w:val="sv-SE"/>
              </w:rPr>
              <w:t>et Tyskland</w:t>
            </w:r>
          </w:p>
          <w:p w:rsidR="00B301AB" w:rsidRPr="00147411" w:rsidRDefault="0076492E" w:rsidP="00B301AB">
            <w:pPr>
              <w:pStyle w:val="Stand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47411">
              <w:rPr>
                <w:rFonts w:ascii="Arial" w:hAnsi="Arial" w:cs="Arial"/>
                <w:sz w:val="22"/>
                <w:szCs w:val="22"/>
                <w:lang w:val="sv-SE"/>
              </w:rPr>
              <w:t>Stockholm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, </w:t>
            </w:r>
            <w:r w:rsidR="00FD1779">
              <w:rPr>
                <w:rFonts w:ascii="Arial" w:hAnsi="Arial" w:cs="Arial"/>
                <w:sz w:val="22"/>
                <w:szCs w:val="22"/>
                <w:lang w:val="sv-SE"/>
              </w:rPr>
              <w:t xml:space="preserve">den 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  <w:r w:rsidR="006E4384">
              <w:rPr>
                <w:rFonts w:ascii="Arial" w:hAnsi="Arial" w:cs="Arial"/>
                <w:sz w:val="22"/>
                <w:szCs w:val="22"/>
                <w:lang w:val="sv-SE"/>
              </w:rPr>
              <w:t>4</w:t>
            </w:r>
            <w:r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a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>ugust</w:t>
            </w:r>
            <w:r w:rsidRPr="00147411">
              <w:rPr>
                <w:rFonts w:ascii="Arial" w:hAnsi="Arial" w:cs="Arial"/>
                <w:sz w:val="22"/>
                <w:szCs w:val="22"/>
                <w:lang w:val="sv-SE"/>
              </w:rPr>
              <w:t>i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2012</w:t>
            </w:r>
            <w:bookmarkStart w:id="0" w:name="_GoBack"/>
            <w:bookmarkEnd w:id="0"/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– </w:t>
            </w:r>
            <w:r w:rsidR="003A5AFA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Reselandet </w:t>
            </w:r>
            <w:r w:rsidRPr="00147411">
              <w:rPr>
                <w:rFonts w:ascii="Arial" w:hAnsi="Arial" w:cs="Arial"/>
                <w:sz w:val="22"/>
                <w:szCs w:val="22"/>
                <w:lang w:val="sv-SE"/>
              </w:rPr>
              <w:t>Tyskland</w:t>
            </w:r>
            <w:r w:rsidR="003A5AFA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är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EE7C4F" w:rsidRPr="00147411">
              <w:rPr>
                <w:rFonts w:ascii="Arial" w:hAnsi="Arial" w:cs="Arial"/>
                <w:sz w:val="22"/>
                <w:szCs w:val="22"/>
                <w:lang w:val="sv-SE"/>
              </w:rPr>
              <w:t>fortsätt</w:t>
            </w:r>
            <w:r w:rsidR="003A5AFA" w:rsidRPr="00147411">
              <w:rPr>
                <w:rFonts w:ascii="Arial" w:hAnsi="Arial" w:cs="Arial"/>
                <w:sz w:val="22"/>
                <w:szCs w:val="22"/>
                <w:lang w:val="sv-SE"/>
              </w:rPr>
              <w:t>ningsvis en attraktiv destination för semesterresenärer från hela världen</w:t>
            </w:r>
            <w:r w:rsidR="00FD1779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147411" w:rsidRPr="00147411">
              <w:rPr>
                <w:rFonts w:ascii="Arial" w:hAnsi="Arial" w:cs="Arial"/>
                <w:sz w:val="22"/>
                <w:szCs w:val="22"/>
                <w:lang w:val="sv-SE"/>
              </w:rPr>
              <w:t>Enligt preliminära uppgifter från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>Statistische</w:t>
            </w:r>
            <w:r w:rsidR="00147411" w:rsidRPr="00147411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proofErr w:type="spellEnd"/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>Bundesamt</w:t>
            </w:r>
            <w:proofErr w:type="spellEnd"/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har sammanlagt </w:t>
            </w:r>
            <w:r w:rsidR="00147411" w:rsidRPr="00147411">
              <w:rPr>
                <w:rFonts w:ascii="Arial" w:hAnsi="Arial" w:cs="Arial"/>
                <w:sz w:val="22"/>
                <w:szCs w:val="22"/>
                <w:lang w:val="sv-SE"/>
              </w:rPr>
              <w:t xml:space="preserve">30 miljoner utländska övernattningar registrerats på logianläggningar med fler än tio bäddar under </w:t>
            </w:r>
            <w:r w:rsidR="00147411">
              <w:rPr>
                <w:rFonts w:ascii="Arial" w:hAnsi="Arial" w:cs="Arial"/>
                <w:sz w:val="22"/>
                <w:szCs w:val="22"/>
                <w:lang w:val="sv-SE"/>
              </w:rPr>
              <w:t>j</w:t>
            </w:r>
            <w:r w:rsidR="00B301AB" w:rsidRPr="00147411">
              <w:rPr>
                <w:rFonts w:ascii="Arial" w:hAnsi="Arial" w:cs="Arial"/>
                <w:sz w:val="22"/>
                <w:szCs w:val="22"/>
                <w:lang w:val="sv-SE"/>
              </w:rPr>
              <w:t>anuar</w:t>
            </w:r>
            <w:r w:rsidR="00147411">
              <w:rPr>
                <w:rFonts w:ascii="Arial" w:hAnsi="Arial" w:cs="Arial"/>
                <w:sz w:val="22"/>
                <w:szCs w:val="22"/>
                <w:lang w:val="sv-SE"/>
              </w:rPr>
              <w:t>i till juni månad. Det motsvarar ett plus på nio procent jämfört med samma period föregående år.</w:t>
            </w:r>
          </w:p>
          <w:p w:rsidR="00B301AB" w:rsidRPr="00147411" w:rsidRDefault="00B301AB" w:rsidP="00B301AB">
            <w:pPr>
              <w:pStyle w:val="Stand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:rsidR="00B301AB" w:rsidRPr="004130F4" w:rsidRDefault="003C7F51" w:rsidP="003C7F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C7F51">
              <w:rPr>
                <w:rFonts w:ascii="Arial" w:hAnsi="Arial" w:cs="Arial"/>
                <w:sz w:val="22"/>
                <w:szCs w:val="22"/>
                <w:lang w:val="sv-SE"/>
              </w:rPr>
              <w:t>–</w:t>
            </w:r>
            <w:r w:rsidRPr="003C7F51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</w:t>
            </w:r>
            <w:r w:rsidRPr="003C7F51">
              <w:rPr>
                <w:rFonts w:ascii="Arial" w:hAnsi="Arial" w:cs="Arial"/>
                <w:sz w:val="22"/>
                <w:szCs w:val="22"/>
                <w:lang w:val="sv-SE"/>
              </w:rPr>
              <w:t>Tysklands i</w:t>
            </w:r>
            <w:r w:rsidR="00B301AB" w:rsidRPr="003C7F51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ncoming </w:t>
            </w:r>
            <w:r w:rsidRPr="003C7F51">
              <w:rPr>
                <w:rFonts w:ascii="Arial" w:hAnsi="Arial" w:cs="Arial"/>
                <w:sz w:val="22"/>
                <w:szCs w:val="22"/>
                <w:lang w:val="sv-SE"/>
              </w:rPr>
              <w:t>fortsätter sin uppåttrend</w:t>
            </w:r>
            <w:r w:rsidR="00B301AB" w:rsidRPr="003C7F51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</w:t>
            </w:r>
            <w:r w:rsidRPr="003C7F51"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="00B301AB" w:rsidRPr="003C7F51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pr</w:t>
            </w:r>
            <w:r w:rsidRPr="003C7F51">
              <w:rPr>
                <w:rFonts w:ascii="Arial" w:hAnsi="Arial" w:cs="Arial"/>
                <w:sz w:val="22"/>
                <w:szCs w:val="22"/>
                <w:lang w:val="sv-SE"/>
              </w:rPr>
              <w:t>e</w:t>
            </w:r>
            <w:r w:rsidR="00B301AB" w:rsidRPr="003C7F51">
              <w:rPr>
                <w:rFonts w:ascii="Arial" w:hAnsi="Arial" w:cs="Arial" w:hint="eastAsia"/>
                <w:sz w:val="22"/>
                <w:szCs w:val="22"/>
                <w:lang w:val="sv-SE"/>
              </w:rPr>
              <w:t>senter</w:t>
            </w:r>
            <w:r w:rsidRPr="003C7F51">
              <w:rPr>
                <w:rFonts w:ascii="Arial" w:hAnsi="Arial" w:cs="Arial"/>
                <w:sz w:val="22"/>
                <w:szCs w:val="22"/>
                <w:lang w:val="sv-SE"/>
              </w:rPr>
              <w:t>ar en mycket bra halvårsrapport</w:t>
            </w:r>
            <w:r w:rsidR="00B301AB" w:rsidRPr="003C7F51">
              <w:rPr>
                <w:rFonts w:ascii="Arial" w:hAnsi="Arial" w:cs="Arial" w:hint="eastAsia"/>
                <w:sz w:val="22"/>
                <w:szCs w:val="22"/>
                <w:lang w:val="sv-SE"/>
              </w:rPr>
              <w:t>.</w:t>
            </w:r>
            <w:r w:rsidR="00B301AB" w:rsidRPr="003C7F5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>D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>en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positiv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>a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 xml:space="preserve">utvecklingen under första halvåret 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>2012 be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>kräftar våra förväntningar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, 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 xml:space="preserve">att vi 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2012 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>för tredje året i rad nå</w:t>
            </w:r>
            <w:r w:rsidR="004130F4">
              <w:rPr>
                <w:rFonts w:ascii="Arial" w:hAnsi="Arial" w:cs="Arial"/>
                <w:sz w:val="22"/>
                <w:szCs w:val="22"/>
                <w:lang w:val="sv-SE"/>
              </w:rPr>
              <w:t>r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 xml:space="preserve"> en ny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</w:t>
            </w:r>
            <w:r w:rsidR="006E676B" w:rsidRPr="004130F4">
              <w:rPr>
                <w:rFonts w:ascii="Arial" w:hAnsi="Arial" w:cs="Arial"/>
                <w:sz w:val="22"/>
                <w:szCs w:val="22"/>
                <w:lang w:val="sv-SE"/>
              </w:rPr>
              <w:t>rekordnivå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</w:t>
            </w:r>
            <w:r w:rsidR="00187236" w:rsidRPr="004130F4">
              <w:rPr>
                <w:rFonts w:ascii="Arial" w:hAnsi="Arial" w:cs="Arial"/>
                <w:sz w:val="22"/>
                <w:szCs w:val="22"/>
                <w:lang w:val="sv-SE"/>
              </w:rPr>
              <w:t>för antalet övernattningar bland utländska gäster i Tyskland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>, s</w:t>
            </w:r>
            <w:r w:rsidR="00187236" w:rsidRPr="004130F4">
              <w:rPr>
                <w:rFonts w:ascii="Arial" w:hAnsi="Arial" w:cs="Arial"/>
                <w:sz w:val="22"/>
                <w:szCs w:val="22"/>
                <w:lang w:val="sv-SE"/>
              </w:rPr>
              <w:t>äger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 Ernst </w:t>
            </w:r>
            <w:proofErr w:type="spellStart"/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>Burgbacher</w:t>
            </w:r>
            <w:proofErr w:type="spellEnd"/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, </w:t>
            </w:r>
            <w:proofErr w:type="spellStart"/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>MdB</w:t>
            </w:r>
            <w:proofErr w:type="spellEnd"/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, </w:t>
            </w:r>
            <w:r w:rsidR="00365245" w:rsidRPr="0095387D">
              <w:rPr>
                <w:rFonts w:ascii="Arial" w:hAnsi="Arial" w:cs="Arial"/>
                <w:sz w:val="22"/>
                <w:szCs w:val="22"/>
                <w:lang w:val="sv-SE"/>
              </w:rPr>
              <w:t>parlamentarisk statssekreterare hos förbundsministern för ekonomi och teknik och regeringens kommissionär för småföretag och turism</w:t>
            </w:r>
            <w:r w:rsidR="00B301AB" w:rsidRPr="004130F4">
              <w:rPr>
                <w:rFonts w:ascii="Arial" w:hAnsi="Arial" w:cs="Arial" w:hint="eastAsia"/>
                <w:sz w:val="22"/>
                <w:szCs w:val="22"/>
                <w:lang w:val="sv-SE"/>
              </w:rPr>
              <w:t xml:space="preserve">. </w:t>
            </w:r>
          </w:p>
          <w:p w:rsidR="00313CA9" w:rsidRPr="00701047" w:rsidRDefault="00365245" w:rsidP="003652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66A97">
              <w:rPr>
                <w:rFonts w:ascii="Arial" w:hAnsi="Arial" w:cs="Arial"/>
                <w:sz w:val="22"/>
                <w:szCs w:val="22"/>
                <w:lang w:val="sv-SE"/>
              </w:rPr>
              <w:t>– T</w:t>
            </w:r>
            <w:r w:rsidR="00B301AB" w:rsidRPr="00266A97">
              <w:rPr>
                <w:rFonts w:ascii="Arial" w:hAnsi="Arial" w:cs="Arial"/>
                <w:sz w:val="22"/>
                <w:szCs w:val="22"/>
                <w:lang w:val="sv-SE"/>
              </w:rPr>
              <w:t>rot</w:t>
            </w:r>
            <w:r w:rsidRPr="00266A97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 w:rsidR="00B301AB" w:rsidRPr="00266A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66A97">
              <w:rPr>
                <w:rFonts w:ascii="Arial" w:hAnsi="Arial" w:cs="Arial"/>
                <w:sz w:val="22"/>
                <w:szCs w:val="22"/>
                <w:lang w:val="sv-SE"/>
              </w:rPr>
              <w:t>k</w:t>
            </w:r>
            <w:r w:rsidR="00B301AB" w:rsidRPr="00266A97">
              <w:rPr>
                <w:rFonts w:ascii="Arial" w:hAnsi="Arial" w:cs="Arial"/>
                <w:sz w:val="22"/>
                <w:szCs w:val="22"/>
                <w:lang w:val="sv-SE"/>
              </w:rPr>
              <w:t>rise</w:t>
            </w:r>
            <w:r w:rsidRPr="00266A97">
              <w:rPr>
                <w:rFonts w:ascii="Arial" w:hAnsi="Arial" w:cs="Arial"/>
                <w:sz w:val="22"/>
                <w:szCs w:val="22"/>
                <w:lang w:val="sv-SE"/>
              </w:rPr>
              <w:t>n har reselandet Tyskland</w:t>
            </w:r>
            <w:r w:rsidR="00B301AB" w:rsidRPr="00266A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266A97" w:rsidRPr="00266A97">
              <w:rPr>
                <w:rFonts w:ascii="Arial" w:hAnsi="Arial" w:cs="Arial"/>
                <w:sz w:val="22"/>
                <w:szCs w:val="22"/>
                <w:lang w:val="sv-SE"/>
              </w:rPr>
              <w:t xml:space="preserve">stått sig mycket bra </w:t>
            </w:r>
            <w:r w:rsidR="00B301AB" w:rsidRPr="00266A97">
              <w:rPr>
                <w:rFonts w:ascii="Arial" w:hAnsi="Arial" w:cs="Arial"/>
                <w:sz w:val="22"/>
                <w:szCs w:val="22"/>
                <w:lang w:val="sv-SE"/>
              </w:rPr>
              <w:t>internation</w:t>
            </w:r>
            <w:r w:rsidR="00266A97">
              <w:rPr>
                <w:rFonts w:ascii="Arial" w:hAnsi="Arial" w:cs="Arial"/>
                <w:sz w:val="22"/>
                <w:szCs w:val="22"/>
                <w:lang w:val="sv-SE"/>
              </w:rPr>
              <w:t>ellt sett under det första halvåret</w:t>
            </w:r>
            <w:r w:rsidR="00B301AB" w:rsidRPr="00266A97">
              <w:rPr>
                <w:rFonts w:ascii="Arial" w:hAnsi="Arial" w:cs="Arial"/>
                <w:sz w:val="22"/>
                <w:szCs w:val="22"/>
                <w:lang w:val="sv-SE"/>
              </w:rPr>
              <w:t xml:space="preserve">. 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>De</w:t>
            </w:r>
            <w:r w:rsidR="00697C0E" w:rsidRPr="00701047">
              <w:rPr>
                <w:rFonts w:ascii="Arial" w:hAnsi="Arial" w:cs="Arial"/>
                <w:sz w:val="22"/>
                <w:szCs w:val="22"/>
                <w:lang w:val="sv-SE"/>
              </w:rPr>
              <w:t>n fortsatta utvecklingen för inkommande turism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697C0E" w:rsidRPr="00701047">
              <w:rPr>
                <w:rFonts w:ascii="Arial" w:hAnsi="Arial" w:cs="Arial"/>
                <w:sz w:val="22"/>
                <w:szCs w:val="22"/>
                <w:lang w:val="sv-SE"/>
              </w:rPr>
              <w:t>under nästkommande månader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kommer i stor grad avgöras av utvecklingen för affärsresor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och på så vis påverka årsresultatet för Tysklands </w:t>
            </w:r>
            <w:proofErr w:type="spellStart"/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incoming</w:t>
            </w:r>
            <w:proofErr w:type="spellEnd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. 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Knappt en tredjedel av alla resor från E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uropa 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görs i affär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sammanhang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, 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tillägger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Petra </w:t>
            </w:r>
            <w:proofErr w:type="spellStart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>Hedorfer</w:t>
            </w:r>
            <w:proofErr w:type="spellEnd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, </w:t>
            </w:r>
            <w:r w:rsidR="00701047" w:rsidRPr="00701047">
              <w:rPr>
                <w:rFonts w:ascii="Arial" w:hAnsi="Arial" w:cs="Arial"/>
                <w:sz w:val="22"/>
                <w:szCs w:val="22"/>
                <w:lang w:val="sv-SE"/>
              </w:rPr>
              <w:t>vd för</w:t>
            </w:r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Deutsche </w:t>
            </w:r>
            <w:proofErr w:type="spellStart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>Zentrale</w:t>
            </w:r>
            <w:proofErr w:type="spellEnd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>für</w:t>
            </w:r>
            <w:proofErr w:type="spellEnd"/>
            <w:r w:rsidR="00B301AB" w:rsidRPr="00701047">
              <w:rPr>
                <w:rFonts w:ascii="Arial" w:hAnsi="Arial" w:cs="Arial"/>
                <w:sz w:val="22"/>
                <w:szCs w:val="22"/>
                <w:lang w:val="sv-SE"/>
              </w:rPr>
              <w:t xml:space="preserve"> Tourismus (DZT).</w:t>
            </w:r>
          </w:p>
          <w:p w:rsidR="007918CF" w:rsidRPr="00701047" w:rsidRDefault="007918CF" w:rsidP="00CB2A7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918CF" w:rsidRPr="00701047" w:rsidRDefault="007918CF" w:rsidP="00CB2A7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F44DB2" w:rsidRPr="006E676B" w:rsidRDefault="00F44DB2" w:rsidP="00F44DB2">
            <w:pPr>
              <w:jc w:val="both"/>
              <w:rPr>
                <w:rFonts w:ascii="Arial" w:hAnsi="Arial" w:cs="Arial"/>
                <w:b/>
                <w:lang w:val="sv-SE"/>
              </w:rPr>
            </w:pPr>
            <w:r w:rsidRPr="006E676B">
              <w:rPr>
                <w:rFonts w:ascii="Arial" w:hAnsi="Arial" w:cs="Arial"/>
                <w:b/>
                <w:lang w:val="sv-SE"/>
              </w:rPr>
              <w:t>Om DZT</w:t>
            </w:r>
          </w:p>
          <w:p w:rsidR="00F44DB2" w:rsidRPr="006E676B" w:rsidRDefault="00F44DB2" w:rsidP="00F44DB2">
            <w:pPr>
              <w:jc w:val="both"/>
              <w:rPr>
                <w:rFonts w:ascii="Arial" w:hAnsi="Arial" w:cs="Arial"/>
                <w:spacing w:val="2"/>
                <w:lang w:val="sv-SE"/>
              </w:rPr>
            </w:pPr>
            <w:r w:rsidRPr="006E676B">
              <w:rPr>
                <w:rFonts w:ascii="Arial" w:hAnsi="Arial" w:cs="Arial"/>
                <w:spacing w:val="2"/>
                <w:lang w:val="sv-SE"/>
              </w:rPr>
              <w:t xml:space="preserve">Deutsche </w:t>
            </w:r>
            <w:proofErr w:type="spellStart"/>
            <w:r w:rsidRPr="006E676B">
              <w:rPr>
                <w:rFonts w:ascii="Arial" w:hAnsi="Arial" w:cs="Arial"/>
                <w:spacing w:val="2"/>
                <w:lang w:val="sv-SE"/>
              </w:rPr>
              <w:t>Zentrale</w:t>
            </w:r>
            <w:proofErr w:type="spellEnd"/>
            <w:r w:rsidRPr="006E676B">
              <w:rPr>
                <w:rFonts w:ascii="Arial" w:hAnsi="Arial" w:cs="Arial"/>
                <w:spacing w:val="2"/>
                <w:lang w:val="sv-SE"/>
              </w:rPr>
              <w:t xml:space="preserve"> </w:t>
            </w:r>
            <w:proofErr w:type="spellStart"/>
            <w:r w:rsidRPr="006E676B">
              <w:rPr>
                <w:rFonts w:ascii="Arial" w:hAnsi="Arial" w:cs="Arial"/>
                <w:spacing w:val="2"/>
                <w:lang w:val="sv-SE"/>
              </w:rPr>
              <w:t>für</w:t>
            </w:r>
            <w:proofErr w:type="spellEnd"/>
            <w:r w:rsidRPr="006E676B">
              <w:rPr>
                <w:rFonts w:ascii="Arial" w:hAnsi="Arial" w:cs="Arial"/>
                <w:spacing w:val="2"/>
                <w:lang w:val="sv-SE"/>
              </w:rPr>
              <w:t xml:space="preserve"> Tourismus (DZT) är Tysklands nationella turistråd med huvudkontor i Frankfurt </w:t>
            </w:r>
            <w:proofErr w:type="spellStart"/>
            <w:r w:rsidRPr="006E676B">
              <w:rPr>
                <w:rFonts w:ascii="Arial" w:hAnsi="Arial" w:cs="Arial"/>
                <w:spacing w:val="2"/>
                <w:lang w:val="sv-SE"/>
              </w:rPr>
              <w:t>am</w:t>
            </w:r>
            <w:proofErr w:type="spellEnd"/>
            <w:r w:rsidRPr="006E676B">
              <w:rPr>
                <w:rFonts w:ascii="Arial" w:hAnsi="Arial" w:cs="Arial"/>
                <w:spacing w:val="2"/>
                <w:lang w:val="sv-SE"/>
              </w:rPr>
              <w:t xml:space="preserve"> Main. DZT representerar Tyskland som resmål på uppdrag av förbundsministeriet för ekonomi och teknik (</w:t>
            </w:r>
            <w:proofErr w:type="spellStart"/>
            <w:r w:rsidRPr="006E676B">
              <w:rPr>
                <w:rFonts w:ascii="Arial" w:hAnsi="Arial" w:cs="Arial"/>
                <w:spacing w:val="2"/>
                <w:lang w:val="sv-SE"/>
              </w:rPr>
              <w:t>BMWi</w:t>
            </w:r>
            <w:proofErr w:type="spellEnd"/>
            <w:r w:rsidRPr="006E676B">
              <w:rPr>
                <w:rFonts w:ascii="Arial" w:hAnsi="Arial" w:cs="Arial"/>
                <w:spacing w:val="2"/>
                <w:lang w:val="sv-SE"/>
              </w:rPr>
              <w:t>) och stöds av denna instans enligt ett beslut i den tyska förbundsdagen. DZT utvecklar och tillhandahåller strategier och produkter för att ytterligare stärka den positiva bilden av tyska resmål utomlands och främja turismen i Tyskland. DZT finns representerat i 30 länder över hela världen. Mer information finns på vårt presscentrum online, www.germany.travel/</w:t>
            </w:r>
            <w:proofErr w:type="spellStart"/>
            <w:r w:rsidRPr="006E676B">
              <w:rPr>
                <w:rFonts w:ascii="Arial" w:hAnsi="Arial" w:cs="Arial"/>
                <w:spacing w:val="2"/>
                <w:lang w:val="sv-SE"/>
              </w:rPr>
              <w:t>presse</w:t>
            </w:r>
            <w:proofErr w:type="spellEnd"/>
            <w:r w:rsidRPr="006E676B">
              <w:rPr>
                <w:rFonts w:ascii="Arial" w:hAnsi="Arial" w:cs="Arial"/>
                <w:spacing w:val="2"/>
                <w:lang w:val="sv-SE"/>
              </w:rPr>
              <w:t>.</w:t>
            </w:r>
          </w:p>
          <w:p w:rsidR="00EB56FD" w:rsidRPr="006E676B" w:rsidRDefault="00EB56FD" w:rsidP="008073FE">
            <w:pPr>
              <w:pStyle w:val="Brdtext"/>
              <w:widowControl w:val="0"/>
              <w:spacing w:after="120" w:line="240" w:lineRule="auto"/>
              <w:jc w:val="both"/>
              <w:rPr>
                <w:rFonts w:cs="Arial"/>
                <w:szCs w:val="22"/>
                <w:lang w:val="sv-SE"/>
              </w:rPr>
            </w:pPr>
          </w:p>
        </w:tc>
      </w:tr>
    </w:tbl>
    <w:p w:rsidR="00005501" w:rsidRPr="006E676B" w:rsidRDefault="00005501" w:rsidP="00E02A68">
      <w:pPr>
        <w:rPr>
          <w:lang w:val="sv-SE"/>
        </w:rPr>
      </w:pPr>
    </w:p>
    <w:sectPr w:rsidR="00005501" w:rsidRPr="006E676B" w:rsidSect="00EB56FD">
      <w:type w:val="continuous"/>
      <w:pgSz w:w="11906" w:h="16838" w:code="9"/>
      <w:pgMar w:top="3402" w:right="2693" w:bottom="1418" w:left="1418" w:header="567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AB" w:rsidRDefault="00B301AB">
      <w:r>
        <w:separator/>
      </w:r>
    </w:p>
  </w:endnote>
  <w:endnote w:type="continuationSeparator" w:id="0">
    <w:p w:rsidR="00B301AB" w:rsidRDefault="00B3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LP3 Light">
    <w:altName w:val="Arial"/>
    <w:panose1 w:val="020B0002050302020203"/>
    <w:charset w:val="00"/>
    <w:family w:val="swiss"/>
    <w:notTrueType/>
    <w:pitch w:val="variable"/>
    <w:sig w:usb0="A00002FF" w:usb1="500060F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985"/>
      <w:gridCol w:w="2835"/>
      <w:gridCol w:w="4252"/>
    </w:tblGrid>
    <w:tr w:rsidR="001A48A6" w:rsidRPr="00AE7A51">
      <w:trPr>
        <w:cantSplit/>
      </w:trPr>
      <w:tc>
        <w:tcPr>
          <w:tcW w:w="1418" w:type="dxa"/>
          <w:vAlign w:val="bottom"/>
        </w:tcPr>
        <w:p w:rsidR="001A48A6" w:rsidRPr="006E676B" w:rsidRDefault="001A48A6" w:rsidP="00AE7A51">
          <w:pPr>
            <w:pStyle w:val="Sidfot"/>
            <w:rPr>
              <w:rFonts w:ascii="TheSans LP3 Light" w:hAnsi="TheSans LP3 Light"/>
              <w:spacing w:val="-4"/>
              <w:sz w:val="13"/>
              <w:lang w:val="sv-SE"/>
            </w:rPr>
          </w:pPr>
          <w:r w:rsidRPr="006E676B">
            <w:rPr>
              <w:rFonts w:ascii="TheSans LP3 Light" w:hAnsi="TheSans LP3 Light"/>
              <w:spacing w:val="-4"/>
              <w:sz w:val="13"/>
              <w:lang w:val="sv-SE"/>
            </w:rPr>
            <w:t>Tyska Turistbyrån AB</w:t>
          </w:r>
          <w:r w:rsidRPr="006E676B">
            <w:rPr>
              <w:rFonts w:ascii="TheSans LP3 Light" w:hAnsi="TheSans LP3 Light"/>
              <w:spacing w:val="-4"/>
              <w:sz w:val="13"/>
              <w:lang w:val="sv-SE"/>
            </w:rPr>
            <w:br/>
            <w:t>Box 10147</w:t>
          </w:r>
          <w:r w:rsidRPr="006E676B">
            <w:rPr>
              <w:rFonts w:ascii="TheSans LP3 Light" w:hAnsi="TheSans LP3 Light"/>
              <w:spacing w:val="-4"/>
              <w:sz w:val="13"/>
              <w:lang w:val="sv-SE"/>
            </w:rPr>
            <w:br/>
            <w:t>10055 Stockholm</w:t>
          </w:r>
          <w:r w:rsidRPr="006E676B">
            <w:rPr>
              <w:rFonts w:ascii="TheSans LP3 Light" w:hAnsi="TheSans LP3 Light"/>
              <w:spacing w:val="-4"/>
              <w:sz w:val="13"/>
              <w:lang w:val="sv-SE"/>
            </w:rPr>
            <w:br/>
            <w:t>Valhallavägen 185</w:t>
          </w:r>
          <w:r w:rsidRPr="006E676B">
            <w:rPr>
              <w:rFonts w:ascii="TheSans LP3 Light" w:hAnsi="TheSans LP3 Light"/>
              <w:spacing w:val="-4"/>
              <w:sz w:val="13"/>
              <w:lang w:val="sv-SE"/>
            </w:rPr>
            <w:br/>
            <w:t>115 53 Stockholm</w:t>
          </w:r>
        </w:p>
      </w:tc>
      <w:tc>
        <w:tcPr>
          <w:tcW w:w="1985" w:type="dxa"/>
          <w:vAlign w:val="bottom"/>
        </w:tcPr>
        <w:p w:rsidR="001A48A6" w:rsidRPr="006E676B" w:rsidRDefault="001A48A6" w:rsidP="00E50A45">
          <w:pPr>
            <w:pStyle w:val="Sidfot"/>
            <w:rPr>
              <w:rFonts w:ascii="TheSans LP3 Light" w:hAnsi="TheSans LP3 Light"/>
              <w:spacing w:val="-4"/>
              <w:sz w:val="13"/>
              <w:lang w:val="en-US"/>
            </w:rPr>
          </w:pPr>
          <w:r w:rsidRPr="006E676B">
            <w:rPr>
              <w:rFonts w:ascii="TheSans LP3 Light" w:hAnsi="TheSans LP3 Light"/>
              <w:spacing w:val="-4"/>
              <w:sz w:val="13"/>
              <w:lang w:val="en-US"/>
            </w:rPr>
            <w:t>Tel +46 8 665 18 85</w:t>
          </w:r>
          <w:r w:rsidRPr="006E676B">
            <w:rPr>
              <w:rFonts w:ascii="TheSans LP3 Light" w:hAnsi="TheSans LP3 Light"/>
              <w:spacing w:val="-4"/>
              <w:sz w:val="13"/>
              <w:lang w:val="en-US"/>
            </w:rPr>
            <w:br/>
            <w:t>Fax +46 8 665 18 83</w:t>
          </w:r>
          <w:r w:rsidRPr="006E676B">
            <w:rPr>
              <w:rFonts w:ascii="TheSans LP3 Light" w:hAnsi="TheSans LP3 Light"/>
              <w:spacing w:val="-4"/>
              <w:sz w:val="13"/>
              <w:lang w:val="en-US"/>
            </w:rPr>
            <w:br/>
            <w:t>g.svaerd@tyskaturistbyran.se</w:t>
          </w:r>
          <w:r w:rsidRPr="006E676B">
            <w:rPr>
              <w:rFonts w:ascii="TheSans LP3 Light" w:hAnsi="TheSans LP3 Light"/>
              <w:spacing w:val="-4"/>
              <w:sz w:val="13"/>
              <w:lang w:val="en-US"/>
            </w:rPr>
            <w:br/>
          </w:r>
          <w:r w:rsidRPr="006E676B">
            <w:rPr>
              <w:rFonts w:ascii="TheSans LP3 Light" w:hAnsi="TheSans LP3 Light"/>
              <w:spacing w:val="-4"/>
              <w:sz w:val="13"/>
              <w:lang w:val="en-US"/>
            </w:rPr>
            <w:br/>
          </w:r>
        </w:p>
      </w:tc>
      <w:tc>
        <w:tcPr>
          <w:tcW w:w="2835" w:type="dxa"/>
        </w:tcPr>
        <w:p w:rsidR="001A48A6" w:rsidRPr="006E676B" w:rsidRDefault="001A48A6">
          <w:pPr>
            <w:pStyle w:val="Sidfot"/>
            <w:rPr>
              <w:rFonts w:ascii="TheSans LP3 Light" w:hAnsi="TheSans LP3 Light"/>
              <w:spacing w:val="-4"/>
              <w:sz w:val="13"/>
              <w:lang w:val="en-US"/>
            </w:rPr>
          </w:pPr>
        </w:p>
      </w:tc>
      <w:tc>
        <w:tcPr>
          <w:tcW w:w="4252" w:type="dxa"/>
        </w:tcPr>
        <w:p w:rsidR="001A48A6" w:rsidRPr="00AE7A51" w:rsidRDefault="006E4384">
          <w:pPr>
            <w:pStyle w:val="Sidfot"/>
            <w:rPr>
              <w:rFonts w:ascii="TheSans LP3 Light" w:hAnsi="TheSans LP3 Light"/>
              <w:spacing w:val="-4"/>
              <w:sz w:val="13"/>
            </w:rPr>
          </w:pPr>
          <w:r>
            <w:rPr>
              <w:rFonts w:ascii="TheSans LP3 Light" w:hAnsi="TheSans LP3 Light"/>
              <w:spacing w:val="-4"/>
              <w:sz w:val="13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8.5pt;height:68.25pt">
                <v:imagedata r:id="rId1" o:title="BMWi_4C_M_Gef_GB_RGB"/>
              </v:shape>
            </w:pict>
          </w:r>
        </w:p>
      </w:tc>
    </w:tr>
  </w:tbl>
  <w:p w:rsidR="001A48A6" w:rsidRPr="00AE7A51" w:rsidRDefault="001A48A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AB" w:rsidRDefault="00B301AB">
      <w:r>
        <w:separator/>
      </w:r>
    </w:p>
  </w:footnote>
  <w:footnote w:type="continuationSeparator" w:id="0">
    <w:p w:rsidR="00B301AB" w:rsidRDefault="00B3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4"/>
      <w:gridCol w:w="4991"/>
    </w:tblGrid>
    <w:tr w:rsidR="001A48A6">
      <w:tc>
        <w:tcPr>
          <w:tcW w:w="5144" w:type="dxa"/>
        </w:tcPr>
        <w:p w:rsidR="001A48A6" w:rsidRPr="00AE7A51" w:rsidRDefault="001A48A6">
          <w:pPr>
            <w:pStyle w:val="Sidhuvud"/>
            <w:rPr>
              <w:rFonts w:ascii="TheSans LP3 Light" w:hAnsi="TheSans LP3 Light"/>
            </w:rPr>
          </w:pPr>
          <w:r w:rsidRPr="00AE7A51">
            <w:rPr>
              <w:rFonts w:ascii="TheSans LP3 Light" w:hAnsi="TheSans LP3 Light"/>
            </w:rPr>
            <w:t>www.germany.travel</w:t>
          </w:r>
        </w:p>
      </w:tc>
      <w:tc>
        <w:tcPr>
          <w:tcW w:w="4991" w:type="dxa"/>
        </w:tcPr>
        <w:p w:rsidR="001A48A6" w:rsidRDefault="006E4384">
          <w:pPr>
            <w:pStyle w:val="Sidhuvud"/>
            <w:jc w:val="right"/>
            <w:rPr>
              <w:rFonts w:ascii="TheSans LP3 Light" w:hAnsi="TheSans LP3 Light"/>
            </w:rPr>
          </w:pPr>
          <w:r>
            <w:rPr>
              <w:rFonts w:ascii="TheSans LP3 Light" w:hAnsi="TheSans LP3 Ligh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42.75pt">
                <v:imagedata r:id="rId1" o:title="DZT_Logo_Institution_025_se"/>
              </v:shape>
            </w:pict>
          </w:r>
        </w:p>
      </w:tc>
    </w:tr>
  </w:tbl>
  <w:p w:rsidR="001A48A6" w:rsidRDefault="001A48A6">
    <w:pPr>
      <w:pStyle w:val="Sidhuvud"/>
      <w:rPr>
        <w:rFonts w:ascii="TheSans LP3 Light" w:hAnsi="TheSans LP3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A94"/>
    <w:multiLevelType w:val="hybridMultilevel"/>
    <w:tmpl w:val="421699E4"/>
    <w:lvl w:ilvl="0" w:tplc="C06445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07EA"/>
    <w:multiLevelType w:val="hybridMultilevel"/>
    <w:tmpl w:val="3E325C42"/>
    <w:lvl w:ilvl="0" w:tplc="60F4F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0E8D"/>
    <w:multiLevelType w:val="hybridMultilevel"/>
    <w:tmpl w:val="34FC3514"/>
    <w:lvl w:ilvl="0" w:tplc="E1E00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1E8D"/>
    <w:multiLevelType w:val="hybridMultilevel"/>
    <w:tmpl w:val="D62E5724"/>
    <w:lvl w:ilvl="0" w:tplc="672A1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1AB"/>
    <w:rsid w:val="00005501"/>
    <w:rsid w:val="00014543"/>
    <w:rsid w:val="000D52ED"/>
    <w:rsid w:val="000F7F43"/>
    <w:rsid w:val="00120FDD"/>
    <w:rsid w:val="00147411"/>
    <w:rsid w:val="00187236"/>
    <w:rsid w:val="001A1EB1"/>
    <w:rsid w:val="001A3036"/>
    <w:rsid w:val="001A48A6"/>
    <w:rsid w:val="00207706"/>
    <w:rsid w:val="00266A97"/>
    <w:rsid w:val="002D1751"/>
    <w:rsid w:val="002D5BE2"/>
    <w:rsid w:val="00313CA9"/>
    <w:rsid w:val="00365245"/>
    <w:rsid w:val="00382638"/>
    <w:rsid w:val="0039215C"/>
    <w:rsid w:val="003A5AFA"/>
    <w:rsid w:val="003C7F51"/>
    <w:rsid w:val="004130F4"/>
    <w:rsid w:val="004751D5"/>
    <w:rsid w:val="004965FE"/>
    <w:rsid w:val="004D1F27"/>
    <w:rsid w:val="005239E7"/>
    <w:rsid w:val="005F422B"/>
    <w:rsid w:val="00650D4E"/>
    <w:rsid w:val="00697C0E"/>
    <w:rsid w:val="006E4384"/>
    <w:rsid w:val="006E676B"/>
    <w:rsid w:val="00701047"/>
    <w:rsid w:val="00736166"/>
    <w:rsid w:val="00752A99"/>
    <w:rsid w:val="0076492E"/>
    <w:rsid w:val="007918CF"/>
    <w:rsid w:val="008073FE"/>
    <w:rsid w:val="008642C0"/>
    <w:rsid w:val="008727D8"/>
    <w:rsid w:val="008A5036"/>
    <w:rsid w:val="008E7F48"/>
    <w:rsid w:val="009642BC"/>
    <w:rsid w:val="00974B0B"/>
    <w:rsid w:val="009831DA"/>
    <w:rsid w:val="009B6C28"/>
    <w:rsid w:val="00A13D4F"/>
    <w:rsid w:val="00A2285E"/>
    <w:rsid w:val="00AE7A51"/>
    <w:rsid w:val="00AF0072"/>
    <w:rsid w:val="00B301AB"/>
    <w:rsid w:val="00B71BA2"/>
    <w:rsid w:val="00B75976"/>
    <w:rsid w:val="00C37E0E"/>
    <w:rsid w:val="00CB2A71"/>
    <w:rsid w:val="00DD5C54"/>
    <w:rsid w:val="00DE17BD"/>
    <w:rsid w:val="00E02A68"/>
    <w:rsid w:val="00E15939"/>
    <w:rsid w:val="00E35EE7"/>
    <w:rsid w:val="00E50A45"/>
    <w:rsid w:val="00E6293F"/>
    <w:rsid w:val="00EB56FD"/>
    <w:rsid w:val="00EE7C4F"/>
    <w:rsid w:val="00F22192"/>
    <w:rsid w:val="00F44DB2"/>
    <w:rsid w:val="00FD1779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heSans LP3 Light" w:hAnsi="TheSans LP3 Light"/>
      <w:sz w:val="3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anda4">
    <w:name w:val="Standa4"/>
    <w:uiPriority w:val="99"/>
    <w:rsid w:val="00B301AB"/>
    <w:rPr>
      <w:sz w:val="24"/>
      <w:szCs w:val="24"/>
      <w:lang w:val="de-DE" w:eastAsia="de-DE"/>
    </w:rPr>
  </w:style>
  <w:style w:type="paragraph" w:styleId="Ballongtext">
    <w:name w:val="Balloon Text"/>
    <w:basedOn w:val="Normal"/>
    <w:semiHidden/>
    <w:rsid w:val="00AE7A5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014543"/>
    <w:pPr>
      <w:spacing w:after="240" w:line="360" w:lineRule="auto"/>
    </w:pPr>
    <w:rPr>
      <w:rFonts w:ascii="Arial" w:hAnsi="Arial"/>
      <w:b/>
      <w:sz w:val="22"/>
    </w:rPr>
  </w:style>
  <w:style w:type="character" w:customStyle="1" w:styleId="BrdtextChar">
    <w:name w:val="Brödtext Char"/>
    <w:basedOn w:val="Standardstycketeckensnitt"/>
    <w:link w:val="Brdtext"/>
    <w:locked/>
    <w:rsid w:val="00014543"/>
    <w:rPr>
      <w:rFonts w:ascii="Arial" w:hAnsi="Arial"/>
      <w:b/>
      <w:sz w:val="22"/>
      <w:lang w:val="de-DE" w:eastAsia="de-DE" w:bidi="ar-SA"/>
    </w:rPr>
  </w:style>
  <w:style w:type="paragraph" w:customStyle="1" w:styleId="Standa1">
    <w:name w:val="Standa1"/>
    <w:uiPriority w:val="99"/>
    <w:rsid w:val="00B301AB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yska%20Turistbyr&#229;n\Gustav\Presse\Pressemeldungen\DZT_Presseinformation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DZT_Presseinformation_SE</Template>
  <TotalTime>142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Tyska Turistbyrån AB, Box 10147, 10055 Stockholm</vt:lpstr>
      <vt:lpstr>Tyska Turistbyrån AB, Box 10147, 10055 Stockholm</vt:lpstr>
    </vt:vector>
  </TitlesOfParts>
  <Company>Litho-Art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Tyska Turistbyrån AB, Box 10147, 10055 Stockholm</dc:title>
  <dc:subject/>
  <dc:creator>Gustav Svärd</dc:creator>
  <cp:keywords/>
  <cp:lastModifiedBy>Gustav Svärd</cp:lastModifiedBy>
  <cp:revision>27</cp:revision>
  <cp:lastPrinted>2010-02-16T14:22:00Z</cp:lastPrinted>
  <dcterms:created xsi:type="dcterms:W3CDTF">2012-08-13T14:15:00Z</dcterms:created>
  <dcterms:modified xsi:type="dcterms:W3CDTF">2012-08-14T11:20:00Z</dcterms:modified>
</cp:coreProperties>
</file>