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1" w:rsidRPr="004E38D1" w:rsidRDefault="00AF4A97" w:rsidP="00724BE7">
      <w:pPr>
        <w:pStyle w:val="Overskrift1"/>
        <w:spacing w:line="240" w:lineRule="auto"/>
      </w:pPr>
      <w:r w:rsidRPr="004E38D1">
        <w:t>Fire millimeter</w:t>
      </w:r>
      <w:r w:rsidR="008901DB">
        <w:t>S</w:t>
      </w:r>
      <w:r w:rsidR="008671FA" w:rsidRPr="004E38D1">
        <w:t xml:space="preserve"> ren</w:t>
      </w:r>
      <w:r w:rsidRPr="004E38D1">
        <w:t xml:space="preserve"> luksus – LG's OLED-fjernsyn </w:t>
      </w:r>
      <w:r w:rsidR="00690B38">
        <w:t>BLIVER SNART SAT TIL SALG I KOREA</w:t>
      </w:r>
    </w:p>
    <w:p w:rsidR="00D17B61" w:rsidRPr="004E38D1" w:rsidRDefault="00690B38" w:rsidP="00654A79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LG indleder nu den længeventede lancering af verdens tyndeste tv med uovertruffen billedkvalitet. LG’s OLED-tv </w:t>
      </w:r>
      <w:r w:rsidRPr="00690B38">
        <w:rPr>
          <w:i/>
          <w:iCs/>
        </w:rPr>
        <w:t>55EM970V</w:t>
      </w:r>
      <w:r>
        <w:rPr>
          <w:i/>
          <w:iCs/>
        </w:rPr>
        <w:t xml:space="preserve"> bliver snart sat til salg i Korea. </w:t>
      </w:r>
    </w:p>
    <w:p w:rsidR="00654A79" w:rsidRDefault="00654A79" w:rsidP="006A6F6F">
      <w:pPr>
        <w:spacing w:line="360" w:lineRule="auto"/>
        <w:rPr>
          <w:b/>
          <w:bCs/>
        </w:rPr>
      </w:pPr>
    </w:p>
    <w:p w:rsidR="004E38D1" w:rsidRDefault="005C361E" w:rsidP="006A6F6F">
      <w:pPr>
        <w:spacing w:line="360" w:lineRule="auto"/>
        <w:rPr>
          <w:lang w:eastAsia="ko-KR"/>
        </w:rPr>
      </w:pPr>
      <w:r w:rsidRPr="004E38D1">
        <w:rPr>
          <w:noProof/>
        </w:rPr>
        <w:drawing>
          <wp:anchor distT="0" distB="0" distL="114300" distR="114300" simplePos="0" relativeHeight="251657728" behindDoc="0" locked="0" layoutInCell="1" allowOverlap="1" wp14:anchorId="5BAB1DEB" wp14:editId="4EA7A48D">
            <wp:simplePos x="0" y="0"/>
            <wp:positionH relativeFrom="margin">
              <wp:posOffset>3710940</wp:posOffset>
            </wp:positionH>
            <wp:positionV relativeFrom="margin">
              <wp:posOffset>1325880</wp:posOffset>
            </wp:positionV>
            <wp:extent cx="2343150" cy="1769745"/>
            <wp:effectExtent l="0" t="0" r="0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97" w:rsidRPr="004E38D1">
        <w:rPr>
          <w:b/>
          <w:bCs/>
        </w:rPr>
        <w:t xml:space="preserve">København, </w:t>
      </w:r>
      <w:r w:rsidRPr="004E38D1">
        <w:rPr>
          <w:b/>
          <w:bCs/>
        </w:rPr>
        <w:t>7</w:t>
      </w:r>
      <w:r w:rsidR="00AF4A97" w:rsidRPr="004E38D1">
        <w:rPr>
          <w:b/>
          <w:bCs/>
        </w:rPr>
        <w:t xml:space="preserve">. januar 2013 – </w:t>
      </w:r>
      <w:r w:rsidR="00AF4A97" w:rsidRPr="004E38D1">
        <w:t>LG</w:t>
      </w:r>
      <w:r w:rsidR="008671FA" w:rsidRPr="004E38D1">
        <w:t xml:space="preserve"> lancerer nu den længe ventede 55-tommers </w:t>
      </w:r>
      <w:r w:rsidR="008671FA" w:rsidRPr="004E38D1">
        <w:rPr>
          <w:lang w:eastAsia="ko-KR"/>
        </w:rPr>
        <w:t xml:space="preserve">WRGB OLED TV 55EM970V i Sydkorea. </w:t>
      </w:r>
      <w:r w:rsidR="004E38D1" w:rsidRPr="004E38D1">
        <w:rPr>
          <w:lang w:eastAsia="ko-KR"/>
        </w:rPr>
        <w:t xml:space="preserve">Mere end 1400 forhandlere er begyndt at modtage forudbestillinger til en vejledende udsalgspris på </w:t>
      </w:r>
      <w:r w:rsidR="00690B38" w:rsidRPr="004E38D1">
        <w:rPr>
          <w:lang w:eastAsia="ko-KR"/>
        </w:rPr>
        <w:t xml:space="preserve">11 millioner </w:t>
      </w:r>
      <w:r w:rsidR="004E38D1" w:rsidRPr="004E38D1">
        <w:rPr>
          <w:lang w:eastAsia="ko-KR"/>
        </w:rPr>
        <w:t xml:space="preserve">KRW, hvilket svarer til cirka 10.000 amerikanske dollar, og selskabet vurderer, at leverancerne vil starte i februar 2013. </w:t>
      </w:r>
      <w:r w:rsidR="000E4DF8">
        <w:rPr>
          <w:lang w:eastAsia="ko-KR"/>
        </w:rPr>
        <w:t xml:space="preserve">Modellens tilgængelighed i Norden vil blive annonceret på et senere tidspunkt. </w:t>
      </w:r>
    </w:p>
    <w:p w:rsidR="00D17B61" w:rsidRPr="004E38D1" w:rsidRDefault="004E38D1" w:rsidP="006A6F6F">
      <w:pPr>
        <w:spacing w:line="360" w:lineRule="auto"/>
      </w:pPr>
      <w:r>
        <w:t>LG's OLED-fjernsyn indvarsler en ny æra med kompromisløs billedkvalitet og design. Ikke siden opfindelsen af farvefjernsynet har elektronikbranchen oplevet noget lignende. LG's OLED-fjernsyn 55EM970V på 55" overgår alle forventninger til, hvad et fjernsyn skal kunne. Det er i enhver henseende den ultimative skærm.</w:t>
      </w:r>
      <w:r w:rsidRPr="004E38D1">
        <w:rPr>
          <w:lang w:eastAsia="ko-KR"/>
        </w:rPr>
        <w:t xml:space="preserve"> </w:t>
      </w:r>
    </w:p>
    <w:p w:rsidR="00D17B61" w:rsidRPr="004E38D1" w:rsidRDefault="00AF4A97" w:rsidP="006A6F6F">
      <w:pPr>
        <w:spacing w:line="360" w:lineRule="auto"/>
      </w:pPr>
      <w:r w:rsidRPr="004E38D1">
        <w:t>På stort set samtlige målbare parametre skiller LG's OLED-fjernsyn sig ud ved præsta</w:t>
      </w:r>
      <w:r w:rsidRPr="004E38D1">
        <w:softHyphen/>
        <w:t>tioner, der hidtil ikke er set i noget fjernsyn. Fjernsynet er lige så æstetisk indbydende, som det er teknisk raffineret. Bortfaldet af bagbelysningsdioder har givet vores inge</w:t>
      </w:r>
      <w:r w:rsidRPr="004E38D1">
        <w:softHyphen/>
        <w:t>niører frihed til at frembringe en simpel og elegant konstruktion.</w:t>
      </w:r>
    </w:p>
    <w:p w:rsidR="005C7086" w:rsidRPr="004E38D1" w:rsidRDefault="00AF4A97" w:rsidP="006A6F6F">
      <w:pPr>
        <w:spacing w:line="360" w:lineRule="auto"/>
      </w:pPr>
      <w:r w:rsidRPr="004E38D1">
        <w:t>LG 55EM970V er blot 4 mm</w:t>
      </w:r>
      <w:r w:rsidR="00B448F4" w:rsidRPr="004E38D1">
        <w:t>.</w:t>
      </w:r>
      <w:r w:rsidRPr="004E38D1">
        <w:t xml:space="preserve"> tyk, hvilket samtidig gør apparatet utrolig let. Det unikke design </w:t>
      </w:r>
      <w:r w:rsidR="002C2D08" w:rsidRPr="004E38D1">
        <w:t>medfører en</w:t>
      </w:r>
      <w:r w:rsidRPr="004E38D1">
        <w:t xml:space="preserve"> diskret vægmonteret skærm, der forvandler enhver dagligstue til et kunstmuseum.</w:t>
      </w:r>
    </w:p>
    <w:p w:rsidR="00D17B61" w:rsidRPr="004E38D1" w:rsidRDefault="00AF4A97" w:rsidP="006A6F6F">
      <w:pPr>
        <w:spacing w:line="360" w:lineRule="auto"/>
      </w:pPr>
      <w:r w:rsidRPr="004E38D1">
        <w:rPr>
          <w:b/>
        </w:rPr>
        <w:t>Uforlignelig billedkvalitet</w:t>
      </w:r>
      <w:r w:rsidR="006A6F6F" w:rsidRPr="004E38D1">
        <w:rPr>
          <w:b/>
        </w:rPr>
        <w:br/>
      </w:r>
      <w:r w:rsidRPr="004E38D1">
        <w:t xml:space="preserve">Til forskel fra andre OLED-fjernsyn benytter LG 55EM970V 4-farvede billedelementer. Teknologien kaldes for WRGB, og det ekstra billedelement (pixel) er hvide, hvilket muliggør endnu bedre lysstyrke og farvegengivelse. Den fantastiske farvegengivelse bliver yderligere hjulpet på vej af </w:t>
      </w:r>
      <w:proofErr w:type="spellStart"/>
      <w:r w:rsidRPr="004E38D1">
        <w:t>Color</w:t>
      </w:r>
      <w:proofErr w:type="spellEnd"/>
      <w:r w:rsidRPr="004E38D1">
        <w:t xml:space="preserve"> </w:t>
      </w:r>
      <w:proofErr w:type="spellStart"/>
      <w:r w:rsidRPr="004E38D1">
        <w:t>Refiner</w:t>
      </w:r>
      <w:proofErr w:type="spellEnd"/>
      <w:r w:rsidRPr="004E38D1">
        <w:t>-teknologien, der forstærker grund</w:t>
      </w:r>
      <w:r w:rsidRPr="004E38D1">
        <w:softHyphen/>
      </w:r>
      <w:r w:rsidRPr="004E38D1">
        <w:lastRenderedPageBreak/>
        <w:t>farverne og farvenøjagtigheden. Resultatet er billeder, der fremstår livagt</w:t>
      </w:r>
      <w:r w:rsidR="001E2DAA" w:rsidRPr="004E38D1">
        <w:t>ige og natur</w:t>
      </w:r>
      <w:r w:rsidR="001E2DAA" w:rsidRPr="004E38D1">
        <w:softHyphen/>
        <w:t>lige uden at anstre</w:t>
      </w:r>
      <w:r w:rsidRPr="004E38D1">
        <w:t>nge øjnene. Skærmen giver en perfekt seeroplevelse uden forvræng</w:t>
      </w:r>
      <w:r w:rsidRPr="004E38D1">
        <w:softHyphen/>
        <w:t>ning eller reduceret kontrast uanset betragtningsvinkel eller lysstyrke i omgivelserne.</w:t>
      </w:r>
    </w:p>
    <w:p w:rsidR="00D17B61" w:rsidRPr="004E38D1" w:rsidRDefault="00AF4A97" w:rsidP="006A6F6F">
      <w:pPr>
        <w:spacing w:line="360" w:lineRule="auto"/>
      </w:pPr>
      <w:r w:rsidRPr="004E38D1">
        <w:t>I både 2D og 3D er LG 55EM970V designet til at raffinere billedkvaliteten yderligere. Resultatet er en billedkvalitet, der var teknisk uopnåelig med tidligere LED- og LCD-skærme. Resultatet er en knivskarp gengivelse af hurtige bevægelser, uden at det går ud over farvegengivelsen. Fjernsynet kombinerer desuden LG's brancheførende CINEMA 3D-teknol</w:t>
      </w:r>
      <w:bookmarkStart w:id="0" w:name="_GoBack"/>
      <w:bookmarkEnd w:id="0"/>
      <w:r w:rsidRPr="004E38D1">
        <w:t xml:space="preserve">ogi og Smart TV-funktioner til markedets i dag mest avancerede </w:t>
      </w:r>
      <w:proofErr w:type="spellStart"/>
      <w:r w:rsidRPr="004E38D1">
        <w:t>underhold</w:t>
      </w:r>
      <w:r w:rsidRPr="004E38D1">
        <w:softHyphen/>
        <w:t>nings</w:t>
      </w:r>
      <w:r w:rsidRPr="004E38D1">
        <w:softHyphen/>
        <w:t>produkt</w:t>
      </w:r>
      <w:proofErr w:type="spellEnd"/>
      <w:r w:rsidRPr="004E38D1">
        <w:t xml:space="preserve"> til hjemmebrug. LG's OLED-fjernsyn overgår alle forvent</w:t>
      </w:r>
      <w:r w:rsidRPr="004E38D1">
        <w:softHyphen/>
        <w:t>ninger, er bane</w:t>
      </w:r>
      <w:r w:rsidRPr="004E38D1">
        <w:softHyphen/>
        <w:t>brydende i enhver henseende og indvarsler en ny æra inden for hjemme</w:t>
      </w:r>
      <w:r w:rsidRPr="004E38D1">
        <w:softHyphen/>
        <w:t>elektronik.</w:t>
      </w:r>
    </w:p>
    <w:p w:rsidR="00D17B61" w:rsidRPr="004E38D1" w:rsidRDefault="00F17AEF" w:rsidP="00F17AEF">
      <w:pPr>
        <w:pStyle w:val="Overskrift2"/>
        <w:rPr>
          <w:b w:val="0"/>
        </w:rPr>
      </w:pPr>
      <w:r w:rsidRPr="004E38D1">
        <w:t>Billeder i høj opløsning</w:t>
      </w:r>
      <w:r w:rsidRPr="004E38D1">
        <w:br/>
      </w:r>
      <w:r w:rsidR="00AF4A97" w:rsidRPr="004E38D1">
        <w:rPr>
          <w:b w:val="0"/>
        </w:rPr>
        <w:t xml:space="preserve">Produktbilleder i høj opløsning kan downloades ved at gå ind på </w:t>
      </w:r>
      <w:hyperlink r:id="rId9" w:history="1">
        <w:r w:rsidR="00AF4A97" w:rsidRPr="004E38D1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single"/>
          </w:rPr>
          <w:t>LG's billedarkiv</w:t>
        </w:r>
      </w:hyperlink>
      <w:r w:rsidR="00AF4A97" w:rsidRPr="004E38D1">
        <w:rPr>
          <w:b w:val="0"/>
        </w:rPr>
        <w:t xml:space="preserve"> og skrive modelnavnet i søgefeltet til venstre.</w:t>
      </w:r>
    </w:p>
    <w:p w:rsidR="00D17B61" w:rsidRPr="004E38D1" w:rsidRDefault="00AF4A97" w:rsidP="006A6F6F">
      <w:pPr>
        <w:spacing w:line="360" w:lineRule="auto"/>
      </w:pPr>
      <w:r w:rsidRPr="004E38D1">
        <w:t>Få mere at vide om de nyheder, der præsenteres på CES, ved at gå ind på LG's globale presserum</w:t>
      </w:r>
      <w:r w:rsidR="00477FD1" w:rsidRPr="004E38D1">
        <w:t>:</w:t>
      </w:r>
      <w:r w:rsidRPr="004E38D1">
        <w:t xml:space="preserve"> </w:t>
      </w:r>
      <w:hyperlink r:id="rId10" w:history="1">
        <w:r w:rsidRPr="004E38D1">
          <w:rPr>
            <w:rStyle w:val="Hyperlink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http://lgnewsroom.com/ces2013</w:t>
        </w:r>
      </w:hyperlink>
      <w:r w:rsidRPr="004E38D1">
        <w:t>.</w:t>
      </w:r>
    </w:p>
    <w:p w:rsidR="007C1704" w:rsidRPr="00577054" w:rsidRDefault="00AF4A97" w:rsidP="00B74A18">
      <w:pPr>
        <w:pStyle w:val="Overskrift3"/>
        <w:rPr>
          <w:rFonts w:eastAsia="SimSun"/>
          <w:color w:val="0000FF"/>
          <w:u w:val="single"/>
          <w:lang w:eastAsia="zh-CN"/>
        </w:rPr>
      </w:pPr>
      <w:r w:rsidRPr="004E38D1">
        <w:t>Tekniske specifikationer</w:t>
      </w:r>
      <w:r w:rsidR="00B74A18">
        <w:t>:</w:t>
      </w:r>
      <w:r w:rsidR="00B74A18">
        <w:br/>
      </w:r>
      <w:hyperlink r:id="rId11" w:history="1">
        <w:r w:rsidR="00577054" w:rsidRPr="00577054">
          <w:rPr>
            <w:rStyle w:val="Hyperlink"/>
            <w:rFonts w:ascii="Times New Roman" w:hAnsi="Times New Roman" w:cs="Times New Roman"/>
            <w:color w:val="0000FF"/>
            <w:sz w:val="22"/>
            <w:szCs w:val="22"/>
            <w:u w:val="single"/>
          </w:rPr>
          <w:t>http://www.mynewsdesk.com/dk/pressroom/lg_electronics_nordic_ab__/document/view/lg-oled-tv-specs-24044</w:t>
        </w:r>
      </w:hyperlink>
      <w:r w:rsidR="00577054" w:rsidRPr="00577054">
        <w:rPr>
          <w:color w:val="0000FF"/>
          <w:u w:val="single"/>
        </w:rPr>
        <w:t xml:space="preserve"> </w:t>
      </w:r>
    </w:p>
    <w:p w:rsidR="007C1704" w:rsidRPr="007647B5" w:rsidRDefault="007647B5" w:rsidP="007647B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Gulim"/>
          <w:bCs/>
          <w:lang w:val="en-US" w:eastAsia="zh-CN"/>
        </w:rPr>
      </w:pPr>
      <w:r w:rsidRPr="007647B5">
        <w:rPr>
          <w:rFonts w:eastAsia="Gulim"/>
          <w:bCs/>
          <w:lang w:val="en-US" w:eastAsia="zh-CN"/>
        </w:rPr>
        <w:t>#</w:t>
      </w:r>
      <w:r>
        <w:rPr>
          <w:rFonts w:eastAsia="Gulim"/>
          <w:bCs/>
          <w:lang w:val="en-US" w:eastAsia="zh-CN"/>
        </w:rPr>
        <w:t xml:space="preserve"> </w:t>
      </w:r>
      <w:r w:rsidRPr="007647B5">
        <w:rPr>
          <w:rFonts w:eastAsia="Gulim"/>
          <w:bCs/>
          <w:lang w:val="en-US" w:eastAsia="zh-CN"/>
        </w:rPr>
        <w:t>#</w:t>
      </w:r>
      <w:r>
        <w:rPr>
          <w:rFonts w:eastAsia="Gulim"/>
          <w:bCs/>
          <w:lang w:val="en-US" w:eastAsia="zh-CN"/>
        </w:rPr>
        <w:t xml:space="preserve"> </w:t>
      </w:r>
      <w:r w:rsidRPr="007647B5">
        <w:rPr>
          <w:rFonts w:eastAsia="Gulim"/>
          <w:bCs/>
          <w:lang w:val="en-US" w:eastAsia="zh-CN"/>
        </w:rPr>
        <w:t>#</w:t>
      </w:r>
    </w:p>
    <w:p w:rsidR="007C1704" w:rsidRPr="004E38D1" w:rsidRDefault="007C1704" w:rsidP="007C1704">
      <w:pPr>
        <w:spacing w:after="0" w:line="240" w:lineRule="auto"/>
        <w:rPr>
          <w:rFonts w:eastAsia="Batang"/>
          <w:sz w:val="18"/>
          <w:szCs w:val="18"/>
          <w:lang w:eastAsia="zh-CN"/>
        </w:rPr>
      </w:pPr>
      <w:r w:rsidRPr="00654A79">
        <w:rPr>
          <w:rFonts w:eastAsia="SimSun"/>
          <w:b/>
          <w:bCs/>
          <w:color w:val="CC0066"/>
          <w:sz w:val="18"/>
          <w:szCs w:val="18"/>
          <w:lang w:val="en-US" w:eastAsia="zh-CN"/>
        </w:rPr>
        <w:t>Om LG Electronics</w:t>
      </w:r>
      <w:r w:rsidRPr="00654A79">
        <w:rPr>
          <w:rFonts w:eastAsia="SimSun"/>
          <w:b/>
          <w:bCs/>
          <w:color w:val="CC0066"/>
          <w:sz w:val="18"/>
          <w:szCs w:val="18"/>
          <w:lang w:val="en-US" w:eastAsia="zh-CN"/>
        </w:rPr>
        <w:br/>
      </w:r>
      <w:r w:rsidRPr="00654A79">
        <w:rPr>
          <w:rFonts w:eastAsia="Batang"/>
          <w:sz w:val="18"/>
          <w:szCs w:val="18"/>
          <w:lang w:val="en-US" w:eastAsia="zh-CN"/>
        </w:rPr>
        <w:t xml:space="preserve">LG Electronics, Inc. </w:t>
      </w:r>
      <w:r w:rsidRPr="004E38D1">
        <w:rPr>
          <w:rFonts w:eastAsia="Batang"/>
          <w:sz w:val="18"/>
          <w:szCs w:val="18"/>
          <w:lang w:eastAsia="zh-CN"/>
        </w:rPr>
        <w:t xml:space="preserve">(KSE: 066570.KS) er en </w:t>
      </w:r>
      <w:proofErr w:type="gramStart"/>
      <w:r w:rsidRPr="004E38D1">
        <w:rPr>
          <w:rFonts w:eastAsia="Batang"/>
          <w:sz w:val="18"/>
          <w:szCs w:val="18"/>
          <w:lang w:eastAsia="zh-CN"/>
        </w:rPr>
        <w:t>af</w:t>
      </w:r>
      <w:proofErr w:type="gramEnd"/>
      <w:r w:rsidRPr="004E38D1">
        <w:rPr>
          <w:rFonts w:eastAsia="Batang"/>
          <w:sz w:val="18"/>
          <w:szCs w:val="18"/>
          <w:lang w:eastAsia="zh-CN"/>
        </w:rPr>
        <w:t xml:space="preserve"> verdens største og mest innovative leverandører af forbrugerelektronik, hårde hvidevarer og mobil kommunikation. I kraft af virksomhedens 117 selskaber over hele verden, opnåede LG en global omsætning på 49 mia. USD i 2011. LG Electronics består af fire forretningsenheder – Home Entertainment, Mobile Communications, Home Appliance og Air </w:t>
      </w:r>
      <w:proofErr w:type="spellStart"/>
      <w:r w:rsidRPr="004E38D1">
        <w:rPr>
          <w:rFonts w:eastAsia="Batang"/>
          <w:sz w:val="18"/>
          <w:szCs w:val="18"/>
          <w:lang w:eastAsia="zh-CN"/>
        </w:rPr>
        <w:t>Conditioning</w:t>
      </w:r>
      <w:proofErr w:type="spellEnd"/>
      <w:r w:rsidRPr="004E38D1">
        <w:rPr>
          <w:rFonts w:eastAsia="Batang"/>
          <w:sz w:val="18"/>
          <w:szCs w:val="18"/>
          <w:lang w:eastAsia="zh-CN"/>
        </w:rPr>
        <w:t xml:space="preserve"> &amp; Energy Solutions – og er en af verdens største producenter af fladskærme, mobiltelefoner, luftvarmepumper, vaskemaskiner og køleskabe.</w:t>
      </w:r>
      <w:r w:rsidRPr="004E38D1">
        <w:rPr>
          <w:rFonts w:eastAsia="Batang"/>
          <w:sz w:val="18"/>
          <w:szCs w:val="18"/>
          <w:lang w:eastAsia="zh-CN"/>
        </w:rPr>
        <w:br/>
        <w:t xml:space="preserve">LG Electronics har eksisteret i Norden siden oktober 1999. Den nordiske omsætning i 2011 beløb sig til 2,7 mia. SEK. For mere information, besøg </w:t>
      </w:r>
      <w:hyperlink r:id="rId12" w:history="1">
        <w:r w:rsidRPr="00D23545">
          <w:rPr>
            <w:rFonts w:eastAsia="SimSun"/>
            <w:color w:val="0000FF"/>
            <w:sz w:val="18"/>
            <w:szCs w:val="18"/>
            <w:u w:val="single"/>
            <w:lang w:eastAsia="zh-CN"/>
          </w:rPr>
          <w:t>www.lg.com</w:t>
        </w:r>
      </w:hyperlink>
      <w:r w:rsidRPr="00D23545">
        <w:rPr>
          <w:rFonts w:eastAsia="SimSun"/>
          <w:color w:val="0000FF"/>
          <w:sz w:val="18"/>
          <w:szCs w:val="18"/>
          <w:u w:val="single"/>
          <w:lang w:eastAsia="zh-CN"/>
        </w:rPr>
        <w:t>.</w:t>
      </w:r>
    </w:p>
    <w:p w:rsidR="007C1704" w:rsidRPr="004E38D1" w:rsidRDefault="007C1704" w:rsidP="007C17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SimSun"/>
          <w:lang w:eastAsia="zh-CN"/>
        </w:rPr>
      </w:pPr>
    </w:p>
    <w:p w:rsidR="007C1704" w:rsidRPr="004E38D1" w:rsidRDefault="007C1704" w:rsidP="007C1704">
      <w:pPr>
        <w:spacing w:after="0" w:line="240" w:lineRule="auto"/>
        <w:rPr>
          <w:rFonts w:eastAsia="Malgun Gothic"/>
          <w:sz w:val="18"/>
          <w:szCs w:val="18"/>
          <w:lang w:eastAsia="zh-CN"/>
        </w:rPr>
      </w:pPr>
      <w:r w:rsidRPr="004E38D1">
        <w:rPr>
          <w:rFonts w:eastAsia="SimSun"/>
          <w:b/>
          <w:bCs/>
          <w:color w:val="CC0066"/>
          <w:sz w:val="18"/>
          <w:szCs w:val="18"/>
          <w:lang w:eastAsia="zh-CN"/>
        </w:rPr>
        <w:t>Om LG Electronics Home Entertainment</w:t>
      </w:r>
      <w:r w:rsidRPr="004E38D1">
        <w:rPr>
          <w:rFonts w:eastAsia="SimSun"/>
          <w:b/>
          <w:bCs/>
          <w:color w:val="CC0066"/>
          <w:sz w:val="18"/>
          <w:szCs w:val="18"/>
          <w:lang w:eastAsia="zh-CN"/>
        </w:rPr>
        <w:br/>
      </w:r>
      <w:r w:rsidRPr="004E38D1">
        <w:rPr>
          <w:rFonts w:eastAsia="Malgun Gothic"/>
          <w:sz w:val="18"/>
          <w:szCs w:val="18"/>
          <w:lang w:eastAsia="zh-CN"/>
        </w:rPr>
        <w:t>LG Home Entertainment Company (HE) er en ledende global producent af tv-apparater, monitorer, kommercielle skærme, audio- og videoprodukter, computere og sikkerhedssystemer. LG stræber altid efter at drive teknologien fremad med fokus på at udvikle produkter med smarte funktioner i stilrene designs, som imødegår forbrugernes behov. LG’s forbrugerprodukter inkluderer CINEMA 3D Smart TV, OLED, IPS-skærme og hjemmebiografsystemer, Blu-</w:t>
      </w:r>
      <w:proofErr w:type="spellStart"/>
      <w:r w:rsidRPr="004E38D1">
        <w:rPr>
          <w:rFonts w:eastAsia="Malgun Gothic"/>
          <w:sz w:val="18"/>
          <w:szCs w:val="18"/>
          <w:lang w:eastAsia="zh-CN"/>
        </w:rPr>
        <w:t>ray</w:t>
      </w:r>
      <w:proofErr w:type="spellEnd"/>
      <w:r w:rsidRPr="004E38D1">
        <w:rPr>
          <w:rFonts w:eastAsia="Malgun Gothic"/>
          <w:sz w:val="18"/>
          <w:szCs w:val="18"/>
          <w:lang w:eastAsia="zh-CN"/>
        </w:rPr>
        <w:t xml:space="preserve">-afspillere og eksterne lagringsenheder. LG’s kommercielle B2B-produkter inkluderer digital </w:t>
      </w:r>
      <w:proofErr w:type="spellStart"/>
      <w:r w:rsidRPr="004E38D1">
        <w:rPr>
          <w:rFonts w:eastAsia="Malgun Gothic"/>
          <w:sz w:val="18"/>
          <w:szCs w:val="18"/>
          <w:lang w:eastAsia="zh-CN"/>
        </w:rPr>
        <w:t>signage</w:t>
      </w:r>
      <w:proofErr w:type="spellEnd"/>
      <w:r w:rsidRPr="004E38D1">
        <w:rPr>
          <w:rFonts w:eastAsia="Malgun Gothic"/>
          <w:sz w:val="18"/>
          <w:szCs w:val="18"/>
          <w:lang w:eastAsia="zh-CN"/>
        </w:rPr>
        <w:t>, videokonferencesystemer og IP-sikkerhedskameraer.</w:t>
      </w:r>
    </w:p>
    <w:p w:rsidR="007C1704" w:rsidRPr="004E38D1" w:rsidRDefault="007C1704" w:rsidP="007C17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SimSun"/>
          <w:lang w:eastAsia="zh-CN"/>
        </w:rPr>
      </w:pPr>
    </w:p>
    <w:p w:rsidR="007C1704" w:rsidRPr="004E38D1" w:rsidRDefault="007C1704" w:rsidP="007C1704">
      <w:pPr>
        <w:spacing w:after="0" w:line="240" w:lineRule="auto"/>
        <w:ind w:firstLine="2"/>
        <w:rPr>
          <w:rFonts w:eastAsia="Malgun Gothic"/>
          <w:bCs/>
          <w:i/>
          <w:iCs/>
          <w:sz w:val="18"/>
          <w:szCs w:val="18"/>
          <w:lang w:eastAsia="zh-CN"/>
        </w:rPr>
      </w:pPr>
      <w:r w:rsidRPr="004E38D1">
        <w:rPr>
          <w:rFonts w:eastAsia="Malgun Gothic"/>
          <w:bCs/>
          <w:i/>
          <w:iCs/>
          <w:sz w:val="18"/>
          <w:szCs w:val="18"/>
          <w:lang w:eastAsia="zh-CN"/>
        </w:rPr>
        <w:lastRenderedPageBreak/>
        <w:t>For mere information, kontakt venligst:</w:t>
      </w:r>
    </w:p>
    <w:p w:rsidR="007C1704" w:rsidRPr="004E38D1" w:rsidRDefault="007C1704" w:rsidP="007C1704">
      <w:pPr>
        <w:spacing w:after="0" w:line="240" w:lineRule="auto"/>
        <w:rPr>
          <w:rFonts w:eastAsia="SimSun"/>
          <w:sz w:val="18"/>
          <w:szCs w:val="18"/>
          <w:lang w:eastAsia="zh-CN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C1704" w:rsidRPr="004E38D1" w:rsidTr="00AF26D4">
        <w:tc>
          <w:tcPr>
            <w:tcW w:w="4322" w:type="dxa"/>
          </w:tcPr>
          <w:p w:rsidR="007C1704" w:rsidRPr="00654A79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Susanne </w:t>
            </w:r>
            <w:proofErr w:type="spellStart"/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Persson</w:t>
            </w:r>
            <w:proofErr w:type="spellEnd"/>
          </w:p>
          <w:p w:rsidR="007C1704" w:rsidRPr="00654A79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 Manager</w:t>
            </w:r>
          </w:p>
          <w:p w:rsidR="007C1704" w:rsidRPr="00654A79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LG Electronics Nordic AB </w:t>
            </w:r>
          </w:p>
          <w:p w:rsidR="007C1704" w:rsidRPr="00654A79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Box 83, 164 94 </w:t>
            </w:r>
            <w:proofErr w:type="spellStart"/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Kista</w:t>
            </w:r>
            <w:proofErr w:type="spellEnd"/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br/>
              <w:t>Mobil: +46 (0)70 969 46 06</w:t>
            </w:r>
            <w:r w:rsidRPr="00654A7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br/>
              <w:t xml:space="preserve">E-mail: </w:t>
            </w:r>
            <w:hyperlink r:id="rId13" w:history="1">
              <w:r w:rsidRPr="00654A7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en-US"/>
                </w:rPr>
                <w:t>susanne.persson@lge.com</w:t>
              </w:r>
            </w:hyperlink>
          </w:p>
          <w:p w:rsidR="007C1704" w:rsidRPr="00654A79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7C1704" w:rsidRPr="00654A79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23" w:type="dxa"/>
          </w:tcPr>
          <w:p w:rsidR="007C1704" w:rsidRPr="004E38D1" w:rsidRDefault="007C1704" w:rsidP="007C1704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da-DK" w:eastAsia="zh-CN"/>
              </w:rPr>
            </w:pPr>
            <w:r w:rsidRPr="004E38D1">
              <w:rPr>
                <w:rFonts w:ascii="Times New Roman" w:eastAsia="SimSun" w:hAnsi="Times New Roman"/>
                <w:bCs/>
                <w:sz w:val="18"/>
                <w:szCs w:val="18"/>
                <w:lang w:val="da-DK" w:eastAsia="zh-CN"/>
              </w:rPr>
              <w:t>Fredrik Lundqvist</w:t>
            </w:r>
          </w:p>
          <w:p w:rsidR="007C1704" w:rsidRPr="004E38D1" w:rsidRDefault="007C1704" w:rsidP="007C1704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da-DK" w:eastAsia="zh-CN"/>
              </w:rPr>
            </w:pPr>
            <w:r w:rsidRPr="004E38D1">
              <w:rPr>
                <w:rFonts w:ascii="Times New Roman" w:eastAsia="SimSun" w:hAnsi="Times New Roman"/>
                <w:bCs/>
                <w:sz w:val="18"/>
                <w:szCs w:val="18"/>
                <w:lang w:val="da-DK" w:eastAsia="zh-CN"/>
              </w:rPr>
              <w:t>Produktspecialist HE</w:t>
            </w:r>
          </w:p>
          <w:p w:rsidR="007C1704" w:rsidRPr="004E38D1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a-DK" w:eastAsia="zh-CN"/>
              </w:rPr>
            </w:pPr>
            <w:r w:rsidRPr="004E38D1">
              <w:rPr>
                <w:rFonts w:ascii="Times New Roman" w:eastAsia="SimSun" w:hAnsi="Times New Roman"/>
                <w:sz w:val="18"/>
                <w:szCs w:val="18"/>
                <w:lang w:val="da-DK" w:eastAsia="zh-CN"/>
              </w:rPr>
              <w:t>LG Electronics Nordic AB</w:t>
            </w:r>
            <w:r w:rsidRPr="004E38D1">
              <w:rPr>
                <w:rFonts w:ascii="Times New Roman" w:eastAsia="SimSun" w:hAnsi="Times New Roman"/>
                <w:sz w:val="18"/>
                <w:szCs w:val="18"/>
                <w:lang w:val="da-DK" w:eastAsia="zh-CN"/>
              </w:rPr>
              <w:br/>
              <w:t>Box 83, 164 94 Kista</w:t>
            </w:r>
          </w:p>
          <w:p w:rsidR="007C1704" w:rsidRPr="004E38D1" w:rsidRDefault="007C1704" w:rsidP="007C1704">
            <w:pPr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4E38D1">
              <w:rPr>
                <w:rFonts w:ascii="Times New Roman" w:eastAsia="SimSun" w:hAnsi="Times New Roman"/>
                <w:sz w:val="18"/>
                <w:szCs w:val="18"/>
                <w:lang w:val="da-DK" w:eastAsia="zh-CN"/>
              </w:rPr>
              <w:t>Mobil: +46 (0)709 600 862</w:t>
            </w:r>
            <w:r w:rsidRPr="004E38D1">
              <w:rPr>
                <w:rFonts w:ascii="Times New Roman" w:eastAsia="SimSun" w:hAnsi="Times New Roman"/>
                <w:sz w:val="18"/>
                <w:szCs w:val="18"/>
                <w:lang w:val="da-DK" w:eastAsia="zh-CN"/>
              </w:rPr>
              <w:br/>
              <w:t>E-mail: f</w:t>
            </w:r>
            <w:r w:rsidRPr="004E38D1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da-DK" w:eastAsia="en-US"/>
              </w:rPr>
              <w:t>redrik.lundqvist@lge.com</w:t>
            </w:r>
          </w:p>
          <w:p w:rsidR="007C1704" w:rsidRPr="004E38D1" w:rsidRDefault="007C1704" w:rsidP="007C1704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a-DK" w:eastAsia="zh-CN"/>
              </w:rPr>
            </w:pPr>
          </w:p>
        </w:tc>
      </w:tr>
    </w:tbl>
    <w:p w:rsidR="007C1704" w:rsidRPr="004E38D1" w:rsidRDefault="007C1704" w:rsidP="006A6F6F">
      <w:pPr>
        <w:pStyle w:val="Listeafsnit"/>
        <w:spacing w:line="360" w:lineRule="auto"/>
        <w:ind w:left="0"/>
        <w:rPr>
          <w:sz w:val="22"/>
          <w:szCs w:val="22"/>
        </w:rPr>
      </w:pPr>
    </w:p>
    <w:sectPr w:rsidR="007C1704" w:rsidRPr="004E38D1">
      <w:headerReference w:type="default" r:id="rId14"/>
      <w:footerReference w:type="even" r:id="rId15"/>
      <w:footerReference w:type="default" r:id="rId16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14" w:rsidRDefault="007A6A14">
      <w:r>
        <w:separator/>
      </w:r>
    </w:p>
  </w:endnote>
  <w:endnote w:type="continuationSeparator" w:id="0">
    <w:p w:rsidR="007A6A14" w:rsidRDefault="007A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1" w:rsidRDefault="00AF4A97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17B61" w:rsidRDefault="00D17B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1" w:rsidRDefault="00AF4A97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77054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14" w:rsidRDefault="007A6A14">
      <w:r>
        <w:separator/>
      </w:r>
    </w:p>
  </w:footnote>
  <w:footnote w:type="continuationSeparator" w:id="0">
    <w:p w:rsidR="007A6A14" w:rsidRDefault="007A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5" w:rsidRPr="004D4C65" w:rsidRDefault="004D4C65" w:rsidP="004D4C65">
    <w:pPr>
      <w:tabs>
        <w:tab w:val="center" w:pos="4320"/>
        <w:tab w:val="right" w:pos="8640"/>
      </w:tabs>
      <w:spacing w:after="0" w:line="240" w:lineRule="auto"/>
      <w:rPr>
        <w:rFonts w:ascii="Times" w:eastAsia="Batang" w:hAnsi="Times" w:hint="eastAsia"/>
        <w:szCs w:val="20"/>
        <w:lang w:val="x-none" w:eastAsia="x-none"/>
      </w:rPr>
    </w:pPr>
  </w:p>
  <w:p w:rsidR="004D4C65" w:rsidRPr="004D4C65" w:rsidRDefault="004D4C65" w:rsidP="004D4C65">
    <w:pPr>
      <w:tabs>
        <w:tab w:val="center" w:pos="4320"/>
        <w:tab w:val="right" w:pos="8640"/>
      </w:tabs>
      <w:spacing w:after="0" w:line="240" w:lineRule="auto"/>
      <w:rPr>
        <w:rFonts w:ascii="Times" w:eastAsia="Batang" w:hAnsi="Times" w:hint="eastAsia"/>
        <w:szCs w:val="20"/>
        <w:lang w:val="x-none" w:eastAsia="x-none"/>
      </w:rPr>
    </w:pPr>
    <w:r>
      <w:rPr>
        <w:rFonts w:ascii="Times" w:eastAsia="Batang" w:hAnsi="Times" w:hint="eastAsia"/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0" t="0" r="0" b="0"/>
          <wp:wrapNone/>
          <wp:docPr id="4" name="Billede 4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_c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C65" w:rsidRPr="004D4C65" w:rsidRDefault="004D4C65" w:rsidP="004D4C65">
    <w:pPr>
      <w:tabs>
        <w:tab w:val="center" w:pos="4320"/>
        <w:tab w:val="right" w:pos="8640"/>
      </w:tabs>
      <w:spacing w:after="0" w:line="240" w:lineRule="auto"/>
      <w:jc w:val="right"/>
      <w:rPr>
        <w:rFonts w:ascii="Trebuchet MS" w:eastAsia="Batang" w:hAnsi="Trebuchet MS"/>
        <w:b/>
        <w:color w:val="808080"/>
        <w:sz w:val="18"/>
        <w:szCs w:val="18"/>
        <w:lang w:val="sv-SE" w:eastAsia="x-none"/>
      </w:rPr>
    </w:pPr>
    <w:r w:rsidRPr="004D4C65">
      <w:rPr>
        <w:rFonts w:ascii="Trebuchet MS" w:eastAsia="Batang" w:hAnsi="Trebuchet MS"/>
        <w:b/>
        <w:bCs/>
        <w:color w:val="808080"/>
        <w:sz w:val="18"/>
        <w:szCs w:val="18"/>
        <w:lang w:val="x-none" w:eastAsia="x-none"/>
      </w:rPr>
      <w:t>www.lg.</w:t>
    </w:r>
    <w:r w:rsidRPr="004D4C65">
      <w:rPr>
        <w:rFonts w:ascii="Trebuchet MS" w:eastAsia="Batang" w:hAnsi="Trebuchet MS"/>
        <w:b/>
        <w:bCs/>
        <w:color w:val="808080"/>
        <w:sz w:val="18"/>
        <w:szCs w:val="18"/>
        <w:lang w:val="sv-SE" w:eastAsia="x-none"/>
      </w:rPr>
      <w:t>com</w:t>
    </w:r>
  </w:p>
  <w:p w:rsidR="004D4C65" w:rsidRPr="004D4C65" w:rsidRDefault="004D4C65" w:rsidP="004D4C65">
    <w:pPr>
      <w:tabs>
        <w:tab w:val="center" w:pos="4320"/>
        <w:tab w:val="right" w:pos="8640"/>
      </w:tabs>
      <w:spacing w:after="0" w:line="240" w:lineRule="auto"/>
      <w:ind w:right="960"/>
      <w:rPr>
        <w:rFonts w:ascii="Times" w:eastAsia="Batang" w:hAnsi="Times" w:hint="eastAsia"/>
        <w:szCs w:val="20"/>
        <w:lang w:val="x-none" w:eastAsia="x-none"/>
      </w:rPr>
    </w:pPr>
  </w:p>
  <w:p w:rsidR="00D17B61" w:rsidRPr="004D4C65" w:rsidRDefault="00D17B61" w:rsidP="004D4C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A6D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258AE"/>
    <w:multiLevelType w:val="hybridMultilevel"/>
    <w:tmpl w:val="BF1C4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E5A"/>
    <w:multiLevelType w:val="hybridMultilevel"/>
    <w:tmpl w:val="0FB84514"/>
    <w:lvl w:ilvl="0" w:tplc="94A4D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707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F84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267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AA8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FEB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09CC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38A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0EB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B141AF"/>
    <w:multiLevelType w:val="hybridMultilevel"/>
    <w:tmpl w:val="3BFCBF5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ja-JP" w:val="$(&lt;?[\{£¥‘“〈《「『【〔＄（［｛￡￥￦"/>
  <w:noLineBreaksBefore w:lang="ja-JP" w:val="!%'),.:;&gt;?]}¢°’”′″℃〉》」』】〕！％），．：；？］｝￠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1"/>
    <w:rsid w:val="0000687A"/>
    <w:rsid w:val="00096275"/>
    <w:rsid w:val="000D2866"/>
    <w:rsid w:val="000E4DF8"/>
    <w:rsid w:val="001E2DAA"/>
    <w:rsid w:val="002C2D08"/>
    <w:rsid w:val="00341E9D"/>
    <w:rsid w:val="00365633"/>
    <w:rsid w:val="00424663"/>
    <w:rsid w:val="00477FD1"/>
    <w:rsid w:val="004D4C65"/>
    <w:rsid w:val="004E38D1"/>
    <w:rsid w:val="00577054"/>
    <w:rsid w:val="005C361E"/>
    <w:rsid w:val="005C7086"/>
    <w:rsid w:val="00654A79"/>
    <w:rsid w:val="006650CF"/>
    <w:rsid w:val="00690B38"/>
    <w:rsid w:val="006A6F6F"/>
    <w:rsid w:val="00724BE7"/>
    <w:rsid w:val="007647B5"/>
    <w:rsid w:val="007A6A14"/>
    <w:rsid w:val="007B0148"/>
    <w:rsid w:val="007C1704"/>
    <w:rsid w:val="008671FA"/>
    <w:rsid w:val="00871D80"/>
    <w:rsid w:val="008901DB"/>
    <w:rsid w:val="00AF4A97"/>
    <w:rsid w:val="00B448F4"/>
    <w:rsid w:val="00B74A18"/>
    <w:rsid w:val="00BF288B"/>
    <w:rsid w:val="00C73FEF"/>
    <w:rsid w:val="00CF13BB"/>
    <w:rsid w:val="00D17B61"/>
    <w:rsid w:val="00D23545"/>
    <w:rsid w:val="00D4362E"/>
    <w:rsid w:val="00E04F6D"/>
    <w:rsid w:val="00E06909"/>
    <w:rsid w:val="00EB0073"/>
    <w:rsid w:val="00F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Overskrift1">
    <w:name w:val="heading 1"/>
    <w:basedOn w:val="Normal"/>
    <w:link w:val="Overskrift1Tegn"/>
    <w:uiPriority w:val="99"/>
    <w:qFormat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kinsoku w:val="0"/>
      <w:overflowPunct w:val="0"/>
      <w:autoSpaceDE w:val="0"/>
      <w:autoSpaceDN w:val="0"/>
      <w:adjustRightInd w:val="0"/>
      <w:spacing w:before="120" w:line="360" w:lineRule="auto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120" w:line="360" w:lineRule="auto"/>
      <w:outlineLvl w:val="2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link w:val="Overskrift3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uiPriority w:val="99"/>
    <w:rPr>
      <w:rFonts w:ascii="Arial" w:hAnsi="Arial" w:cs="Arial"/>
      <w:b/>
      <w:bCs/>
      <w:color w:val="5694CE"/>
      <w:sz w:val="20"/>
      <w:szCs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SidehovedTegn">
    <w:name w:val="Sidehoved Tegn"/>
    <w:link w:val="Sidehoved"/>
    <w:uiPriority w:val="99"/>
    <w:locked/>
    <w:rPr>
      <w:rFonts w:ascii="Times" w:hAnsi="Times" w:cs="Times"/>
      <w:kern w:val="0"/>
      <w:sz w:val="20"/>
      <w:szCs w:val="20"/>
    </w:rPr>
  </w:style>
  <w:style w:type="paragraph" w:styleId="Sidefod">
    <w:name w:val="footer"/>
    <w:basedOn w:val="Normal"/>
    <w:link w:val="SidefodTegn"/>
    <w:uiPriority w:val="9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SidefodTegn">
    <w:name w:val="Sidefod Tegn"/>
    <w:link w:val="Sidefod"/>
    <w:uiPriority w:val="99"/>
    <w:locked/>
    <w:rPr>
      <w:rFonts w:ascii="Times New Roman" w:hAnsi="Times New Roman" w:cs="Times New Roman"/>
      <w:kern w:val="0"/>
      <w:sz w:val="20"/>
      <w:szCs w:val="20"/>
    </w:rPr>
  </w:style>
  <w:style w:type="character" w:styleId="Sidetal">
    <w:name w:val="page number"/>
    <w:uiPriority w:val="99"/>
    <w:rPr>
      <w:rFonts w:cs="Times New Roman"/>
    </w:rPr>
  </w:style>
  <w:style w:type="character" w:styleId="Kommentarhenvisning">
    <w:name w:val="annotation reference"/>
    <w:uiPriority w:val="99"/>
    <w:semiHidden/>
    <w:rPr>
      <w:rFonts w:cs="Times New Roman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</w:style>
  <w:style w:type="character" w:customStyle="1" w:styleId="KommentartekstTegn">
    <w:name w:val="Kommentartekst Tegn"/>
    <w:link w:val="Kommentar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napToGrid w:val="0"/>
    </w:pPr>
  </w:style>
  <w:style w:type="character" w:customStyle="1" w:styleId="FodnotetekstTegn">
    <w:name w:val="Fodnotetekst Tegn"/>
    <w:link w:val="Fodno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Fodnotehenvisning">
    <w:name w:val="footnote reference"/>
    <w:uiPriority w:val="99"/>
    <w:semiHidden/>
    <w:unhideWhenUsed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5" w:after="15"/>
    </w:pPr>
    <w:rPr>
      <w:rFonts w:ascii="Gulim" w:eastAsia="Gulim" w:cs="Gulim"/>
      <w:sz w:val="20"/>
      <w:szCs w:val="20"/>
    </w:rPr>
  </w:style>
  <w:style w:type="paragraph" w:customStyle="1" w:styleId="1">
    <w:name w:val="간?격 없?음1"/>
    <w:uiPriority w:val="99"/>
    <w:rPr>
      <w:sz w:val="24"/>
      <w:szCs w:val="24"/>
    </w:rPr>
  </w:style>
  <w:style w:type="character" w:customStyle="1" w:styleId="fnte094">
    <w:name w:val="fnt_e094"/>
    <w:rPr>
      <w:rFonts w:ascii="Arial" w:hAnsi="Arial"/>
      <w:color w:val="000000"/>
      <w:sz w:val="20"/>
    </w:rPr>
  </w:style>
  <w:style w:type="paragraph" w:customStyle="1" w:styleId="-1">
    <w:name w:val="색?상?형 음?영 - 강?조?색 1"/>
    <w:hidden/>
    <w:uiPriority w:val="99"/>
    <w:semiHidden/>
    <w:rPr>
      <w:sz w:val="24"/>
      <w:szCs w:val="24"/>
    </w:rPr>
  </w:style>
  <w:style w:type="paragraph" w:customStyle="1" w:styleId="Revision1">
    <w:name w:val="Revision1"/>
    <w:hidden/>
    <w:uiPriority w:val="99"/>
    <w:semiHidden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BesgtHyperlink">
    <w:name w:val="FollowedHyperlink"/>
    <w:uiPriority w:val="99"/>
    <w:semiHidden/>
    <w:unhideWhenUsed/>
    <w:rPr>
      <w:rFonts w:cs="Times New Roman"/>
      <w:color w:val="800080"/>
      <w:u w:val="single"/>
    </w:rPr>
  </w:style>
  <w:style w:type="paragraph" w:styleId="Korrektur">
    <w:name w:val="Revision"/>
    <w:hidden/>
    <w:uiPriority w:val="99"/>
    <w:semiHidden/>
    <w:rPr>
      <w:sz w:val="24"/>
      <w:szCs w:val="24"/>
    </w:rPr>
  </w:style>
  <w:style w:type="table" w:styleId="Tabel-Gitter">
    <w:name w:val="Table Grid"/>
    <w:basedOn w:val="Tabel-Normal"/>
    <w:rsid w:val="007C1704"/>
    <w:rPr>
      <w:rFonts w:ascii="Malgun Gothic" w:eastAsia="Malgun Gothic" w:hAnsi="Malgun Gothic"/>
      <w:kern w:val="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Overskrift1">
    <w:name w:val="heading 1"/>
    <w:basedOn w:val="Normal"/>
    <w:link w:val="Overskrift1Tegn"/>
    <w:uiPriority w:val="99"/>
    <w:qFormat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kinsoku w:val="0"/>
      <w:overflowPunct w:val="0"/>
      <w:autoSpaceDE w:val="0"/>
      <w:autoSpaceDN w:val="0"/>
      <w:adjustRightInd w:val="0"/>
      <w:spacing w:before="120" w:line="360" w:lineRule="auto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120" w:line="360" w:lineRule="auto"/>
      <w:outlineLvl w:val="2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link w:val="Overskrift3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uiPriority w:val="99"/>
    <w:rPr>
      <w:rFonts w:ascii="Arial" w:hAnsi="Arial" w:cs="Arial"/>
      <w:b/>
      <w:bCs/>
      <w:color w:val="5694CE"/>
      <w:sz w:val="20"/>
      <w:szCs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SidehovedTegn">
    <w:name w:val="Sidehoved Tegn"/>
    <w:link w:val="Sidehoved"/>
    <w:uiPriority w:val="99"/>
    <w:locked/>
    <w:rPr>
      <w:rFonts w:ascii="Times" w:hAnsi="Times" w:cs="Times"/>
      <w:kern w:val="0"/>
      <w:sz w:val="20"/>
      <w:szCs w:val="20"/>
    </w:rPr>
  </w:style>
  <w:style w:type="paragraph" w:styleId="Sidefod">
    <w:name w:val="footer"/>
    <w:basedOn w:val="Normal"/>
    <w:link w:val="SidefodTegn"/>
    <w:uiPriority w:val="9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SidefodTegn">
    <w:name w:val="Sidefod Tegn"/>
    <w:link w:val="Sidefod"/>
    <w:uiPriority w:val="99"/>
    <w:locked/>
    <w:rPr>
      <w:rFonts w:ascii="Times New Roman" w:hAnsi="Times New Roman" w:cs="Times New Roman"/>
      <w:kern w:val="0"/>
      <w:sz w:val="20"/>
      <w:szCs w:val="20"/>
    </w:rPr>
  </w:style>
  <w:style w:type="character" w:styleId="Sidetal">
    <w:name w:val="page number"/>
    <w:uiPriority w:val="99"/>
    <w:rPr>
      <w:rFonts w:cs="Times New Roman"/>
    </w:rPr>
  </w:style>
  <w:style w:type="character" w:styleId="Kommentarhenvisning">
    <w:name w:val="annotation reference"/>
    <w:uiPriority w:val="99"/>
    <w:semiHidden/>
    <w:rPr>
      <w:rFonts w:cs="Times New Roman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</w:style>
  <w:style w:type="character" w:customStyle="1" w:styleId="KommentartekstTegn">
    <w:name w:val="Kommentartekst Tegn"/>
    <w:link w:val="Kommentar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napToGrid w:val="0"/>
    </w:pPr>
  </w:style>
  <w:style w:type="character" w:customStyle="1" w:styleId="FodnotetekstTegn">
    <w:name w:val="Fodnotetekst Tegn"/>
    <w:link w:val="Fodno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Fodnotehenvisning">
    <w:name w:val="footnote reference"/>
    <w:uiPriority w:val="99"/>
    <w:semiHidden/>
    <w:unhideWhenUsed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5" w:after="15"/>
    </w:pPr>
    <w:rPr>
      <w:rFonts w:ascii="Gulim" w:eastAsia="Gulim" w:cs="Gulim"/>
      <w:sz w:val="20"/>
      <w:szCs w:val="20"/>
    </w:rPr>
  </w:style>
  <w:style w:type="paragraph" w:customStyle="1" w:styleId="1">
    <w:name w:val="간?격 없?음1"/>
    <w:uiPriority w:val="99"/>
    <w:rPr>
      <w:sz w:val="24"/>
      <w:szCs w:val="24"/>
    </w:rPr>
  </w:style>
  <w:style w:type="character" w:customStyle="1" w:styleId="fnte094">
    <w:name w:val="fnt_e094"/>
    <w:rPr>
      <w:rFonts w:ascii="Arial" w:hAnsi="Arial"/>
      <w:color w:val="000000"/>
      <w:sz w:val="20"/>
    </w:rPr>
  </w:style>
  <w:style w:type="paragraph" w:customStyle="1" w:styleId="-1">
    <w:name w:val="색?상?형 음?영 - 강?조?색 1"/>
    <w:hidden/>
    <w:uiPriority w:val="99"/>
    <w:semiHidden/>
    <w:rPr>
      <w:sz w:val="24"/>
      <w:szCs w:val="24"/>
    </w:rPr>
  </w:style>
  <w:style w:type="paragraph" w:customStyle="1" w:styleId="Revision1">
    <w:name w:val="Revision1"/>
    <w:hidden/>
    <w:uiPriority w:val="99"/>
    <w:semiHidden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BesgtHyperlink">
    <w:name w:val="FollowedHyperlink"/>
    <w:uiPriority w:val="99"/>
    <w:semiHidden/>
    <w:unhideWhenUsed/>
    <w:rPr>
      <w:rFonts w:cs="Times New Roman"/>
      <w:color w:val="800080"/>
      <w:u w:val="single"/>
    </w:rPr>
  </w:style>
  <w:style w:type="paragraph" w:styleId="Korrektur">
    <w:name w:val="Revision"/>
    <w:hidden/>
    <w:uiPriority w:val="99"/>
    <w:semiHidden/>
    <w:rPr>
      <w:sz w:val="24"/>
      <w:szCs w:val="24"/>
    </w:rPr>
  </w:style>
  <w:style w:type="table" w:styleId="Tabel-Gitter">
    <w:name w:val="Table Grid"/>
    <w:basedOn w:val="Tabel-Normal"/>
    <w:rsid w:val="007C1704"/>
    <w:rPr>
      <w:rFonts w:ascii="Malgun Gothic" w:eastAsia="Malgun Gothic" w:hAnsi="Malgun Gothic"/>
      <w:kern w:val="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281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1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7916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sanne.persson@lg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dk/pressroom/lg_electronics_nordic_ab__/document/view/lg-oled-tv-specs-240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gnewsroom.com/ces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mediabank.com/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Tobias Enné</cp:lastModifiedBy>
  <cp:revision>8</cp:revision>
  <cp:lastPrinted>2013-01-02T14:29:00Z</cp:lastPrinted>
  <dcterms:created xsi:type="dcterms:W3CDTF">2013-01-03T14:31:00Z</dcterms:created>
  <dcterms:modified xsi:type="dcterms:W3CDTF">2013-01-04T09:32:00Z</dcterms:modified>
</cp:coreProperties>
</file>