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58" w:rsidRDefault="004F2958" w:rsidP="004F2958">
      <w:pPr>
        <w:tabs>
          <w:tab w:val="left" w:pos="4536"/>
        </w:tabs>
        <w:spacing w:line="260" w:lineRule="exact"/>
        <w:rPr>
          <w:b/>
          <w:snapToGrid w:val="0"/>
          <w:sz w:val="22"/>
          <w:szCs w:val="22"/>
          <w:u w:val="single"/>
        </w:rPr>
      </w:pPr>
      <w:bookmarkStart w:id="0" w:name="_GoBack"/>
      <w:r w:rsidRPr="00307EF1">
        <w:rPr>
          <w:b/>
          <w:snapToGrid w:val="0"/>
          <w:sz w:val="22"/>
          <w:szCs w:val="22"/>
          <w:u w:val="single"/>
        </w:rPr>
        <w:t xml:space="preserve">Betrieblicher Brandschutz </w:t>
      </w:r>
    </w:p>
    <w:p w:rsidR="004F2958" w:rsidRPr="00EA6662" w:rsidRDefault="004F2958" w:rsidP="004F2958">
      <w:pPr>
        <w:tabs>
          <w:tab w:val="left" w:pos="4536"/>
        </w:tabs>
        <w:spacing w:line="260" w:lineRule="exact"/>
        <w:rPr>
          <w:b/>
        </w:rPr>
      </w:pPr>
      <w:r w:rsidRPr="00BC5DC2">
        <w:rPr>
          <w:b/>
        </w:rPr>
        <w:t>Brandschutzordnung - Leitfaden für die Umsetzung in der Praxis</w:t>
      </w:r>
    </w:p>
    <w:tbl>
      <w:tblPr>
        <w:tblW w:w="7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145"/>
      </w:tblGrid>
      <w:tr w:rsidR="004F2958" w:rsidRPr="00EA6662" w:rsidTr="00663985">
        <w:trPr>
          <w:trHeight w:val="657"/>
        </w:trPr>
        <w:tc>
          <w:tcPr>
            <w:tcW w:w="1771" w:type="dxa"/>
          </w:tcPr>
          <w:p w:rsidR="004F2958" w:rsidRDefault="004F2958" w:rsidP="00663985">
            <w:pPr>
              <w:spacing w:line="240" w:lineRule="auto"/>
            </w:pPr>
          </w:p>
          <w:p w:rsidR="004F2958" w:rsidRDefault="004F2958" w:rsidP="0066398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16938DC" wp14:editId="3CB70353">
                  <wp:extent cx="1068283" cy="15906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2425_2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94" cy="159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5" w:type="dxa"/>
          </w:tcPr>
          <w:p w:rsidR="004F2958" w:rsidRDefault="004F2958" w:rsidP="00663985">
            <w:pPr>
              <w:pStyle w:val="berschrift5"/>
            </w:pPr>
            <w:r w:rsidRPr="00F458E5">
              <w:rPr>
                <w:rFonts w:ascii="Times New Roman" w:eastAsia="Times New Roman" w:hAnsi="Times New Roman" w:cs="Times New Roman"/>
                <w:color w:val="auto"/>
              </w:rPr>
              <w:t>Von Markus Kraft</w:t>
            </w:r>
            <w:r>
              <w:t>.</w:t>
            </w:r>
          </w:p>
          <w:p w:rsidR="004F2958" w:rsidRPr="00EA6662" w:rsidRDefault="004F2958" w:rsidP="00663985">
            <w:pPr>
              <w:autoSpaceDE w:val="0"/>
              <w:autoSpaceDN w:val="0"/>
              <w:adjustRightInd w:val="0"/>
              <w:spacing w:line="260" w:lineRule="exact"/>
              <w:ind w:left="-2055"/>
            </w:pPr>
            <w:r w:rsidRPr="00EA6662">
              <w:t xml:space="preserve"> </w:t>
            </w:r>
          </w:p>
          <w:p w:rsidR="004F2958" w:rsidRDefault="004F2958" w:rsidP="00663985">
            <w:pPr>
              <w:autoSpaceDE w:val="0"/>
              <w:autoSpaceDN w:val="0"/>
              <w:adjustRightInd w:val="0"/>
              <w:spacing w:line="260" w:lineRule="exact"/>
            </w:pPr>
            <w:r>
              <w:t>2. aktualisierte und erweiterte Auflage</w:t>
            </w:r>
            <w:r w:rsidRPr="00EA6662">
              <w:t xml:space="preserve"> 2015. </w:t>
            </w:r>
            <w:r>
              <w:t>17,0 x 24,0 cm. Kartoniert. 212 Seiten.</w:t>
            </w:r>
          </w:p>
          <w:p w:rsidR="004F2958" w:rsidRPr="00EA6662" w:rsidRDefault="004F2958" w:rsidP="00663985">
            <w:pPr>
              <w:autoSpaceDE w:val="0"/>
              <w:autoSpaceDN w:val="0"/>
              <w:adjustRightInd w:val="0"/>
              <w:spacing w:line="260" w:lineRule="exact"/>
            </w:pPr>
          </w:p>
          <w:p w:rsidR="003772B8" w:rsidRPr="00E352CE" w:rsidRDefault="003772B8" w:rsidP="003772B8">
            <w:pPr>
              <w:autoSpaceDE w:val="0"/>
              <w:autoSpaceDN w:val="0"/>
              <w:adjustRightInd w:val="0"/>
              <w:spacing w:line="260" w:lineRule="exact"/>
            </w:pPr>
            <w:r w:rsidRPr="00E352CE">
              <w:t xml:space="preserve">Buch: </w:t>
            </w:r>
            <w:r>
              <w:t xml:space="preserve">ISBN </w:t>
            </w:r>
            <w:r w:rsidRPr="00E352CE">
              <w:t>978-3-86235-242-5</w:t>
            </w:r>
          </w:p>
          <w:p w:rsidR="003772B8" w:rsidRPr="00E352CE" w:rsidRDefault="003772B8" w:rsidP="003772B8">
            <w:pPr>
              <w:autoSpaceDE w:val="0"/>
              <w:autoSpaceDN w:val="0"/>
              <w:adjustRightInd w:val="0"/>
              <w:spacing w:line="260" w:lineRule="exact"/>
            </w:pPr>
            <w:r w:rsidRPr="00E352CE">
              <w:t xml:space="preserve">EURO 39,– </w:t>
            </w:r>
          </w:p>
          <w:p w:rsidR="003772B8" w:rsidRPr="00E352CE" w:rsidRDefault="003772B8" w:rsidP="003772B8">
            <w:pPr>
              <w:autoSpaceDE w:val="0"/>
              <w:autoSpaceDN w:val="0"/>
              <w:adjustRightInd w:val="0"/>
              <w:spacing w:line="260" w:lineRule="exact"/>
            </w:pPr>
          </w:p>
          <w:p w:rsidR="003772B8" w:rsidRPr="00E352CE" w:rsidRDefault="003772B8" w:rsidP="003772B8">
            <w:pPr>
              <w:spacing w:line="260" w:lineRule="exact"/>
            </w:pPr>
            <w:r w:rsidRPr="00E352CE">
              <w:t>E-Book: ISBN 978-3-86235-243-2</w:t>
            </w:r>
          </w:p>
          <w:p w:rsidR="004F2958" w:rsidRPr="00EA6662" w:rsidRDefault="003772B8" w:rsidP="003772B8">
            <w:r w:rsidRPr="00E352CE">
              <w:t>EURO 31,20</w:t>
            </w:r>
          </w:p>
        </w:tc>
      </w:tr>
    </w:tbl>
    <w:p w:rsidR="004F2958" w:rsidRDefault="004F2958" w:rsidP="004F2958">
      <w:pPr>
        <w:spacing w:line="260" w:lineRule="exact"/>
      </w:pPr>
    </w:p>
    <w:p w:rsidR="004F2958" w:rsidRDefault="004F2958" w:rsidP="004F2958">
      <w:proofErr w:type="spellStart"/>
      <w:r>
        <w:t>FeuerTRUTZ</w:t>
      </w:r>
      <w:proofErr w:type="spellEnd"/>
      <w:r>
        <w:t xml:space="preserve"> Network GmbH</w:t>
      </w:r>
    </w:p>
    <w:p w:rsidR="004F2958" w:rsidRDefault="004F2958" w:rsidP="004F2958">
      <w:pPr>
        <w:pStyle w:val="berschrift1"/>
        <w:tabs>
          <w:tab w:val="right" w:pos="6946"/>
        </w:tabs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  <w:t xml:space="preserve">            50933 Köln</w:t>
      </w:r>
    </w:p>
    <w:p w:rsidR="004F2958" w:rsidRDefault="004F2958" w:rsidP="004F2958">
      <w:pPr>
        <w:pStyle w:val="berschrift1"/>
        <w:tabs>
          <w:tab w:val="right" w:pos="6946"/>
        </w:tabs>
        <w:rPr>
          <w:u w:val="none"/>
        </w:rPr>
      </w:pPr>
      <w:r>
        <w:rPr>
          <w:u w:val="none"/>
        </w:rPr>
        <w:t>Telefon: 0221 5497-120</w:t>
      </w:r>
      <w:r>
        <w:rPr>
          <w:u w:val="none"/>
        </w:rPr>
        <w:tab/>
        <w:t>Telefax: 0221 5497-130</w:t>
      </w:r>
    </w:p>
    <w:p w:rsidR="004F2958" w:rsidRDefault="004F2958" w:rsidP="004F2958">
      <w:pPr>
        <w:tabs>
          <w:tab w:val="right" w:pos="6946"/>
        </w:tabs>
        <w:rPr>
          <w:rStyle w:val="Hyperlink"/>
          <w:color w:val="auto"/>
        </w:rPr>
      </w:pPr>
      <w:hyperlink r:id="rId8" w:history="1">
        <w:r w:rsidRPr="001D6612">
          <w:rPr>
            <w:rStyle w:val="Hyperlink"/>
            <w:color w:val="auto"/>
          </w:rPr>
          <w:t>service@feuertrutz.de</w:t>
        </w:r>
      </w:hyperlink>
      <w:r w:rsidRPr="001D6612">
        <w:rPr>
          <w:u w:val="single"/>
        </w:rPr>
        <w:tab/>
      </w:r>
      <w:hyperlink r:id="rId9" w:history="1">
        <w:r w:rsidRPr="001D6612">
          <w:rPr>
            <w:rStyle w:val="Hyperlink"/>
            <w:color w:val="auto"/>
          </w:rPr>
          <w:t>www.baufachmedien.de</w:t>
        </w:r>
      </w:hyperlink>
    </w:p>
    <w:p w:rsidR="004F2958" w:rsidRPr="009729F8" w:rsidRDefault="004F2958" w:rsidP="004F2958">
      <w:pPr>
        <w:spacing w:before="100" w:beforeAutospacing="1" w:after="100" w:afterAutospacing="1" w:line="260" w:lineRule="exact"/>
      </w:pPr>
      <w:r w:rsidRPr="009729F8">
        <w:t xml:space="preserve">Brandschutz ist nicht nur ein Thema für Großunternehmen oder für Betriebe, in denen mit </w:t>
      </w:r>
      <w:r>
        <w:t>Gefahrstoffen</w:t>
      </w:r>
      <w:r w:rsidRPr="009729F8">
        <w:t xml:space="preserve"> umgegangen wird. </w:t>
      </w:r>
      <w:r>
        <w:t>Vielmehr sind das</w:t>
      </w:r>
      <w:r w:rsidRPr="009729F8">
        <w:t xml:space="preserve"> Risiko einer Brandentstehung und der folgende Brandschaden </w:t>
      </w:r>
      <w:r>
        <w:t xml:space="preserve">eine </w:t>
      </w:r>
      <w:r w:rsidRPr="009729F8">
        <w:t xml:space="preserve">Bedrohung für </w:t>
      </w:r>
      <w:r>
        <w:t>jedes Unternehmen</w:t>
      </w:r>
      <w:r w:rsidRPr="009729F8">
        <w:t xml:space="preserve">. </w:t>
      </w:r>
      <w:r>
        <w:t>Die Brandschutzordnung als formaler Rahmen und der Brandschutzbeauftragte ermöglichen ein effektives Risiko-Management und eine wirkungsvolle Sensibilisierung der eigenen Mitarbeiter.</w:t>
      </w:r>
    </w:p>
    <w:p w:rsidR="004F2958" w:rsidRDefault="004F2958" w:rsidP="004F2958">
      <w:pPr>
        <w:spacing w:before="100" w:beforeAutospacing="1" w:after="100" w:afterAutospacing="1" w:line="260" w:lineRule="exact"/>
      </w:pPr>
      <w:r>
        <w:t xml:space="preserve">Die 2. Auflage des Fachbuches </w:t>
      </w:r>
      <w:r w:rsidRPr="009729F8">
        <w:t>„Betrieblicher Brandschutz“</w:t>
      </w:r>
      <w:r>
        <w:t xml:space="preserve"> erläutert </w:t>
      </w:r>
      <w:r w:rsidRPr="009729F8">
        <w:t xml:space="preserve">anhand </w:t>
      </w:r>
      <w:r>
        <w:rPr>
          <w:bCs/>
        </w:rPr>
        <w:t xml:space="preserve">konkreter </w:t>
      </w:r>
      <w:r w:rsidRPr="009729F8">
        <w:rPr>
          <w:bCs/>
        </w:rPr>
        <w:t>Beispiele die grundlegenden Anforderungen</w:t>
      </w:r>
      <w:r w:rsidRPr="009729F8">
        <w:t xml:space="preserve"> des betrieblichen Brandschutzes </w:t>
      </w:r>
      <w:r w:rsidRPr="009729F8">
        <w:rPr>
          <w:bCs/>
        </w:rPr>
        <w:t xml:space="preserve">nach der neuen DIN 14096. </w:t>
      </w:r>
      <w:r>
        <w:t xml:space="preserve">Unternehmer und Brandschutzbeauftragte finden hier einen Leitfaden zur </w:t>
      </w:r>
      <w:r w:rsidRPr="00BD045E">
        <w:t>Entwicklung, Einführung und</w:t>
      </w:r>
      <w:r>
        <w:t xml:space="preserve"> </w:t>
      </w:r>
      <w:r w:rsidRPr="00BD045E">
        <w:t xml:space="preserve">Weiterentwicklung </w:t>
      </w:r>
      <w:r>
        <w:t>einer individuellen betrieblichen</w:t>
      </w:r>
      <w:r w:rsidRPr="00BD045E">
        <w:t xml:space="preserve"> Brandschutzordnung</w:t>
      </w:r>
      <w:r>
        <w:t>.</w:t>
      </w:r>
      <w:r w:rsidRPr="009729F8">
        <w:t xml:space="preserve"> </w:t>
      </w:r>
      <w:r>
        <w:br/>
      </w:r>
      <w:r>
        <w:br/>
        <w:t xml:space="preserve">Der Autor erläutert die einzelnen Schritte bei der </w:t>
      </w:r>
      <w:r w:rsidRPr="009729F8">
        <w:t>Erstellung einer Brandschutzordnung</w:t>
      </w:r>
      <w:r>
        <w:t xml:space="preserve"> </w:t>
      </w:r>
      <w:r w:rsidRPr="009729F8">
        <w:t xml:space="preserve"> </w:t>
      </w:r>
      <w:r>
        <w:t xml:space="preserve">und gibt wertvolle Hilfestellungen, Anregungen und Tipps für die Umsetzung des betrieblichen Brandschutzes  im eigenen Betrieb – von der Festlegung von Zuständigkeiten für die Brandschutzfunktionsstellen, über die Alarmierungs- und Räumungsplanung bis zu Löschmaßnahmen durch Mitarbeiter. Grundlagen der rechtssicheren Dokumentation helfen das Haftungsrisiko zu minimieren. </w:t>
      </w:r>
      <w:r w:rsidRPr="00BC5DC2">
        <w:t>Die</w:t>
      </w:r>
      <w:r>
        <w:t xml:space="preserve"> im Buch abgedruckten</w:t>
      </w:r>
      <w:r w:rsidRPr="00BC5DC2">
        <w:t xml:space="preserve"> Handlungsanweisungen, Formulare und Checklisten stehen für Buchkäufer im Internet zum Download bereit.</w:t>
      </w:r>
      <w:bookmarkEnd w:id="0"/>
    </w:p>
    <w:p w:rsidR="00BC3444" w:rsidRDefault="004F2958" w:rsidP="004F2958">
      <w:pPr>
        <w:spacing w:before="100" w:beforeAutospacing="1" w:after="100" w:afterAutospacing="1" w:line="260" w:lineRule="exact"/>
      </w:pPr>
      <w:r>
        <w:t>1.784 Zeichen / Oktober 2015</w:t>
      </w:r>
    </w:p>
    <w:sectPr w:rsidR="00BC3444" w:rsidSect="00635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58" w:rsidRDefault="004F2958">
      <w:r>
        <w:separator/>
      </w:r>
    </w:p>
  </w:endnote>
  <w:endnote w:type="continuationSeparator" w:id="0">
    <w:p w:rsidR="004F2958" w:rsidRDefault="004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58" w:rsidRDefault="004F2958">
      <w:r>
        <w:separator/>
      </w:r>
    </w:p>
  </w:footnote>
  <w:footnote w:type="continuationSeparator" w:id="0">
    <w:p w:rsidR="004F2958" w:rsidRDefault="004F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4F2958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4F2958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4F2958">
      <w:rPr>
        <w:rStyle w:val="Seitenzahl"/>
        <w:noProof/>
        <w:sz w:val="20"/>
        <w:szCs w:val="20"/>
      </w:rPr>
      <w:t>15. Oktober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4F2958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4F2958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4F2958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58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772B8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4F2958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95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F2958"/>
    <w:pPr>
      <w:keepNext/>
      <w:outlineLvl w:val="0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2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F2958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4F295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95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F2958"/>
    <w:pPr>
      <w:keepNext/>
      <w:outlineLvl w:val="0"/>
    </w:pPr>
    <w:rPr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F29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F2958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4F295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euertrutz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217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2015-10-15T14:09:00Z</dcterms:created>
  <dcterms:modified xsi:type="dcterms:W3CDTF">2015-10-15T14:13:00Z</dcterms:modified>
</cp:coreProperties>
</file>