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8DA1" w14:textId="77777777" w:rsidR="005E7E8E" w:rsidRPr="005E7E8E" w:rsidRDefault="005E7E8E" w:rsidP="00D55C0B">
      <w:pPr>
        <w:jc w:val="center"/>
        <w:rPr>
          <w:rFonts w:eastAsia="Batang"/>
          <w:b/>
          <w:sz w:val="28"/>
          <w:szCs w:val="28"/>
          <w:lang w:eastAsia="ko-KR"/>
        </w:rPr>
      </w:pPr>
    </w:p>
    <w:p w14:paraId="4E7E14D2" w14:textId="55F1A749" w:rsidR="00AE5D28" w:rsidRDefault="00AE5D28" w:rsidP="00D55C0B">
      <w:pPr>
        <w:jc w:val="center"/>
        <w:rPr>
          <w:rFonts w:eastAsia="Batang"/>
          <w:b/>
          <w:sz w:val="28"/>
          <w:szCs w:val="28"/>
          <w:lang w:val="da-DK" w:eastAsia="ko-KR"/>
        </w:rPr>
      </w:pPr>
      <w:r w:rsidRPr="00AE5D28">
        <w:rPr>
          <w:rFonts w:eastAsia="Batang"/>
          <w:b/>
          <w:sz w:val="28"/>
          <w:szCs w:val="28"/>
          <w:lang w:val="da-DK" w:eastAsia="ko-KR"/>
        </w:rPr>
        <w:t>LG UDVIDER TV-PORTEFØLJEN OG GØR ULTRA HD 4K TILGÆNGELIG FOR ALLE</w:t>
      </w:r>
    </w:p>
    <w:p w14:paraId="32AB840C" w14:textId="77777777" w:rsidR="00AE5D28" w:rsidRPr="00AE5D28" w:rsidRDefault="00AE5D28" w:rsidP="00AE5D28">
      <w:pPr>
        <w:ind w:right="-284"/>
        <w:jc w:val="center"/>
        <w:rPr>
          <w:rFonts w:eastAsia="Dotum"/>
          <w:i/>
          <w:lang w:val="da-DK" w:eastAsia="ko-KR"/>
        </w:rPr>
      </w:pPr>
    </w:p>
    <w:p w14:paraId="78F582BE" w14:textId="77777777" w:rsidR="00AE5D28" w:rsidRPr="00AE5D28" w:rsidRDefault="00AE5D28" w:rsidP="00AE5D28">
      <w:pPr>
        <w:ind w:right="-284"/>
        <w:jc w:val="center"/>
        <w:rPr>
          <w:rFonts w:eastAsia="Dotum"/>
          <w:i/>
          <w:lang w:val="da-DK" w:eastAsia="ko-KR"/>
        </w:rPr>
      </w:pPr>
    </w:p>
    <w:p w14:paraId="6787FAC6" w14:textId="08D381C4" w:rsidR="000D67D7" w:rsidRDefault="00AE5D28" w:rsidP="00AE5D28">
      <w:pPr>
        <w:ind w:right="-284"/>
        <w:jc w:val="center"/>
        <w:rPr>
          <w:rFonts w:eastAsia="Dotum"/>
          <w:i/>
          <w:lang w:val="da-DK" w:eastAsia="ko-KR"/>
        </w:rPr>
      </w:pPr>
      <w:r w:rsidRPr="00AE5D28">
        <w:rPr>
          <w:rFonts w:eastAsia="Dotum"/>
          <w:i/>
          <w:lang w:val="da-DK" w:eastAsia="ko-KR"/>
        </w:rPr>
        <w:t>- I 2016 vil LG lanc</w:t>
      </w:r>
      <w:r>
        <w:rPr>
          <w:rFonts w:eastAsia="Dotum"/>
          <w:i/>
          <w:lang w:val="da-DK" w:eastAsia="ko-KR"/>
        </w:rPr>
        <w:t>ere ikke mindre end otte nye TV-</w:t>
      </w:r>
      <w:r w:rsidRPr="00AE5D28">
        <w:rPr>
          <w:rFonts w:eastAsia="Dotum"/>
          <w:i/>
          <w:lang w:val="da-DK" w:eastAsia="ko-KR"/>
        </w:rPr>
        <w:t xml:space="preserve">modeller med </w:t>
      </w:r>
      <w:proofErr w:type="spellStart"/>
      <w:r w:rsidRPr="00AE5D28">
        <w:rPr>
          <w:rFonts w:eastAsia="Dotum"/>
          <w:i/>
          <w:lang w:val="da-DK" w:eastAsia="ko-KR"/>
        </w:rPr>
        <w:t>Ultra</w:t>
      </w:r>
      <w:proofErr w:type="spellEnd"/>
      <w:r w:rsidRPr="00AE5D28">
        <w:rPr>
          <w:rFonts w:eastAsia="Dotum"/>
          <w:i/>
          <w:lang w:val="da-DK" w:eastAsia="ko-KR"/>
        </w:rPr>
        <w:t xml:space="preserve"> HD 4K, HDR og</w:t>
      </w:r>
      <w:r w:rsidR="00A154D4">
        <w:rPr>
          <w:rFonts w:eastAsia="Dotum"/>
          <w:i/>
          <w:lang w:val="da-DK" w:eastAsia="ko-KR"/>
        </w:rPr>
        <w:t xml:space="preserve"> Super UHD. </w:t>
      </w:r>
      <w:r w:rsidR="004A2F54">
        <w:rPr>
          <w:rFonts w:eastAsia="Dotum"/>
          <w:i/>
          <w:lang w:val="da-DK" w:eastAsia="ko-KR"/>
        </w:rPr>
        <w:t>S</w:t>
      </w:r>
      <w:r w:rsidRPr="00AE5D28">
        <w:rPr>
          <w:rFonts w:eastAsia="Dotum"/>
          <w:i/>
          <w:lang w:val="da-DK" w:eastAsia="ko-KR"/>
        </w:rPr>
        <w:t>elv modeller i de lavere prisklasser vil blive udstyret med</w:t>
      </w:r>
      <w:r>
        <w:rPr>
          <w:rFonts w:eastAsia="Dotum"/>
          <w:i/>
          <w:lang w:val="da-DK" w:eastAsia="ko-KR"/>
        </w:rPr>
        <w:t xml:space="preserve"> den superdetaljerede</w:t>
      </w:r>
      <w:r w:rsidRPr="00AE5D28">
        <w:rPr>
          <w:rFonts w:eastAsia="Dotum"/>
          <w:i/>
          <w:lang w:val="da-DK" w:eastAsia="ko-KR"/>
        </w:rPr>
        <w:t xml:space="preserve"> 4K</w:t>
      </w:r>
      <w:r>
        <w:rPr>
          <w:rFonts w:eastAsia="Dotum"/>
          <w:i/>
          <w:lang w:val="da-DK" w:eastAsia="ko-KR"/>
        </w:rPr>
        <w:t>-</w:t>
      </w:r>
      <w:r w:rsidRPr="00AE5D28">
        <w:rPr>
          <w:rFonts w:eastAsia="Dotum"/>
          <w:i/>
          <w:lang w:val="da-DK" w:eastAsia="ko-KR"/>
        </w:rPr>
        <w:t>opløsning, hvilket gør</w:t>
      </w:r>
      <w:r w:rsidR="00A154D4">
        <w:rPr>
          <w:rFonts w:eastAsia="Dotum"/>
          <w:i/>
          <w:lang w:val="da-DK" w:eastAsia="ko-KR"/>
        </w:rPr>
        <w:t>,</w:t>
      </w:r>
      <w:r w:rsidRPr="00AE5D28">
        <w:rPr>
          <w:rFonts w:eastAsia="Dotum"/>
          <w:i/>
          <w:lang w:val="da-DK" w:eastAsia="ko-KR"/>
        </w:rPr>
        <w:t xml:space="preserve"> </w:t>
      </w:r>
      <w:r>
        <w:rPr>
          <w:rFonts w:eastAsia="Dotum"/>
          <w:i/>
          <w:lang w:val="da-DK" w:eastAsia="ko-KR"/>
        </w:rPr>
        <w:t>a</w:t>
      </w:r>
      <w:r w:rsidRPr="00AE5D28">
        <w:rPr>
          <w:rFonts w:eastAsia="Dotum"/>
          <w:i/>
          <w:lang w:val="da-DK" w:eastAsia="ko-KR"/>
        </w:rPr>
        <w:t>t</w:t>
      </w:r>
      <w:r>
        <w:rPr>
          <w:rFonts w:eastAsia="Dotum"/>
          <w:i/>
          <w:lang w:val="da-DK" w:eastAsia="ko-KR"/>
        </w:rPr>
        <w:t xml:space="preserve"> flertallet</w:t>
      </w:r>
      <w:r w:rsidRPr="00AE5D28">
        <w:rPr>
          <w:rFonts w:eastAsia="Dotum"/>
          <w:i/>
          <w:lang w:val="da-DK" w:eastAsia="ko-KR"/>
        </w:rPr>
        <w:t xml:space="preserve"> af LG</w:t>
      </w:r>
      <w:r>
        <w:rPr>
          <w:rFonts w:eastAsia="Dotum"/>
          <w:i/>
          <w:lang w:val="da-DK" w:eastAsia="ko-KR"/>
        </w:rPr>
        <w:t>’</w:t>
      </w:r>
      <w:r w:rsidRPr="00AE5D28">
        <w:rPr>
          <w:rFonts w:eastAsia="Dotum"/>
          <w:i/>
          <w:lang w:val="da-DK" w:eastAsia="ko-KR"/>
        </w:rPr>
        <w:t xml:space="preserve">s </w:t>
      </w:r>
      <w:r>
        <w:rPr>
          <w:rFonts w:eastAsia="Dotum"/>
          <w:i/>
          <w:lang w:val="da-DK" w:eastAsia="ko-KR"/>
        </w:rPr>
        <w:t>fjernsyn nu har 4K</w:t>
      </w:r>
      <w:r w:rsidR="00267C66">
        <w:rPr>
          <w:rFonts w:eastAsia="Dotum"/>
          <w:i/>
          <w:lang w:val="da-DK" w:eastAsia="ko-KR"/>
        </w:rPr>
        <w:t>.</w:t>
      </w:r>
      <w:bookmarkStart w:id="0" w:name="_GoBack"/>
      <w:bookmarkEnd w:id="0"/>
    </w:p>
    <w:p w14:paraId="6BCCBBDD" w14:textId="77777777" w:rsidR="00592F6B" w:rsidRDefault="00592F6B" w:rsidP="00AE5D28">
      <w:pPr>
        <w:ind w:right="-284"/>
        <w:jc w:val="center"/>
        <w:rPr>
          <w:rFonts w:eastAsia="Dotum"/>
          <w:i/>
          <w:lang w:val="da-DK" w:eastAsia="ko-KR"/>
        </w:rPr>
      </w:pPr>
    </w:p>
    <w:p w14:paraId="285009F8" w14:textId="76FD328A" w:rsidR="00592F6B" w:rsidRPr="00592F6B" w:rsidRDefault="00592F6B" w:rsidP="00592F6B">
      <w:pPr>
        <w:spacing w:line="360" w:lineRule="auto"/>
        <w:ind w:right="-284"/>
        <w:rPr>
          <w:rFonts w:eastAsia="Dotum"/>
          <w:lang w:val="da-DK" w:eastAsia="ko-KR"/>
        </w:rPr>
      </w:pPr>
      <w:r w:rsidRPr="00592F6B">
        <w:rPr>
          <w:rFonts w:eastAsia="Dotum"/>
          <w:b/>
          <w:lang w:val="da-DK" w:eastAsia="ko-KR"/>
        </w:rPr>
        <w:t>KØBENHAVN, 5</w:t>
      </w:r>
      <w:r w:rsidR="00AE4662">
        <w:rPr>
          <w:rFonts w:eastAsia="Dotum"/>
          <w:b/>
          <w:lang w:val="da-DK" w:eastAsia="ko-KR"/>
        </w:rPr>
        <w:t>.</w:t>
      </w:r>
      <w:r w:rsidRPr="00592F6B">
        <w:rPr>
          <w:rFonts w:eastAsia="Dotum"/>
          <w:b/>
          <w:lang w:val="da-DK" w:eastAsia="ko-KR"/>
        </w:rPr>
        <w:t xml:space="preserve"> januar 2016</w:t>
      </w:r>
      <w:r w:rsidRPr="00592F6B">
        <w:rPr>
          <w:rFonts w:eastAsia="Dotum"/>
          <w:lang w:val="da-DK" w:eastAsia="ko-KR"/>
        </w:rPr>
        <w:t xml:space="preserve"> - I 2015 blev </w:t>
      </w:r>
      <w:proofErr w:type="spellStart"/>
      <w:r w:rsidRPr="00592F6B">
        <w:rPr>
          <w:rFonts w:eastAsia="Dotum"/>
          <w:lang w:val="da-DK" w:eastAsia="ko-KR"/>
        </w:rPr>
        <w:t>Ultra</w:t>
      </w:r>
      <w:proofErr w:type="spellEnd"/>
      <w:r w:rsidRPr="00592F6B">
        <w:rPr>
          <w:rFonts w:eastAsia="Dotum"/>
          <w:lang w:val="da-DK" w:eastAsia="ko-KR"/>
        </w:rPr>
        <w:t xml:space="preserve"> HD 4K mere eller mindre s</w:t>
      </w:r>
      <w:r>
        <w:rPr>
          <w:rFonts w:eastAsia="Dotum"/>
          <w:lang w:val="da-DK" w:eastAsia="ko-KR"/>
        </w:rPr>
        <w:t xml:space="preserve">tandard for tv-modeller i mellem og </w:t>
      </w:r>
      <w:proofErr w:type="spellStart"/>
      <w:r>
        <w:rPr>
          <w:rFonts w:eastAsia="Dotum"/>
          <w:lang w:val="da-DK" w:eastAsia="ko-KR"/>
        </w:rPr>
        <w:t>premium</w:t>
      </w:r>
      <w:proofErr w:type="spellEnd"/>
      <w:r>
        <w:rPr>
          <w:rFonts w:eastAsia="Dotum"/>
          <w:lang w:val="da-DK" w:eastAsia="ko-KR"/>
        </w:rPr>
        <w:t xml:space="preserve"> segmentet</w:t>
      </w:r>
      <w:r w:rsidRPr="00592F6B">
        <w:rPr>
          <w:rFonts w:eastAsia="Dotum"/>
          <w:lang w:val="da-DK" w:eastAsia="ko-KR"/>
        </w:rPr>
        <w:t>. Med år</w:t>
      </w:r>
      <w:r>
        <w:rPr>
          <w:rFonts w:eastAsia="Dotum"/>
          <w:lang w:val="da-DK" w:eastAsia="ko-KR"/>
        </w:rPr>
        <w:t>ets nye sortiment</w:t>
      </w:r>
      <w:r w:rsidR="00A154D4">
        <w:rPr>
          <w:rFonts w:eastAsia="Dotum"/>
          <w:lang w:val="da-DK" w:eastAsia="ko-KR"/>
        </w:rPr>
        <w:t xml:space="preserve"> af fjernsyn</w:t>
      </w:r>
      <w:r w:rsidR="00AE4662">
        <w:rPr>
          <w:rFonts w:eastAsia="Dotum"/>
          <w:lang w:val="da-DK" w:eastAsia="ko-KR"/>
        </w:rPr>
        <w:t>,</w:t>
      </w:r>
      <w:r w:rsidRPr="00592F6B">
        <w:rPr>
          <w:rFonts w:eastAsia="Dotum"/>
          <w:lang w:val="da-DK" w:eastAsia="ko-KR"/>
        </w:rPr>
        <w:t xml:space="preserve"> introducerer</w:t>
      </w:r>
      <w:r>
        <w:rPr>
          <w:rFonts w:eastAsia="Dotum"/>
          <w:lang w:val="da-DK" w:eastAsia="ko-KR"/>
        </w:rPr>
        <w:t xml:space="preserve"> LG</w:t>
      </w:r>
      <w:r w:rsidRPr="00592F6B">
        <w:rPr>
          <w:rFonts w:eastAsia="Dotum"/>
          <w:lang w:val="da-DK" w:eastAsia="ko-KR"/>
        </w:rPr>
        <w:t xml:space="preserve"> en række </w:t>
      </w:r>
      <w:proofErr w:type="spellStart"/>
      <w:r w:rsidRPr="00592F6B">
        <w:rPr>
          <w:rFonts w:eastAsia="Dotum"/>
          <w:lang w:val="da-DK" w:eastAsia="ko-KR"/>
        </w:rPr>
        <w:t>Ultra</w:t>
      </w:r>
      <w:proofErr w:type="spellEnd"/>
      <w:r w:rsidRPr="00592F6B">
        <w:rPr>
          <w:rFonts w:eastAsia="Dotum"/>
          <w:lang w:val="da-DK" w:eastAsia="ko-KR"/>
        </w:rPr>
        <w:t xml:space="preserve"> HD 4K-modeller i den lavere prisklass</w:t>
      </w:r>
      <w:r w:rsidR="00A154D4">
        <w:rPr>
          <w:rFonts w:eastAsia="Dotum"/>
          <w:lang w:val="da-DK" w:eastAsia="ko-KR"/>
        </w:rPr>
        <w:t xml:space="preserve">e. </w:t>
      </w:r>
      <w:r w:rsidR="004A2F54">
        <w:rPr>
          <w:rFonts w:eastAsia="Dotum"/>
          <w:lang w:val="da-DK" w:eastAsia="ko-KR"/>
        </w:rPr>
        <w:t>Det</w:t>
      </w:r>
      <w:r w:rsidR="00A154D4">
        <w:rPr>
          <w:rFonts w:eastAsia="Dotum"/>
          <w:lang w:val="da-DK" w:eastAsia="ko-KR"/>
        </w:rPr>
        <w:t xml:space="preserve"> betyder, at alle får muligheden for et</w:t>
      </w:r>
      <w:r>
        <w:rPr>
          <w:rFonts w:eastAsia="Dotum"/>
          <w:lang w:val="da-DK" w:eastAsia="ko-KR"/>
        </w:rPr>
        <w:t xml:space="preserve"> fjernsyn</w:t>
      </w:r>
      <w:r w:rsidRPr="00592F6B">
        <w:rPr>
          <w:rFonts w:eastAsia="Dotum"/>
          <w:lang w:val="da-DK" w:eastAsia="ko-KR"/>
        </w:rPr>
        <w:t xml:space="preserve"> med super høj opløsning</w:t>
      </w:r>
      <w:r w:rsidR="00A154D4">
        <w:rPr>
          <w:rFonts w:eastAsia="Dotum"/>
          <w:lang w:val="da-DK" w:eastAsia="ko-KR"/>
        </w:rPr>
        <w:t>.</w:t>
      </w:r>
      <w:r w:rsidRPr="00592F6B">
        <w:rPr>
          <w:rFonts w:eastAsia="Dotum"/>
          <w:lang w:val="da-DK" w:eastAsia="ko-KR"/>
        </w:rPr>
        <w:t xml:space="preserve"> Hertil kommer, at de fleste af de</w:t>
      </w:r>
      <w:r>
        <w:rPr>
          <w:rFonts w:eastAsia="Dotum"/>
          <w:lang w:val="da-DK" w:eastAsia="ko-KR"/>
        </w:rPr>
        <w:t xml:space="preserve"> nye</w:t>
      </w:r>
      <w:r w:rsidRPr="00592F6B">
        <w:rPr>
          <w:rFonts w:eastAsia="Dotum"/>
          <w:lang w:val="da-DK" w:eastAsia="ko-KR"/>
        </w:rPr>
        <w:t xml:space="preserve"> modeller udstyres med HDR-teknologi</w:t>
      </w:r>
      <w:r>
        <w:rPr>
          <w:rFonts w:eastAsia="Dotum"/>
          <w:lang w:val="da-DK" w:eastAsia="ko-KR"/>
        </w:rPr>
        <w:t>en, High Dynamic Range, for et</w:t>
      </w:r>
      <w:r w:rsidRPr="00592F6B">
        <w:rPr>
          <w:rFonts w:eastAsia="Dotum"/>
          <w:lang w:val="da-DK" w:eastAsia="ko-KR"/>
        </w:rPr>
        <w:t xml:space="preserve"> endnu </w:t>
      </w:r>
      <w:r w:rsidR="00A154D4">
        <w:rPr>
          <w:rFonts w:eastAsia="Dotum"/>
          <w:lang w:val="da-DK" w:eastAsia="ko-KR"/>
        </w:rPr>
        <w:t>højere</w:t>
      </w:r>
      <w:r w:rsidRPr="00592F6B">
        <w:rPr>
          <w:rFonts w:eastAsia="Dotum"/>
          <w:lang w:val="da-DK" w:eastAsia="ko-KR"/>
        </w:rPr>
        <w:t xml:space="preserve"> niveau af detaljer i </w:t>
      </w:r>
      <w:r w:rsidR="00A154D4">
        <w:rPr>
          <w:rFonts w:eastAsia="Dotum"/>
          <w:lang w:val="da-DK" w:eastAsia="ko-KR"/>
        </w:rPr>
        <w:t>de mørkeste og lyseste områder af</w:t>
      </w:r>
      <w:r w:rsidRPr="00592F6B">
        <w:rPr>
          <w:rFonts w:eastAsia="Dotum"/>
          <w:lang w:val="da-DK" w:eastAsia="ko-KR"/>
        </w:rPr>
        <w:t xml:space="preserve"> billedet. I 2016</w:t>
      </w:r>
      <w:r>
        <w:rPr>
          <w:rFonts w:eastAsia="Dotum"/>
          <w:lang w:val="da-DK" w:eastAsia="ko-KR"/>
        </w:rPr>
        <w:t xml:space="preserve"> bliver</w:t>
      </w:r>
      <w:r w:rsidRPr="00592F6B">
        <w:rPr>
          <w:rFonts w:eastAsia="Dotum"/>
          <w:lang w:val="da-DK" w:eastAsia="ko-KR"/>
        </w:rPr>
        <w:t xml:space="preserve"> </w:t>
      </w:r>
      <w:proofErr w:type="spellStart"/>
      <w:r w:rsidRPr="00592F6B">
        <w:rPr>
          <w:rFonts w:eastAsia="Dotum"/>
          <w:lang w:val="da-DK" w:eastAsia="ko-KR"/>
        </w:rPr>
        <w:t>Ultra</w:t>
      </w:r>
      <w:proofErr w:type="spellEnd"/>
      <w:r w:rsidRPr="00592F6B">
        <w:rPr>
          <w:rFonts w:eastAsia="Dotum"/>
          <w:lang w:val="da-DK" w:eastAsia="ko-KR"/>
        </w:rPr>
        <w:t xml:space="preserve"> HD 4K den nye </w:t>
      </w:r>
      <w:r w:rsidR="00A154D4">
        <w:rPr>
          <w:rFonts w:eastAsia="Dotum"/>
          <w:lang w:val="da-DK" w:eastAsia="ko-KR"/>
        </w:rPr>
        <w:t>billed</w:t>
      </w:r>
      <w:r w:rsidRPr="00592F6B">
        <w:rPr>
          <w:rFonts w:eastAsia="Dotum"/>
          <w:lang w:val="da-DK" w:eastAsia="ko-KR"/>
        </w:rPr>
        <w:t>standard.</w:t>
      </w:r>
    </w:p>
    <w:p w14:paraId="7E426021" w14:textId="77777777" w:rsidR="00326F04" w:rsidRPr="002928CA" w:rsidRDefault="00326F04" w:rsidP="00592F6B">
      <w:pPr>
        <w:rPr>
          <w:rFonts w:eastAsia="Dotum"/>
          <w:lang w:val="sv-SE" w:eastAsia="ko-KR"/>
        </w:rPr>
      </w:pPr>
    </w:p>
    <w:p w14:paraId="5D37B6E9" w14:textId="331B7E2B" w:rsidR="00F01333" w:rsidRDefault="00592F6B" w:rsidP="00F01333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- ULTRA HD TV er 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kun blevet bedre og bedre</w:t>
      </w:r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siden</w:t>
      </w:r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vi i 2012 var de første til at </w:t>
      </w:r>
      <w:proofErr w:type="gramStart"/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>introducere</w:t>
      </w:r>
      <w:proofErr w:type="gramEnd"/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teknologien, siger Erik </w:t>
      </w:r>
      <w:proofErr w:type="spellStart"/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>Åhsgren</w:t>
      </w:r>
      <w:proofErr w:type="spellEnd"/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 w:rsidR="00360AAE">
        <w:rPr>
          <w:rFonts w:ascii="Times New Roman" w:eastAsia="Dotum" w:hAnsi="Times New Roman" w:cs="Times New Roman"/>
          <w:sz w:val="24"/>
          <w:szCs w:val="24"/>
          <w:lang w:val="da-DK"/>
        </w:rPr>
        <w:t>nordisk</w:t>
      </w:r>
      <w:r w:rsidR="00360AAE"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360AAE">
        <w:rPr>
          <w:rFonts w:ascii="Times New Roman" w:eastAsia="Dotum" w:hAnsi="Times New Roman" w:cs="Times New Roman"/>
          <w:sz w:val="24"/>
          <w:szCs w:val="24"/>
          <w:lang w:val="da-DK"/>
        </w:rPr>
        <w:t>produktspecialist for</w:t>
      </w:r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Home Entertainment</w:t>
      </w:r>
      <w:r w:rsidR="00360AAE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hos</w:t>
      </w:r>
      <w:r w:rsidR="00360AAE"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LG Electronics. Fra at være noget forbrugerne kun kunne finde </w:t>
      </w:r>
      <w:r w:rsidR="004A2F54">
        <w:rPr>
          <w:rFonts w:ascii="Times New Roman" w:eastAsia="Dotum" w:hAnsi="Times New Roman" w:cs="Times New Roman"/>
          <w:sz w:val="24"/>
          <w:szCs w:val="24"/>
          <w:lang w:val="da-DK"/>
        </w:rPr>
        <w:t>hos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mellem</w:t>
      </w:r>
      <w:r w:rsidR="001B3BB0">
        <w:rPr>
          <w:rFonts w:ascii="Times New Roman" w:eastAsia="Dotum" w:hAnsi="Times New Roman" w:cs="Times New Roman"/>
          <w:sz w:val="24"/>
          <w:szCs w:val="24"/>
          <w:lang w:val="da-DK"/>
        </w:rPr>
        <w:t>- og premium-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produkter</w:t>
      </w:r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 w:rsidR="004A2F54">
        <w:rPr>
          <w:rFonts w:ascii="Times New Roman" w:eastAsia="Dotum" w:hAnsi="Times New Roman" w:cs="Times New Roman"/>
          <w:sz w:val="24"/>
          <w:szCs w:val="24"/>
          <w:lang w:val="da-DK"/>
        </w:rPr>
        <w:t>har</w:t>
      </w:r>
      <w:r w:rsidR="001B3BB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alle </w:t>
      </w:r>
      <w:r w:rsidR="00A154D4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nu </w:t>
      </w:r>
      <w:r w:rsidR="001B3BB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muligheden for at nyde underholdning i 4K, da vi </w:t>
      </w:r>
      <w:r w:rsidR="00A154D4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også </w:t>
      </w:r>
      <w:r w:rsidR="001B3BB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introducerer teknologien i de lavere </w:t>
      </w:r>
      <w:r w:rsidRPr="00592F6B">
        <w:rPr>
          <w:rFonts w:ascii="Times New Roman" w:eastAsia="Dotum" w:hAnsi="Times New Roman" w:cs="Times New Roman"/>
          <w:sz w:val="24"/>
          <w:szCs w:val="24"/>
          <w:lang w:val="da-DK"/>
        </w:rPr>
        <w:t>prisklasser</w:t>
      </w:r>
      <w:r w:rsidR="001B3BB0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14:paraId="56F63CCA" w14:textId="77777777" w:rsidR="001B3BB0" w:rsidRDefault="001B3BB0" w:rsidP="00F01333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14:paraId="3F86F410" w14:textId="7B72B17E" w:rsidR="001B3BB0" w:rsidRPr="001B3BB0" w:rsidRDefault="001B3BB0" w:rsidP="00F01333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1B3BB0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Super UHD med HDR giver en fantastisk </w:t>
      </w:r>
      <w:r>
        <w:rPr>
          <w:rFonts w:ascii="Times New Roman" w:eastAsia="Dotum" w:hAnsi="Times New Roman" w:cs="Times New Roman"/>
          <w:b/>
          <w:sz w:val="24"/>
          <w:szCs w:val="24"/>
          <w:lang w:val="da-DK"/>
        </w:rPr>
        <w:t>TV-</w:t>
      </w:r>
      <w:r w:rsidRPr="001B3BB0">
        <w:rPr>
          <w:rFonts w:ascii="Times New Roman" w:eastAsia="Dotum" w:hAnsi="Times New Roman" w:cs="Times New Roman"/>
          <w:b/>
          <w:sz w:val="24"/>
          <w:szCs w:val="24"/>
          <w:lang w:val="da-DK"/>
        </w:rPr>
        <w:t>oplevelse</w:t>
      </w:r>
    </w:p>
    <w:p w14:paraId="2E76E32D" w14:textId="0737059F" w:rsidR="00F01333" w:rsidRPr="001B3BB0" w:rsidRDefault="001B3BB0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LG’s Super UHD-modeller bygger på et helt nyt IPS-panel med en opdateringsfrekvens på </w:t>
      </w:r>
      <w:r w:rsidR="00BF3251">
        <w:rPr>
          <w:rFonts w:ascii="Times New Roman" w:hAnsi="Times New Roman" w:cs="Times New Roman"/>
          <w:sz w:val="24"/>
          <w:szCs w:val="24"/>
          <w:lang w:val="da-DK"/>
        </w:rPr>
        <w:t xml:space="preserve">200 hertz og en ny belægning, der mindsker refleksioner i skærmen. De har desuden dobbelt så høj farvepræcision med op til syv gange bedre kontrastforhold. Det skyldes </w:t>
      </w:r>
      <w:r w:rsidR="00BF3251" w:rsidRPr="00BF3251">
        <w:rPr>
          <w:rFonts w:ascii="Times New Roman" w:hAnsi="Times New Roman" w:cs="Times New Roman"/>
          <w:sz w:val="24"/>
          <w:szCs w:val="24"/>
          <w:lang w:val="da-DK"/>
        </w:rPr>
        <w:t>software, der analyserer og forbedrer kontrast</w:t>
      </w:r>
      <w:r w:rsidR="00BF3251">
        <w:rPr>
          <w:rFonts w:ascii="Times New Roman" w:hAnsi="Times New Roman" w:cs="Times New Roman"/>
          <w:sz w:val="24"/>
          <w:szCs w:val="24"/>
          <w:lang w:val="da-DK"/>
        </w:rPr>
        <w:t>en</w:t>
      </w:r>
      <w:r w:rsidR="00BF3251" w:rsidRPr="00BF3251">
        <w:rPr>
          <w:rFonts w:ascii="Times New Roman" w:hAnsi="Times New Roman" w:cs="Times New Roman"/>
          <w:sz w:val="24"/>
          <w:szCs w:val="24"/>
          <w:lang w:val="da-DK"/>
        </w:rPr>
        <w:t xml:space="preserve"> (dynamisk kontrast ratio) </w:t>
      </w:r>
      <w:r w:rsidR="00BF3251">
        <w:rPr>
          <w:rFonts w:ascii="Times New Roman" w:hAnsi="Times New Roman" w:cs="Times New Roman"/>
          <w:sz w:val="24"/>
          <w:szCs w:val="24"/>
          <w:lang w:val="da-DK"/>
        </w:rPr>
        <w:t>s</w:t>
      </w:r>
      <w:r w:rsidR="00BF3251" w:rsidRPr="00BF3251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BF3251">
        <w:rPr>
          <w:rFonts w:ascii="Times New Roman" w:hAnsi="Times New Roman" w:cs="Times New Roman"/>
          <w:sz w:val="24"/>
          <w:szCs w:val="24"/>
          <w:lang w:val="da-DK"/>
        </w:rPr>
        <w:t xml:space="preserve">mt Wide </w:t>
      </w:r>
      <w:proofErr w:type="spellStart"/>
      <w:r w:rsidR="00BF3251">
        <w:rPr>
          <w:rFonts w:ascii="Times New Roman" w:hAnsi="Times New Roman" w:cs="Times New Roman"/>
          <w:sz w:val="24"/>
          <w:szCs w:val="24"/>
          <w:lang w:val="da-DK"/>
        </w:rPr>
        <w:t>Color</w:t>
      </w:r>
      <w:proofErr w:type="spellEnd"/>
      <w:r w:rsidR="00BF325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BF3251">
        <w:rPr>
          <w:rFonts w:ascii="Times New Roman" w:hAnsi="Times New Roman" w:cs="Times New Roman"/>
          <w:sz w:val="24"/>
          <w:szCs w:val="24"/>
          <w:lang w:val="da-DK"/>
        </w:rPr>
        <w:t>Gamut</w:t>
      </w:r>
      <w:proofErr w:type="spellEnd"/>
      <w:r w:rsidR="00BF3251" w:rsidRPr="00BF3251">
        <w:rPr>
          <w:rFonts w:ascii="Times New Roman" w:hAnsi="Times New Roman" w:cs="Times New Roman"/>
          <w:sz w:val="24"/>
          <w:szCs w:val="24"/>
          <w:lang w:val="da-DK"/>
        </w:rPr>
        <w:t xml:space="preserve">, som </w:t>
      </w:r>
      <w:r w:rsidR="00BF3251">
        <w:rPr>
          <w:rFonts w:ascii="Times New Roman" w:hAnsi="Times New Roman" w:cs="Times New Roman"/>
          <w:sz w:val="24"/>
          <w:szCs w:val="24"/>
          <w:lang w:val="da-DK"/>
        </w:rPr>
        <w:t xml:space="preserve">giver </w:t>
      </w:r>
      <w:r w:rsidR="00BF3251" w:rsidRPr="00BF3251">
        <w:rPr>
          <w:rFonts w:ascii="Times New Roman" w:hAnsi="Times New Roman" w:cs="Times New Roman"/>
          <w:sz w:val="24"/>
          <w:szCs w:val="24"/>
          <w:lang w:val="da-DK"/>
        </w:rPr>
        <w:t>en farveskala på 120 procent</w:t>
      </w:r>
      <w:r w:rsidR="00BF3251">
        <w:rPr>
          <w:rFonts w:ascii="Times New Roman" w:hAnsi="Times New Roman" w:cs="Times New Roman"/>
          <w:sz w:val="24"/>
          <w:szCs w:val="24"/>
          <w:lang w:val="da-DK"/>
        </w:rPr>
        <w:t xml:space="preserve"> af</w:t>
      </w:r>
      <w:r w:rsidR="00AE4662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BF3251" w:rsidRPr="00BF3251">
        <w:rPr>
          <w:rFonts w:ascii="Times New Roman" w:hAnsi="Times New Roman" w:cs="Times New Roman"/>
          <w:sz w:val="24"/>
          <w:szCs w:val="24"/>
          <w:lang w:val="da-DK"/>
        </w:rPr>
        <w:t xml:space="preserve"> hvad normale TV modeller kan håndtere.</w:t>
      </w:r>
    </w:p>
    <w:p w14:paraId="7D36F4F9" w14:textId="4060F7F5" w:rsidR="008A36F6" w:rsidRDefault="008A36F6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42D1DEB" w14:textId="60B49C6F" w:rsidR="00F01333" w:rsidRDefault="00324C0A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24C0A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Øvrige LCD-modeller med Super UHD er UH850V, som også kommer med HDR Prime, Cinema Screen, Wide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Colour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Gamut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Crescent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Foot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>-stativ, samt den lidt enklere UH770V med HDR.</w:t>
      </w:r>
    </w:p>
    <w:p w14:paraId="15849725" w14:textId="77777777" w:rsidR="00324C0A" w:rsidRDefault="00324C0A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0BE2295E" w14:textId="0A4B80D8" w:rsidR="00324C0A" w:rsidRDefault="00324C0A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I ULTRA HD-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serien er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det 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>UH750V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A154D4" w:rsidRPr="00324C0A">
        <w:rPr>
          <w:rFonts w:ascii="Times New Roman" w:hAnsi="Times New Roman" w:cs="Times New Roman"/>
          <w:sz w:val="24"/>
          <w:szCs w:val="24"/>
          <w:lang w:val="da-DK"/>
        </w:rPr>
        <w:t>der er den absolutte topmodel</w:t>
      </w:r>
      <w:r w:rsidR="00A154D4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 w:rsidR="00A154D4">
        <w:rPr>
          <w:rFonts w:ascii="Times New Roman" w:hAnsi="Times New Roman" w:cs="Times New Roman"/>
          <w:sz w:val="24"/>
          <w:szCs w:val="24"/>
          <w:lang w:val="da-DK"/>
        </w:rPr>
        <w:t>TV’et</w:t>
      </w:r>
      <w:proofErr w:type="spellEnd"/>
      <w:r w:rsidR="00A154D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kommer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i størrelserne 43, 49, 55, 60 og 65</w:t>
      </w:r>
      <w:r>
        <w:rPr>
          <w:rFonts w:ascii="Times New Roman" w:hAnsi="Times New Roman" w:cs="Times New Roman"/>
          <w:sz w:val="24"/>
          <w:szCs w:val="24"/>
          <w:lang w:val="da-DK"/>
        </w:rPr>
        <w:t>’’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med Cinema Screen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Cresent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Foot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A154D4" w:rsidRPr="00324C0A">
        <w:rPr>
          <w:rFonts w:ascii="Times New Roman" w:hAnsi="Times New Roman" w:cs="Times New Roman"/>
          <w:sz w:val="24"/>
          <w:szCs w:val="24"/>
          <w:lang w:val="da-DK"/>
        </w:rPr>
        <w:t>stativ.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Alle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HD modeller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undtagen UH610V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er blevet udstyret med HDR-teknologi. Desuden </w:t>
      </w:r>
      <w:r>
        <w:rPr>
          <w:rFonts w:ascii="Times New Roman" w:hAnsi="Times New Roman" w:cs="Times New Roman"/>
          <w:sz w:val="24"/>
          <w:szCs w:val="24"/>
          <w:lang w:val="da-DK"/>
        </w:rPr>
        <w:t>kommer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alle af </w:t>
      </w:r>
      <w:r>
        <w:rPr>
          <w:rFonts w:ascii="Times New Roman" w:hAnsi="Times New Roman" w:cs="Times New Roman"/>
          <w:sz w:val="24"/>
          <w:szCs w:val="24"/>
          <w:lang w:val="da-DK"/>
        </w:rPr>
        <w:t>årets ULTRA HD 4K- og SUPER UHD-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modeller med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webOS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3.0,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som er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opgraderet med ekstra funktioner </w:t>
      </w:r>
      <w:r>
        <w:rPr>
          <w:rFonts w:ascii="Times New Roman" w:hAnsi="Times New Roman" w:cs="Times New Roman"/>
          <w:sz w:val="24"/>
          <w:szCs w:val="24"/>
          <w:lang w:val="da-DK"/>
        </w:rPr>
        <w:t>og værktøjer, der gør tv-oplevelsen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nemmere og mere intuitivt end nogensinde. Andre LCD-modeller med ULTRA HD er UH660V, UH650V, UH630V og UH610V.</w:t>
      </w:r>
      <w:r w:rsidR="00C727F1">
        <w:rPr>
          <w:rFonts w:ascii="Times New Roman" w:hAnsi="Times New Roman" w:cs="Times New Roman"/>
          <w:sz w:val="24"/>
          <w:szCs w:val="24"/>
          <w:lang w:val="da-DK"/>
        </w:rPr>
        <w:t xml:space="preserve"> På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OLED-</w:t>
      </w:r>
      <w:r w:rsidR="00C727F1">
        <w:rPr>
          <w:rFonts w:ascii="Times New Roman" w:hAnsi="Times New Roman" w:cs="Times New Roman"/>
          <w:sz w:val="24"/>
          <w:szCs w:val="24"/>
          <w:lang w:val="da-DK"/>
        </w:rPr>
        <w:t>siden kommer samtlige nye modeller i 2016 med</w:t>
      </w:r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324C0A"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 w:rsidRPr="00324C0A">
        <w:rPr>
          <w:rFonts w:ascii="Times New Roman" w:hAnsi="Times New Roman" w:cs="Times New Roman"/>
          <w:sz w:val="24"/>
          <w:szCs w:val="24"/>
          <w:lang w:val="da-DK"/>
        </w:rPr>
        <w:t xml:space="preserve"> HD 4K-opløsning.</w:t>
      </w:r>
    </w:p>
    <w:p w14:paraId="7E59A2DB" w14:textId="77777777" w:rsidR="00324C0A" w:rsidRDefault="00324C0A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B004DE2" w14:textId="63912136" w:rsidR="00C727F1" w:rsidRPr="00324C0A" w:rsidRDefault="00C727F1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For den bedst mulige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HD-oplevelse kræves indhold i 4K-opløsning, hvilket LG arbejder intensivt med. LG kommer til </w:t>
      </w:r>
      <w:r w:rsidRPr="00C727F1">
        <w:rPr>
          <w:rFonts w:ascii="Times New Roman" w:hAnsi="Times New Roman" w:cs="Times New Roman"/>
          <w:sz w:val="24"/>
          <w:szCs w:val="24"/>
          <w:lang w:val="da-DK"/>
        </w:rPr>
        <w:t>udvide sine partnerskaber med indholdsudbydere</w:t>
      </w:r>
      <w:r>
        <w:rPr>
          <w:rFonts w:ascii="Times New Roman" w:hAnsi="Times New Roman" w:cs="Times New Roman"/>
          <w:sz w:val="24"/>
          <w:szCs w:val="24"/>
          <w:lang w:val="da-DK"/>
        </w:rPr>
        <w:t>, som</w:t>
      </w:r>
      <w:r w:rsidRPr="00C727F1">
        <w:rPr>
          <w:rFonts w:ascii="Times New Roman" w:hAnsi="Times New Roman" w:cs="Times New Roman"/>
          <w:sz w:val="24"/>
          <w:szCs w:val="24"/>
          <w:lang w:val="da-DK"/>
        </w:rPr>
        <w:t xml:space="preserve"> for eksempel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Netflix</w:t>
      </w:r>
      <w:proofErr w:type="spellEnd"/>
      <w:r w:rsidR="004A2F54">
        <w:rPr>
          <w:rFonts w:ascii="Times New Roman" w:hAnsi="Times New Roman" w:cs="Times New Roman"/>
          <w:sz w:val="24"/>
          <w:szCs w:val="24"/>
          <w:lang w:val="da-DK"/>
        </w:rPr>
        <w:t>,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der </w:t>
      </w:r>
      <w:r w:rsidRPr="00C727F1">
        <w:rPr>
          <w:rFonts w:ascii="Times New Roman" w:hAnsi="Times New Roman" w:cs="Times New Roman"/>
          <w:sz w:val="24"/>
          <w:szCs w:val="24"/>
          <w:lang w:val="da-DK"/>
        </w:rPr>
        <w:t xml:space="preserve">vil </w:t>
      </w:r>
      <w:r>
        <w:rPr>
          <w:rFonts w:ascii="Times New Roman" w:hAnsi="Times New Roman" w:cs="Times New Roman"/>
          <w:sz w:val="24"/>
          <w:szCs w:val="24"/>
          <w:lang w:val="da-DK"/>
        </w:rPr>
        <w:t>udvide sit 4K-</w:t>
      </w:r>
      <w:r w:rsidRPr="00C727F1">
        <w:rPr>
          <w:rFonts w:ascii="Times New Roman" w:hAnsi="Times New Roman" w:cs="Times New Roman"/>
          <w:sz w:val="24"/>
          <w:szCs w:val="24"/>
          <w:lang w:val="da-DK"/>
        </w:rPr>
        <w:t>sortiment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. Ydermere vil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HD Blu-ray </w:t>
      </w:r>
      <w:r w:rsidRPr="00C727F1">
        <w:rPr>
          <w:rFonts w:ascii="Times New Roman" w:hAnsi="Times New Roman" w:cs="Times New Roman"/>
          <w:sz w:val="24"/>
          <w:szCs w:val="24"/>
          <w:lang w:val="da-DK"/>
        </w:rPr>
        <w:t>blive lanceret i 2016.</w:t>
      </w:r>
    </w:p>
    <w:p w14:paraId="4358C640" w14:textId="77777777" w:rsidR="00F01333" w:rsidRPr="00F01333" w:rsidRDefault="00F01333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7E774C1" w14:textId="77777777" w:rsidR="00C727F1" w:rsidRDefault="00C727F1" w:rsidP="00C727F1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94168">
        <w:rPr>
          <w:rFonts w:ascii="Times New Roman" w:hAnsi="Times New Roman" w:cs="Times New Roman"/>
          <w:b/>
          <w:sz w:val="24"/>
          <w:szCs w:val="24"/>
          <w:lang w:val="da-DK"/>
        </w:rPr>
        <w:t>Højt opløselige billeder og mere informationer</w:t>
      </w:r>
    </w:p>
    <w:p w14:paraId="6576F065" w14:textId="77777777" w:rsidR="00C727F1" w:rsidRDefault="00C727F1" w:rsidP="00C727F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For højt opløselige billeder gå til </w:t>
      </w:r>
      <w:hyperlink r:id="rId8" w:history="1">
        <w:r w:rsidRPr="00B94168">
          <w:rPr>
            <w:rStyle w:val="Hyperlink"/>
            <w:rFonts w:ascii="Times New Roman" w:hAnsi="Times New Roman"/>
            <w:sz w:val="24"/>
            <w:szCs w:val="24"/>
            <w:lang w:val="da-DK"/>
          </w:rPr>
          <w:t>LG’s billedarkiv</w:t>
        </w:r>
      </w:hyperlink>
      <w:r>
        <w:rPr>
          <w:rFonts w:ascii="Times New Roman" w:hAnsi="Times New Roman" w:cs="Times New Roman"/>
          <w:sz w:val="24"/>
          <w:szCs w:val="24"/>
          <w:lang w:val="da-DK"/>
        </w:rPr>
        <w:t xml:space="preserve"> og skriv modelnavn eller ”oled2016” i søgefeltet til venstre. </w:t>
      </w:r>
      <w:r w:rsidRPr="003369B4">
        <w:rPr>
          <w:rFonts w:ascii="Times New Roman" w:hAnsi="Times New Roman" w:cs="Times New Roman"/>
          <w:sz w:val="24"/>
          <w:szCs w:val="24"/>
          <w:lang w:val="da-DK"/>
        </w:rPr>
        <w:t>Pris og tilgængelighed i Norden vil blive annonceret ved lanceringen. For mere information om LG</w:t>
      </w:r>
      <w:r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s nyheder på CES, kan du besøge vores globale </w:t>
      </w:r>
      <w:proofErr w:type="spellStart"/>
      <w:r w:rsidRPr="003369B4">
        <w:rPr>
          <w:rFonts w:ascii="Times New Roman" w:hAnsi="Times New Roman" w:cs="Times New Roman"/>
          <w:sz w:val="24"/>
          <w:szCs w:val="24"/>
          <w:lang w:val="da-DK"/>
        </w:rPr>
        <w:t>newsroom</w:t>
      </w:r>
      <w:proofErr w:type="spellEnd"/>
      <w:r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hyperlink r:id="rId9" w:history="1">
        <w:r w:rsidRPr="00C32FBF">
          <w:rPr>
            <w:rStyle w:val="Hyperlink"/>
            <w:rFonts w:ascii="Times New Roman" w:hAnsi="Times New Roman"/>
            <w:sz w:val="24"/>
            <w:szCs w:val="24"/>
            <w:lang w:val="da-DK"/>
          </w:rPr>
          <w:t>www.lgnewsroom.com/ces2016</w:t>
        </w:r>
      </w:hyperlink>
      <w:r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 og vores </w:t>
      </w:r>
      <w:r>
        <w:rPr>
          <w:rFonts w:ascii="Times New Roman" w:hAnsi="Times New Roman" w:cs="Times New Roman"/>
          <w:sz w:val="24"/>
          <w:szCs w:val="24"/>
          <w:lang w:val="da-DK"/>
        </w:rPr>
        <w:t>danske presserum</w:t>
      </w:r>
      <w:r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på </w:t>
      </w:r>
      <w:hyperlink r:id="rId10" w:history="1">
        <w:r w:rsidRPr="00C32FBF">
          <w:rPr>
            <w:rStyle w:val="Hyperlink"/>
            <w:rFonts w:ascii="Times New Roman" w:hAnsi="Times New Roman"/>
            <w:sz w:val="24"/>
            <w:szCs w:val="24"/>
            <w:lang w:val="da-DK"/>
          </w:rPr>
          <w:t>www.mynewsdesk.com/dk/lgnordic</w:t>
        </w:r>
      </w:hyperlink>
      <w:r w:rsidRPr="003369B4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1EF13C31" w14:textId="77777777" w:rsidR="00C727F1" w:rsidRPr="003369B4" w:rsidRDefault="00C727F1" w:rsidP="00C727F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79EF40D" w14:textId="77777777" w:rsidR="00C727F1" w:rsidRPr="003369B4" w:rsidRDefault="00C727F1" w:rsidP="00C727F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369B4">
        <w:rPr>
          <w:rFonts w:ascii="Times New Roman" w:hAnsi="Times New Roman" w:cs="Times New Roman"/>
          <w:sz w:val="24"/>
          <w:szCs w:val="24"/>
          <w:lang w:val="da-DK"/>
        </w:rPr>
        <w:t>Er du journalist, og besøger CES i Las Vegas, og ønsker en personlig rundvisning blandt LG’s nyheder, kan du kontakte Lorraine Bayram på +46 72 184 19 04.</w:t>
      </w:r>
    </w:p>
    <w:p w14:paraId="4B8F4FD7" w14:textId="77777777" w:rsidR="007A4F9E" w:rsidRDefault="007A4F9E" w:rsidP="000532E9">
      <w:pPr>
        <w:rPr>
          <w:lang w:val="da-DK"/>
        </w:rPr>
      </w:pPr>
    </w:p>
    <w:p w14:paraId="19CCC773" w14:textId="77777777" w:rsidR="00267C66" w:rsidRDefault="00267C66" w:rsidP="000532E9">
      <w:pPr>
        <w:rPr>
          <w:lang w:val="da-DK"/>
        </w:rPr>
      </w:pPr>
    </w:p>
    <w:p w14:paraId="600C33BC" w14:textId="77777777" w:rsidR="00267C66" w:rsidRPr="00C727F1" w:rsidRDefault="00267C66" w:rsidP="000532E9">
      <w:pPr>
        <w:rPr>
          <w:lang w:val="da-DK"/>
        </w:rPr>
      </w:pPr>
    </w:p>
    <w:p w14:paraId="53F6CF95" w14:textId="2112D4A3" w:rsidR="00B706CB" w:rsidRPr="00B706CB" w:rsidRDefault="00C727F1" w:rsidP="000532E9">
      <w:pPr>
        <w:rPr>
          <w:b/>
          <w:lang w:val="sv-SE"/>
        </w:rPr>
      </w:pPr>
      <w:r>
        <w:rPr>
          <w:b/>
          <w:lang w:val="sv-SE"/>
        </w:rPr>
        <w:lastRenderedPageBreak/>
        <w:t>Tekniske</w:t>
      </w:r>
      <w:r w:rsidR="00B706CB" w:rsidRPr="00B706CB">
        <w:rPr>
          <w:b/>
          <w:lang w:val="sv-SE"/>
        </w:rPr>
        <w:t xml:space="preserve"> specifikationer</w:t>
      </w:r>
    </w:p>
    <w:p w14:paraId="3E867739" w14:textId="77777777" w:rsidR="00B706CB" w:rsidRDefault="00B706CB" w:rsidP="000532E9">
      <w:pPr>
        <w:rPr>
          <w:lang w:val="sv-SE"/>
        </w:rPr>
      </w:pP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977"/>
        <w:gridCol w:w="618"/>
        <w:gridCol w:w="952"/>
        <w:gridCol w:w="992"/>
        <w:gridCol w:w="1134"/>
        <w:gridCol w:w="1276"/>
      </w:tblGrid>
      <w:tr w:rsidR="006E5771" w:rsidRPr="006E5771" w14:paraId="245D9A5A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55B" w14:textId="77777777" w:rsidR="006E5771" w:rsidRPr="00174F73" w:rsidRDefault="006E5771" w:rsidP="006E57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Super UHD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11F" w14:textId="10D5AC08" w:rsidR="006E5771" w:rsidRPr="00174F73" w:rsidRDefault="00C727F1" w:rsidP="00C7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Stø</w:t>
            </w:r>
            <w:r w:rsidR="001023BF"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rrel</w:t>
            </w:r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se i tommer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ECAA" w14:textId="77777777" w:rsidR="006E5771" w:rsidRPr="00174F73" w:rsidRDefault="006E5771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HDR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DC2" w14:textId="77777777" w:rsidR="006E5771" w:rsidRPr="00174F73" w:rsidRDefault="006E5771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Cinema Screen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9D0" w14:textId="77777777" w:rsidR="006E5771" w:rsidRPr="00174F73" w:rsidRDefault="006E5771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proofErr w:type="spellStart"/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Crescent</w:t>
            </w:r>
            <w:proofErr w:type="spellEnd"/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 xml:space="preserve"> </w:t>
            </w:r>
            <w:proofErr w:type="spellStart"/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Foot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E57" w14:textId="77777777" w:rsidR="006E5771" w:rsidRPr="00174F73" w:rsidRDefault="006E5771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Magic Remote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7E9" w14:textId="0674D191" w:rsidR="006E5771" w:rsidRPr="00174F73" w:rsidRDefault="001023BF" w:rsidP="006E57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Øvrigt</w:t>
            </w:r>
          </w:p>
        </w:tc>
      </w:tr>
      <w:tr w:rsidR="006E5771" w:rsidRPr="006E5771" w14:paraId="70ACCA17" w14:textId="77777777" w:rsidTr="001023BF">
        <w:trPr>
          <w:trHeight w:val="5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26F8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UH950V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B61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55, 65, 86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66D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Prime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371" w14:textId="6B1A2660" w:rsidR="006E5771" w:rsidRPr="00174F73" w:rsidRDefault="001023BF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 sider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03C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1C0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286D" w14:textId="56F3A84F" w:rsidR="006E5771" w:rsidRPr="00174F73" w:rsidRDefault="006E5771" w:rsidP="001023BF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 xml:space="preserve">WCG, </w:t>
            </w: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br/>
              <w:t xml:space="preserve">40 watt </w:t>
            </w:r>
            <w:r w:rsidR="001023BF"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lyd</w:t>
            </w:r>
          </w:p>
        </w:tc>
      </w:tr>
      <w:tr w:rsidR="006E5771" w:rsidRPr="006E5771" w14:paraId="08D0E5AE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529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UH850V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42A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55, 65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326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Prime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5E8" w14:textId="44C01CC6" w:rsidR="006E5771" w:rsidRPr="00174F73" w:rsidRDefault="001023BF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3 sider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B9A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003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E5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WCG</w:t>
            </w:r>
          </w:p>
        </w:tc>
      </w:tr>
      <w:tr w:rsidR="006E5771" w:rsidRPr="006E5771" w14:paraId="15ABE220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5A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UH770V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01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49, 55, 60, 65, 75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B03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1C90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E80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457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E27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 </w:t>
            </w:r>
          </w:p>
        </w:tc>
      </w:tr>
      <w:tr w:rsidR="006E5771" w:rsidRPr="006E5771" w14:paraId="63FA5C0C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516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76E" w14:textId="77777777" w:rsidR="006E5771" w:rsidRPr="005F64F7" w:rsidRDefault="006E5771" w:rsidP="006E5771">
            <w:pPr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2F2" w14:textId="77777777" w:rsidR="006E5771" w:rsidRPr="005F64F7" w:rsidRDefault="006E5771" w:rsidP="006E5771">
            <w:pPr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94B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1C0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B83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33D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</w:tr>
      <w:tr w:rsidR="006E5771" w:rsidRPr="006E5771" w14:paraId="1D6F6EC0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DBD" w14:textId="77777777" w:rsidR="006E5771" w:rsidRPr="00174F73" w:rsidRDefault="006E5771" w:rsidP="006E57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proofErr w:type="spellStart"/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Ultra</w:t>
            </w:r>
            <w:proofErr w:type="spellEnd"/>
            <w:r w:rsidRPr="00174F73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 xml:space="preserve"> HD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C49" w14:textId="77777777" w:rsidR="006E5771" w:rsidRPr="00174F73" w:rsidRDefault="006E5771" w:rsidP="006E57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115" w14:textId="77777777" w:rsidR="006E5771" w:rsidRPr="005F64F7" w:rsidRDefault="006E5771" w:rsidP="006E5771">
            <w:pPr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DD3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E29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D0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703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da-DK" w:eastAsia="sv-SE"/>
              </w:rPr>
            </w:pPr>
          </w:p>
        </w:tc>
      </w:tr>
      <w:tr w:rsidR="006E5771" w:rsidRPr="006E5771" w14:paraId="14284131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B5D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UH750V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0CB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43, 49, 55, 60, 65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5B3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895" w14:textId="208A1589" w:rsidR="006E5771" w:rsidRPr="00174F73" w:rsidRDefault="001023BF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3 side</w:t>
            </w:r>
            <w:r w:rsidR="006E5771"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CFA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C48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71B7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 </w:t>
            </w:r>
          </w:p>
        </w:tc>
      </w:tr>
      <w:tr w:rsidR="006E5771" w:rsidRPr="006E5771" w14:paraId="0CA6CEA9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1C1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UH660V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8B7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43, 49, 55, 65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B22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B7F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D04E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9A9" w14:textId="22E8AE47" w:rsidR="006E5771" w:rsidRPr="00174F73" w:rsidRDefault="00B028B4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A25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 </w:t>
            </w:r>
          </w:p>
        </w:tc>
      </w:tr>
      <w:tr w:rsidR="006E5771" w:rsidRPr="006E5771" w14:paraId="772F1C9B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EE7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UH650V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A4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43, 49, 55, 60, 65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F58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379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75D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EAB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05B1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 </w:t>
            </w:r>
          </w:p>
        </w:tc>
      </w:tr>
      <w:tr w:rsidR="006E5771" w:rsidRPr="006E5771" w14:paraId="12451777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72F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UH630V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01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40, 50, 58, 70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9BF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5FB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6F7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A71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C6E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 </w:t>
            </w:r>
          </w:p>
        </w:tc>
      </w:tr>
      <w:tr w:rsidR="006E5771" w:rsidRPr="006E5771" w14:paraId="00451866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D8FD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UH610V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5AE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43, 49, 55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D0B2" w14:textId="1DF8F266" w:rsidR="006E5771" w:rsidRPr="00174F73" w:rsidRDefault="006E5771" w:rsidP="00267C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916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0476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A0C" w14:textId="77777777" w:rsidR="006E5771" w:rsidRPr="00174F73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67A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</w:tr>
      <w:tr w:rsidR="006E5771" w:rsidRPr="006E5771" w14:paraId="0F22E772" w14:textId="77777777" w:rsidTr="001023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11E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15A" w14:textId="77777777" w:rsidR="006E5771" w:rsidRPr="005F64F7" w:rsidRDefault="006E5771" w:rsidP="006E5771">
            <w:pPr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FAB" w14:textId="77777777" w:rsidR="006E5771" w:rsidRPr="005F64F7" w:rsidRDefault="006E5771" w:rsidP="006E5771">
            <w:pPr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8B7D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ABA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633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A45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</w:tr>
      <w:tr w:rsidR="006E5771" w:rsidRPr="006E5771" w14:paraId="20655934" w14:textId="77777777" w:rsidTr="001023BF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B3BD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 xml:space="preserve">WCG = Wide Color </w:t>
            </w:r>
            <w:proofErr w:type="spellStart"/>
            <w:r w:rsidRPr="00174F73"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  <w:t>Gamut</w:t>
            </w:r>
            <w:proofErr w:type="spellEnd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3C2" w14:textId="77777777" w:rsidR="006E5771" w:rsidRPr="00174F73" w:rsidRDefault="006E5771" w:rsidP="006E5771">
            <w:pPr>
              <w:rPr>
                <w:rFonts w:eastAsia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B1D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3EA6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91A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946" w14:textId="77777777" w:rsidR="006E5771" w:rsidRPr="005F64F7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</w:tr>
    </w:tbl>
    <w:p w14:paraId="6B1BF143" w14:textId="77777777" w:rsidR="00B706CB" w:rsidRDefault="00B706CB" w:rsidP="000532E9">
      <w:pPr>
        <w:rPr>
          <w:lang w:val="sv-SE"/>
        </w:rPr>
      </w:pPr>
    </w:p>
    <w:p w14:paraId="2A037B39" w14:textId="77777777" w:rsidR="00B706CB" w:rsidRDefault="00B706CB" w:rsidP="000532E9">
      <w:pPr>
        <w:rPr>
          <w:lang w:val="sv-SE"/>
        </w:rPr>
      </w:pPr>
    </w:p>
    <w:p w14:paraId="70CF3425" w14:textId="77777777" w:rsidR="001023BF" w:rsidRPr="00AF7E1E" w:rsidRDefault="001023BF" w:rsidP="001023BF">
      <w:pPr>
        <w:rPr>
          <w:rFonts w:eastAsia="Gulim"/>
          <w:b/>
          <w:bCs/>
          <w:color w:val="CC0066"/>
          <w:sz w:val="18"/>
          <w:szCs w:val="18"/>
          <w:lang w:val="sv-SE"/>
        </w:rPr>
      </w:pPr>
      <w:r w:rsidRPr="00AF7E1E">
        <w:rPr>
          <w:rFonts w:eastAsia="Gulim"/>
          <w:b/>
          <w:bCs/>
          <w:color w:val="CC0066"/>
          <w:sz w:val="18"/>
          <w:szCs w:val="18"/>
          <w:lang w:val="sv-SE"/>
        </w:rPr>
        <w:t>Om LG Electronics</w:t>
      </w:r>
    </w:p>
    <w:p w14:paraId="58106022" w14:textId="762D8F93" w:rsidR="001023BF" w:rsidRPr="003A7E2F" w:rsidRDefault="001023BF" w:rsidP="001023BF">
      <w:pPr>
        <w:keepNext/>
        <w:rPr>
          <w:rFonts w:eastAsia="Malgun Gothic"/>
          <w:sz w:val="18"/>
          <w:szCs w:val="18"/>
          <w:lang w:val="da-DK" w:eastAsia="sv-SE"/>
        </w:rPr>
      </w:pPr>
      <w:r w:rsidRPr="00AF7E1E">
        <w:rPr>
          <w:rFonts w:eastAsia="Gulim"/>
          <w:sz w:val="18"/>
          <w:szCs w:val="18"/>
          <w:lang w:val="sv-SE"/>
        </w:rPr>
        <w:t xml:space="preserve">LG Electronics, </w:t>
      </w:r>
      <w:proofErr w:type="spellStart"/>
      <w:r w:rsidRPr="00AF7E1E">
        <w:rPr>
          <w:rFonts w:eastAsia="Gulim"/>
          <w:sz w:val="18"/>
          <w:szCs w:val="18"/>
          <w:lang w:val="sv-SE"/>
        </w:rPr>
        <w:t>Inc</w:t>
      </w:r>
      <w:proofErr w:type="spellEnd"/>
      <w:r w:rsidRPr="00AF7E1E">
        <w:rPr>
          <w:rFonts w:eastAsia="Gulim"/>
          <w:sz w:val="18"/>
          <w:szCs w:val="18"/>
          <w:lang w:val="sv-SE"/>
        </w:rPr>
        <w:t xml:space="preserve">. </w:t>
      </w:r>
      <w:r w:rsidRPr="003A7E2F">
        <w:rPr>
          <w:rFonts w:eastAsia="Gulim"/>
          <w:sz w:val="18"/>
          <w:szCs w:val="18"/>
          <w:lang w:val="da-DK"/>
        </w:rPr>
        <w:t>(KSE: 066570.KS) er en af verdens største leverandører og en innovator inden for forbrugerelektronik, husholdningsapparat</w:t>
      </w:r>
      <w:r w:rsidR="00B4623E">
        <w:rPr>
          <w:rFonts w:eastAsia="Gulim"/>
          <w:sz w:val="18"/>
          <w:szCs w:val="18"/>
          <w:lang w:val="da-DK"/>
        </w:rPr>
        <w:t>er og mobilkommunikation med 83.</w:t>
      </w:r>
      <w:r w:rsidRPr="003A7E2F">
        <w:rPr>
          <w:rFonts w:eastAsia="Gulim"/>
          <w:sz w:val="18"/>
          <w:szCs w:val="18"/>
          <w:lang w:val="da-DK"/>
        </w:rPr>
        <w:t xml:space="preserve">000 ansatte fordelt på 119 kontorer i verden. LG opnåede en global omsætning på 55,91 milliarder USD i 2014. LG består af fire hovedområder – Home Entertainment, Mobile Communications, </w:t>
      </w:r>
      <w:r w:rsidRPr="003A7E2F">
        <w:rPr>
          <w:sz w:val="18"/>
          <w:szCs w:val="18"/>
          <w:lang w:val="da-DK"/>
        </w:rPr>
        <w:t>Home Appliance &amp; Air Solution</w:t>
      </w:r>
      <w:r w:rsidRPr="003A7E2F">
        <w:rPr>
          <w:rFonts w:eastAsia="Gulim"/>
          <w:sz w:val="18"/>
          <w:szCs w:val="18"/>
          <w:lang w:val="da-DK"/>
        </w:rPr>
        <w:t xml:space="preserve"> og </w:t>
      </w:r>
      <w:proofErr w:type="spellStart"/>
      <w:r w:rsidRPr="003A7E2F">
        <w:rPr>
          <w:sz w:val="18"/>
          <w:szCs w:val="18"/>
          <w:lang w:val="da-DK"/>
        </w:rPr>
        <w:t>Vehicle</w:t>
      </w:r>
      <w:proofErr w:type="spellEnd"/>
      <w:r w:rsidRPr="003A7E2F">
        <w:rPr>
          <w:sz w:val="18"/>
          <w:szCs w:val="18"/>
          <w:lang w:val="da-DK"/>
        </w:rPr>
        <w:t xml:space="preserve"> Components</w:t>
      </w:r>
      <w:r w:rsidRPr="003A7E2F">
        <w:rPr>
          <w:rFonts w:eastAsia="Gulim"/>
          <w:sz w:val="18"/>
          <w:szCs w:val="18"/>
          <w:lang w:val="da-DK"/>
        </w:rPr>
        <w:t xml:space="preserve"> – og er en af verdens største producenter af fladskærms tv, mobiltelefoner, luftvarmepumper, vaskemaskiner og køleskabe. Siden oktober 1999 er LG Electronics kommet til Norden. Den nordiske omsætning var i 2014 omkring 2,2 milliarder SEK. For mere information, besøg </w:t>
      </w:r>
      <w:hyperlink r:id="rId11" w:history="1">
        <w:r w:rsidRPr="003A7E2F">
          <w:rPr>
            <w:b/>
            <w:color w:val="5694CE"/>
            <w:sz w:val="18"/>
            <w:szCs w:val="18"/>
            <w:lang w:val="da-DK"/>
          </w:rPr>
          <w:t>www.lg.com</w:t>
        </w:r>
      </w:hyperlink>
      <w:r w:rsidRPr="003A7E2F">
        <w:rPr>
          <w:sz w:val="18"/>
          <w:szCs w:val="18"/>
          <w:lang w:val="da-DK"/>
        </w:rPr>
        <w:t>.</w:t>
      </w:r>
    </w:p>
    <w:p w14:paraId="0744D963" w14:textId="77777777" w:rsidR="001023BF" w:rsidRPr="002B3167" w:rsidRDefault="001023BF" w:rsidP="001023BF">
      <w:pPr>
        <w:keepNext/>
        <w:keepLines/>
        <w:rPr>
          <w:rFonts w:eastAsia="Gulim" w:cs="Gulim"/>
          <w:sz w:val="18"/>
          <w:szCs w:val="18"/>
          <w:highlight w:val="yellow"/>
          <w:lang w:val="sv-SE"/>
        </w:rPr>
      </w:pPr>
    </w:p>
    <w:p w14:paraId="7754670E" w14:textId="77777777" w:rsidR="001023BF" w:rsidRDefault="001023BF" w:rsidP="001023BF">
      <w:pPr>
        <w:rPr>
          <w:rFonts w:eastAsia="Gulim" w:cs="Gulim"/>
          <w:sz w:val="18"/>
          <w:szCs w:val="18"/>
          <w:lang w:val="da-DK"/>
        </w:rPr>
      </w:pPr>
      <w:r w:rsidRPr="00103316">
        <w:rPr>
          <w:rFonts w:eastAsia="Gulim" w:cs="Gulim"/>
          <w:b/>
          <w:bCs/>
          <w:color w:val="CC0066"/>
          <w:sz w:val="18"/>
          <w:szCs w:val="18"/>
          <w:lang w:val="da-DK"/>
        </w:rPr>
        <w:t>Om LG Electronics Home Entertainment</w:t>
      </w:r>
      <w:r w:rsidRPr="00103316">
        <w:rPr>
          <w:rFonts w:eastAsia="Gulim" w:cs="Gulim"/>
          <w:b/>
          <w:bCs/>
          <w:color w:val="CC0066"/>
          <w:sz w:val="18"/>
          <w:szCs w:val="18"/>
          <w:lang w:val="da-DK"/>
        </w:rPr>
        <w:br/>
      </w:r>
      <w:r w:rsidRPr="00CD44B6">
        <w:rPr>
          <w:rFonts w:eastAsia="Gulim" w:cs="Gulim"/>
          <w:sz w:val="18"/>
          <w:szCs w:val="18"/>
          <w:lang w:val="da-DK"/>
        </w:rPr>
        <w:t xml:space="preserve">LG Home Entertainment Company (HE) </w:t>
      </w:r>
      <w:r>
        <w:rPr>
          <w:rFonts w:eastAsia="Gulim" w:cs="Gulim"/>
          <w:sz w:val="18"/>
          <w:szCs w:val="18"/>
          <w:lang w:val="da-DK"/>
        </w:rPr>
        <w:t>er en</w:t>
      </w:r>
      <w:r w:rsidRPr="00CD44B6">
        <w:rPr>
          <w:rFonts w:eastAsia="Gulim" w:cs="Gulim"/>
          <w:sz w:val="18"/>
          <w:szCs w:val="18"/>
          <w:lang w:val="da-DK"/>
        </w:rPr>
        <w:t xml:space="preserve"> ledende global foretagende inden for TV, monitorer, kommercielle skærme, lyd – og videoprodukter, computer og sikkerhedssystemer. LG </w:t>
      </w:r>
      <w:r>
        <w:rPr>
          <w:rFonts w:eastAsia="Gulim" w:cs="Gulim"/>
          <w:sz w:val="18"/>
          <w:szCs w:val="18"/>
          <w:lang w:val="da-DK"/>
        </w:rPr>
        <w:t>stræber a</w:t>
      </w:r>
      <w:r w:rsidRPr="00CD44B6">
        <w:rPr>
          <w:rFonts w:eastAsia="Gulim" w:cs="Gulim"/>
          <w:sz w:val="18"/>
          <w:szCs w:val="18"/>
          <w:lang w:val="da-DK"/>
        </w:rPr>
        <w:t>ltid efter at bringe teknologien fremad, med fokus på at udvikle produkter med smarte funktioner og stilfuldt design, der opfylder de globale behov hos forbrugeren. LG</w:t>
      </w:r>
      <w:r>
        <w:rPr>
          <w:rFonts w:eastAsia="Gulim" w:cs="Gulim"/>
          <w:sz w:val="18"/>
          <w:szCs w:val="18"/>
          <w:lang w:val="da-DK"/>
        </w:rPr>
        <w:t>’</w:t>
      </w:r>
      <w:r w:rsidRPr="00CD44B6">
        <w:rPr>
          <w:rFonts w:eastAsia="Gulim" w:cs="Gulim"/>
          <w:sz w:val="18"/>
          <w:szCs w:val="18"/>
          <w:lang w:val="da-DK"/>
        </w:rPr>
        <w:t>s forbrugsprodukter inkluderer CINEMA 3D Smart TV, OLED-TV, IPS-monitorer samt hjemmebio system, Blu-ray-afspiller og eksterne lagringsprodukter. LG</w:t>
      </w:r>
      <w:r>
        <w:rPr>
          <w:rFonts w:eastAsia="Gulim" w:cs="Gulim"/>
          <w:sz w:val="18"/>
          <w:szCs w:val="18"/>
          <w:lang w:val="da-DK"/>
        </w:rPr>
        <w:t>’</w:t>
      </w:r>
      <w:r w:rsidRPr="00CD44B6">
        <w:rPr>
          <w:rFonts w:eastAsia="Gulim" w:cs="Gulim"/>
          <w:sz w:val="18"/>
          <w:szCs w:val="18"/>
          <w:lang w:val="da-DK"/>
        </w:rPr>
        <w:t>s kommercielle B2B produkter inkluderer digital signatur, hotel TV, videokonferencesystem og IP overvågningskameraer.</w:t>
      </w:r>
    </w:p>
    <w:p w14:paraId="7C0277D9" w14:textId="77777777" w:rsidR="001023BF" w:rsidRDefault="001023BF" w:rsidP="001023BF">
      <w:pPr>
        <w:rPr>
          <w:rFonts w:eastAsia="Malgun Gothic"/>
          <w:bCs/>
          <w:i/>
          <w:iCs/>
          <w:sz w:val="18"/>
          <w:szCs w:val="18"/>
          <w:lang w:val="sv-SE"/>
        </w:rPr>
      </w:pPr>
      <w:r w:rsidRPr="002B3167">
        <w:rPr>
          <w:rFonts w:eastAsia="Malgun Gothic"/>
          <w:bCs/>
          <w:i/>
          <w:iCs/>
          <w:sz w:val="18"/>
          <w:szCs w:val="18"/>
          <w:lang w:val="sv-SE"/>
        </w:rPr>
        <w:br/>
      </w:r>
      <w:r w:rsidRPr="002B3167">
        <w:rPr>
          <w:rFonts w:eastAsia="Malgun Gothic"/>
          <w:bCs/>
          <w:i/>
          <w:iCs/>
          <w:sz w:val="18"/>
          <w:szCs w:val="18"/>
          <w:lang w:val="sv-SE"/>
        </w:rPr>
        <w:br/>
      </w:r>
    </w:p>
    <w:p w14:paraId="05BCB21A" w14:textId="7E417A99" w:rsidR="001023BF" w:rsidRPr="003A7E2F" w:rsidRDefault="001023BF" w:rsidP="001023BF">
      <w:pPr>
        <w:rPr>
          <w:rFonts w:eastAsia="Malgun Gothic"/>
          <w:bCs/>
          <w:i/>
          <w:iCs/>
          <w:sz w:val="18"/>
          <w:szCs w:val="18"/>
          <w:lang w:val="da-DK"/>
        </w:rPr>
      </w:pPr>
      <w:r w:rsidRPr="003A7E2F">
        <w:rPr>
          <w:rFonts w:eastAsia="Malgun Gothic"/>
          <w:bCs/>
          <w:i/>
          <w:iCs/>
          <w:sz w:val="18"/>
          <w:szCs w:val="18"/>
          <w:lang w:val="da-DK"/>
        </w:rPr>
        <w:t>For mere information, kontakt:</w:t>
      </w:r>
    </w:p>
    <w:p w14:paraId="33094312" w14:textId="77777777" w:rsidR="001023BF" w:rsidRPr="003A7E2F" w:rsidRDefault="001023BF" w:rsidP="001023BF">
      <w:pPr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4256"/>
      </w:tblGrid>
      <w:tr w:rsidR="001023BF" w:rsidRPr="003A7E2F" w14:paraId="3D78D89D" w14:textId="77777777" w:rsidTr="00F2179C">
        <w:trPr>
          <w:trHeight w:val="80"/>
        </w:trPr>
        <w:tc>
          <w:tcPr>
            <w:tcW w:w="4322" w:type="dxa"/>
          </w:tcPr>
          <w:p w14:paraId="055EE927" w14:textId="77777777" w:rsidR="001023BF" w:rsidRPr="00771BC3" w:rsidRDefault="001023BF" w:rsidP="00F2179C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71BC3">
              <w:rPr>
                <w:sz w:val="18"/>
                <w:szCs w:val="18"/>
              </w:rPr>
              <w:t xml:space="preserve">LG-One </w:t>
            </w:r>
            <w:proofErr w:type="spellStart"/>
            <w:r w:rsidRPr="00771BC3">
              <w:rPr>
                <w:sz w:val="18"/>
                <w:szCs w:val="18"/>
              </w:rPr>
              <w:t>Hill+Knowlton</w:t>
            </w:r>
            <w:proofErr w:type="spellEnd"/>
            <w:r w:rsidRPr="00771BC3">
              <w:rPr>
                <w:sz w:val="18"/>
                <w:szCs w:val="18"/>
              </w:rPr>
              <w:t xml:space="preserve"> (LG’s PR-bureau)</w:t>
            </w:r>
          </w:p>
          <w:p w14:paraId="252327F4" w14:textId="77777777" w:rsidR="001023BF" w:rsidRPr="003A7E2F" w:rsidRDefault="001023BF" w:rsidP="00F2179C">
            <w:pPr>
              <w:rPr>
                <w:sz w:val="18"/>
                <w:szCs w:val="18"/>
                <w:lang w:val="da-DK"/>
              </w:rPr>
            </w:pPr>
            <w:r w:rsidRPr="003A7E2F">
              <w:rPr>
                <w:sz w:val="18"/>
                <w:szCs w:val="18"/>
                <w:lang w:val="da-DK"/>
              </w:rPr>
              <w:t xml:space="preserve">Tel: +45 33 13 14 33 </w:t>
            </w:r>
          </w:p>
          <w:p w14:paraId="50C08A9D" w14:textId="77777777" w:rsidR="001023BF" w:rsidRPr="003A7E2F" w:rsidRDefault="001023BF" w:rsidP="00F2179C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da-DK"/>
              </w:rPr>
            </w:pPr>
            <w:r w:rsidRPr="003A7E2F">
              <w:rPr>
                <w:sz w:val="18"/>
                <w:szCs w:val="18"/>
                <w:lang w:val="da-DK"/>
              </w:rPr>
              <w:t xml:space="preserve">E-post: </w:t>
            </w:r>
            <w:hyperlink r:id="rId12" w:history="1">
              <w:r w:rsidRPr="003A7E2F">
                <w:rPr>
                  <w:rStyle w:val="Hyperlink"/>
                  <w:rFonts w:ascii="Times New Roman" w:eastAsia="Calibri" w:hAnsi="Times New Roman"/>
                  <w:sz w:val="18"/>
                  <w:szCs w:val="18"/>
                  <w:lang w:val="da-DK" w:eastAsia="en-US"/>
                </w:rPr>
                <w:t>lg-oneDenmark@lg-one.com</w:t>
              </w:r>
            </w:hyperlink>
          </w:p>
        </w:tc>
        <w:tc>
          <w:tcPr>
            <w:tcW w:w="4323" w:type="dxa"/>
          </w:tcPr>
          <w:p w14:paraId="0592941D" w14:textId="77777777" w:rsidR="001023BF" w:rsidRPr="00771BC3" w:rsidRDefault="001023BF" w:rsidP="00F2179C">
            <w:pPr>
              <w:jc w:val="both"/>
              <w:rPr>
                <w:sz w:val="18"/>
                <w:szCs w:val="18"/>
              </w:rPr>
            </w:pPr>
            <w:r w:rsidRPr="00771BC3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771BC3">
              <w:rPr>
                <w:bCs/>
                <w:sz w:val="18"/>
                <w:szCs w:val="18"/>
              </w:rPr>
              <w:t>Åhsgren</w:t>
            </w:r>
            <w:proofErr w:type="spellEnd"/>
          </w:p>
          <w:p w14:paraId="6348BF4D" w14:textId="77777777" w:rsidR="001023BF" w:rsidRPr="00771BC3" w:rsidRDefault="001023BF" w:rsidP="00F2179C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771BC3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771BC3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14:paraId="78DFD199" w14:textId="77777777" w:rsidR="001023BF" w:rsidRPr="003A7E2F" w:rsidRDefault="001023BF" w:rsidP="00F2179C">
            <w:pPr>
              <w:jc w:val="both"/>
              <w:rPr>
                <w:rFonts w:eastAsia="Malgun Gothic"/>
                <w:iCs/>
                <w:sz w:val="18"/>
                <w:szCs w:val="18"/>
                <w:lang w:val="da-DK"/>
              </w:rPr>
            </w:pPr>
            <w:r w:rsidRPr="003A7E2F">
              <w:rPr>
                <w:rFonts w:eastAsia="Malgun Gothic"/>
                <w:iCs/>
                <w:sz w:val="18"/>
                <w:szCs w:val="18"/>
                <w:lang w:val="da-DK"/>
              </w:rPr>
              <w:t>Box 83, 164 94 Kista</w:t>
            </w:r>
            <w:r w:rsidRPr="003A7E2F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>Mobil: +46 (0)72 162 91 10</w:t>
            </w:r>
            <w:r w:rsidRPr="003A7E2F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 xml:space="preserve">E-post: </w:t>
            </w:r>
            <w:hyperlink r:id="rId13" w:history="1">
              <w:r w:rsidRPr="003A7E2F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da-DK" w:eastAsia="en-US"/>
                </w:rPr>
                <w:t>erik.ahsgren@lge.com</w:t>
              </w:r>
            </w:hyperlink>
            <w:r w:rsidRPr="003A7E2F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lang w:val="da-DK" w:eastAsia="en-US"/>
              </w:rPr>
              <w:t xml:space="preserve"> </w:t>
            </w:r>
          </w:p>
        </w:tc>
      </w:tr>
    </w:tbl>
    <w:p w14:paraId="54F13864" w14:textId="77777777" w:rsidR="00952000" w:rsidRPr="00FA7416" w:rsidRDefault="00952000" w:rsidP="002514FF">
      <w:pPr>
        <w:spacing w:line="360" w:lineRule="auto"/>
        <w:jc w:val="center"/>
        <w:rPr>
          <w:rFonts w:eastAsiaTheme="minorEastAsia"/>
          <w:lang w:val="nb-NO" w:eastAsia="ko-KR"/>
        </w:rPr>
      </w:pPr>
    </w:p>
    <w:sectPr w:rsidR="00952000" w:rsidRPr="00FA7416" w:rsidSect="00E21FAF">
      <w:headerReference w:type="default" r:id="rId14"/>
      <w:footerReference w:type="even" r:id="rId15"/>
      <w:footerReference w:type="default" r:id="rId16"/>
      <w:pgSz w:w="11907" w:h="16840" w:code="267"/>
      <w:pgMar w:top="2268" w:right="1701" w:bottom="24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2E442" w14:textId="77777777" w:rsidR="00230F5A" w:rsidRDefault="00230F5A">
      <w:r>
        <w:separator/>
      </w:r>
    </w:p>
  </w:endnote>
  <w:endnote w:type="continuationSeparator" w:id="0">
    <w:p w14:paraId="2D207CAF" w14:textId="77777777" w:rsidR="00230F5A" w:rsidRDefault="0023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19CD" w14:textId="77777777" w:rsidR="00E72E04" w:rsidRDefault="00CC48B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72E0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40EB9F8" w14:textId="77777777" w:rsidR="00E72E04" w:rsidRDefault="00E72E0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F976" w14:textId="77777777" w:rsidR="00E72E04" w:rsidRDefault="00CC48B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72E0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67C66">
      <w:rPr>
        <w:rStyle w:val="Sidetal"/>
        <w:noProof/>
      </w:rPr>
      <w:t>3</w:t>
    </w:r>
    <w:r>
      <w:rPr>
        <w:rStyle w:val="Sidetal"/>
      </w:rPr>
      <w:fldChar w:fldCharType="end"/>
    </w:r>
  </w:p>
  <w:p w14:paraId="495702A7" w14:textId="77777777" w:rsidR="00E72E04" w:rsidRDefault="00E72E0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91A1" w14:textId="77777777" w:rsidR="00230F5A" w:rsidRDefault="00230F5A">
      <w:r>
        <w:separator/>
      </w:r>
    </w:p>
  </w:footnote>
  <w:footnote w:type="continuationSeparator" w:id="0">
    <w:p w14:paraId="1DE36509" w14:textId="77777777" w:rsidR="00230F5A" w:rsidRDefault="0023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27DB" w14:textId="77777777" w:rsidR="00E72E04" w:rsidRDefault="00E72E04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CF14585" wp14:editId="3F04C8D2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8F8DC" w14:textId="77777777" w:rsidR="00E72E04" w:rsidRDefault="00E72E04">
    <w:pPr>
      <w:pStyle w:val="Sidehoved"/>
    </w:pPr>
  </w:p>
  <w:p w14:paraId="36501D50" w14:textId="77777777" w:rsidR="00E72E04" w:rsidRPr="00573E08" w:rsidRDefault="00E72E04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14:paraId="3A81569C" w14:textId="77777777" w:rsidR="00E72E04" w:rsidRDefault="00E72E04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E65841"/>
    <w:multiLevelType w:val="hybridMultilevel"/>
    <w:tmpl w:val="616C0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0CD6"/>
    <w:multiLevelType w:val="multilevel"/>
    <w:tmpl w:val="19C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E47A0"/>
    <w:multiLevelType w:val="hybridMultilevel"/>
    <w:tmpl w:val="F7DC5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F5AA1"/>
    <w:multiLevelType w:val="hybridMultilevel"/>
    <w:tmpl w:val="3464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11B65"/>
    <w:multiLevelType w:val="hybridMultilevel"/>
    <w:tmpl w:val="56881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6"/>
  </w:num>
  <w:num w:numId="5">
    <w:abstractNumId w:val="23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0"/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</w:num>
  <w:num w:numId="18">
    <w:abstractNumId w:val="17"/>
  </w:num>
  <w:num w:numId="19">
    <w:abstractNumId w:val="12"/>
  </w:num>
  <w:num w:numId="20">
    <w:abstractNumId w:val="2"/>
  </w:num>
  <w:num w:numId="21">
    <w:abstractNumId w:val="19"/>
  </w:num>
  <w:num w:numId="22">
    <w:abstractNumId w:val="20"/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713"/>
    <w:rsid w:val="00000C73"/>
    <w:rsid w:val="0000229B"/>
    <w:rsid w:val="0000489F"/>
    <w:rsid w:val="00004A57"/>
    <w:rsid w:val="0000700E"/>
    <w:rsid w:val="000107BA"/>
    <w:rsid w:val="00013440"/>
    <w:rsid w:val="00013DFD"/>
    <w:rsid w:val="00020025"/>
    <w:rsid w:val="0002538B"/>
    <w:rsid w:val="000300C2"/>
    <w:rsid w:val="0003188A"/>
    <w:rsid w:val="000351B6"/>
    <w:rsid w:val="00037482"/>
    <w:rsid w:val="00037E1A"/>
    <w:rsid w:val="0004033B"/>
    <w:rsid w:val="000455D2"/>
    <w:rsid w:val="000532E9"/>
    <w:rsid w:val="000601EF"/>
    <w:rsid w:val="00064F34"/>
    <w:rsid w:val="00065300"/>
    <w:rsid w:val="00073590"/>
    <w:rsid w:val="00080C86"/>
    <w:rsid w:val="00087408"/>
    <w:rsid w:val="000918DC"/>
    <w:rsid w:val="00093DB9"/>
    <w:rsid w:val="000975E6"/>
    <w:rsid w:val="000A3AD6"/>
    <w:rsid w:val="000A49CA"/>
    <w:rsid w:val="000A4B38"/>
    <w:rsid w:val="000A4BCB"/>
    <w:rsid w:val="000A5011"/>
    <w:rsid w:val="000A5635"/>
    <w:rsid w:val="000A5B5F"/>
    <w:rsid w:val="000B2511"/>
    <w:rsid w:val="000D437E"/>
    <w:rsid w:val="000D48E2"/>
    <w:rsid w:val="000D67D7"/>
    <w:rsid w:val="000D6E50"/>
    <w:rsid w:val="000D793E"/>
    <w:rsid w:val="000E270B"/>
    <w:rsid w:val="000E3393"/>
    <w:rsid w:val="000E5392"/>
    <w:rsid w:val="000E5B72"/>
    <w:rsid w:val="000F45FF"/>
    <w:rsid w:val="00100C1A"/>
    <w:rsid w:val="0010200F"/>
    <w:rsid w:val="001023BF"/>
    <w:rsid w:val="001041B4"/>
    <w:rsid w:val="00106B0B"/>
    <w:rsid w:val="00111FBA"/>
    <w:rsid w:val="0011291D"/>
    <w:rsid w:val="00113471"/>
    <w:rsid w:val="00114C94"/>
    <w:rsid w:val="00116BDE"/>
    <w:rsid w:val="0012069C"/>
    <w:rsid w:val="00121742"/>
    <w:rsid w:val="001217B4"/>
    <w:rsid w:val="00125996"/>
    <w:rsid w:val="001268DC"/>
    <w:rsid w:val="001272B1"/>
    <w:rsid w:val="00131BAF"/>
    <w:rsid w:val="00131E29"/>
    <w:rsid w:val="0013216E"/>
    <w:rsid w:val="00133397"/>
    <w:rsid w:val="00134002"/>
    <w:rsid w:val="00140197"/>
    <w:rsid w:val="001415F9"/>
    <w:rsid w:val="0014233F"/>
    <w:rsid w:val="00147CBC"/>
    <w:rsid w:val="00147E48"/>
    <w:rsid w:val="0015200D"/>
    <w:rsid w:val="00153563"/>
    <w:rsid w:val="00155D3A"/>
    <w:rsid w:val="00156947"/>
    <w:rsid w:val="001615BC"/>
    <w:rsid w:val="00167CD0"/>
    <w:rsid w:val="00171E81"/>
    <w:rsid w:val="00172810"/>
    <w:rsid w:val="00174F73"/>
    <w:rsid w:val="001752F5"/>
    <w:rsid w:val="00180DB1"/>
    <w:rsid w:val="00181099"/>
    <w:rsid w:val="00186814"/>
    <w:rsid w:val="001958AB"/>
    <w:rsid w:val="00197C6C"/>
    <w:rsid w:val="001A3890"/>
    <w:rsid w:val="001B3BB0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1612"/>
    <w:rsid w:val="001E1A35"/>
    <w:rsid w:val="001E2B59"/>
    <w:rsid w:val="001E41AB"/>
    <w:rsid w:val="001E5634"/>
    <w:rsid w:val="001F1C1C"/>
    <w:rsid w:val="001F3E81"/>
    <w:rsid w:val="001F7C11"/>
    <w:rsid w:val="00207422"/>
    <w:rsid w:val="0021331E"/>
    <w:rsid w:val="00216074"/>
    <w:rsid w:val="00225CFF"/>
    <w:rsid w:val="002267AE"/>
    <w:rsid w:val="00227916"/>
    <w:rsid w:val="00230D23"/>
    <w:rsid w:val="00230F5A"/>
    <w:rsid w:val="00231816"/>
    <w:rsid w:val="00232659"/>
    <w:rsid w:val="00234D3D"/>
    <w:rsid w:val="002365A1"/>
    <w:rsid w:val="00242225"/>
    <w:rsid w:val="00242586"/>
    <w:rsid w:val="00246660"/>
    <w:rsid w:val="002514FF"/>
    <w:rsid w:val="00251D1E"/>
    <w:rsid w:val="00253013"/>
    <w:rsid w:val="00263C24"/>
    <w:rsid w:val="00267C66"/>
    <w:rsid w:val="002740F9"/>
    <w:rsid w:val="00275113"/>
    <w:rsid w:val="00275203"/>
    <w:rsid w:val="0027549A"/>
    <w:rsid w:val="00280B75"/>
    <w:rsid w:val="0028302C"/>
    <w:rsid w:val="002830C2"/>
    <w:rsid w:val="00284137"/>
    <w:rsid w:val="002928CA"/>
    <w:rsid w:val="002973F6"/>
    <w:rsid w:val="002A3003"/>
    <w:rsid w:val="002A3AA4"/>
    <w:rsid w:val="002B00CC"/>
    <w:rsid w:val="002B2B6F"/>
    <w:rsid w:val="002B3167"/>
    <w:rsid w:val="002B447B"/>
    <w:rsid w:val="002C0B14"/>
    <w:rsid w:val="002C1BE0"/>
    <w:rsid w:val="002C2539"/>
    <w:rsid w:val="002C7557"/>
    <w:rsid w:val="002D01E8"/>
    <w:rsid w:val="002D2FF9"/>
    <w:rsid w:val="002D6671"/>
    <w:rsid w:val="002E1D0F"/>
    <w:rsid w:val="002E2AC6"/>
    <w:rsid w:val="002E5332"/>
    <w:rsid w:val="002F34B3"/>
    <w:rsid w:val="002F3F08"/>
    <w:rsid w:val="002F3FFA"/>
    <w:rsid w:val="002F7429"/>
    <w:rsid w:val="003014C8"/>
    <w:rsid w:val="00305265"/>
    <w:rsid w:val="00314BED"/>
    <w:rsid w:val="00323A54"/>
    <w:rsid w:val="00324C0A"/>
    <w:rsid w:val="00326EDF"/>
    <w:rsid w:val="00326F04"/>
    <w:rsid w:val="00326F2F"/>
    <w:rsid w:val="003303D3"/>
    <w:rsid w:val="0033262B"/>
    <w:rsid w:val="00334EF8"/>
    <w:rsid w:val="003417E2"/>
    <w:rsid w:val="0034679B"/>
    <w:rsid w:val="0035703E"/>
    <w:rsid w:val="00360AAE"/>
    <w:rsid w:val="003612DF"/>
    <w:rsid w:val="00361831"/>
    <w:rsid w:val="003657A1"/>
    <w:rsid w:val="003666F1"/>
    <w:rsid w:val="00385557"/>
    <w:rsid w:val="00396CC4"/>
    <w:rsid w:val="003A2FF6"/>
    <w:rsid w:val="003A35A8"/>
    <w:rsid w:val="003A4E6A"/>
    <w:rsid w:val="003B35FB"/>
    <w:rsid w:val="003B4B6A"/>
    <w:rsid w:val="003B51E0"/>
    <w:rsid w:val="003B7CA1"/>
    <w:rsid w:val="003C3C84"/>
    <w:rsid w:val="003C3DFB"/>
    <w:rsid w:val="003C451C"/>
    <w:rsid w:val="003C6320"/>
    <w:rsid w:val="003C7FC1"/>
    <w:rsid w:val="003E0ED7"/>
    <w:rsid w:val="003E3E89"/>
    <w:rsid w:val="003F2810"/>
    <w:rsid w:val="003F428F"/>
    <w:rsid w:val="003F7B34"/>
    <w:rsid w:val="00401743"/>
    <w:rsid w:val="00402E3D"/>
    <w:rsid w:val="0040592D"/>
    <w:rsid w:val="00410FCE"/>
    <w:rsid w:val="0041498D"/>
    <w:rsid w:val="00417100"/>
    <w:rsid w:val="0041711F"/>
    <w:rsid w:val="00417C4B"/>
    <w:rsid w:val="004313EF"/>
    <w:rsid w:val="004350F1"/>
    <w:rsid w:val="004362CA"/>
    <w:rsid w:val="00440AC5"/>
    <w:rsid w:val="004419C4"/>
    <w:rsid w:val="00442EFB"/>
    <w:rsid w:val="004447E0"/>
    <w:rsid w:val="00452353"/>
    <w:rsid w:val="00452F15"/>
    <w:rsid w:val="004570F7"/>
    <w:rsid w:val="00457452"/>
    <w:rsid w:val="00461272"/>
    <w:rsid w:val="00462214"/>
    <w:rsid w:val="004623D7"/>
    <w:rsid w:val="004625D4"/>
    <w:rsid w:val="004669C7"/>
    <w:rsid w:val="0047135D"/>
    <w:rsid w:val="00471B0F"/>
    <w:rsid w:val="00482EEC"/>
    <w:rsid w:val="0049182F"/>
    <w:rsid w:val="00493A47"/>
    <w:rsid w:val="00495BD1"/>
    <w:rsid w:val="004A033C"/>
    <w:rsid w:val="004A2F54"/>
    <w:rsid w:val="004A50D1"/>
    <w:rsid w:val="004A6D07"/>
    <w:rsid w:val="004A7BBB"/>
    <w:rsid w:val="004B15B9"/>
    <w:rsid w:val="004B5BF5"/>
    <w:rsid w:val="004B7B86"/>
    <w:rsid w:val="004C0A0F"/>
    <w:rsid w:val="004D3224"/>
    <w:rsid w:val="004D4D28"/>
    <w:rsid w:val="004D76B6"/>
    <w:rsid w:val="004D77B8"/>
    <w:rsid w:val="004E2DAB"/>
    <w:rsid w:val="004E2FFD"/>
    <w:rsid w:val="004F3316"/>
    <w:rsid w:val="00506057"/>
    <w:rsid w:val="00506E7E"/>
    <w:rsid w:val="005074D2"/>
    <w:rsid w:val="00510184"/>
    <w:rsid w:val="00513035"/>
    <w:rsid w:val="005133EF"/>
    <w:rsid w:val="00514DEC"/>
    <w:rsid w:val="00515F60"/>
    <w:rsid w:val="0051637B"/>
    <w:rsid w:val="00517BD0"/>
    <w:rsid w:val="005204FE"/>
    <w:rsid w:val="00530F13"/>
    <w:rsid w:val="00536D0C"/>
    <w:rsid w:val="00536E44"/>
    <w:rsid w:val="00537C59"/>
    <w:rsid w:val="00542C20"/>
    <w:rsid w:val="00551502"/>
    <w:rsid w:val="00554D0C"/>
    <w:rsid w:val="00555290"/>
    <w:rsid w:val="00556DD9"/>
    <w:rsid w:val="00557FA1"/>
    <w:rsid w:val="005658E1"/>
    <w:rsid w:val="005702BB"/>
    <w:rsid w:val="0057388E"/>
    <w:rsid w:val="00573E08"/>
    <w:rsid w:val="005837C3"/>
    <w:rsid w:val="00592F6B"/>
    <w:rsid w:val="00595FB0"/>
    <w:rsid w:val="00595FFA"/>
    <w:rsid w:val="00596C8E"/>
    <w:rsid w:val="005A4C91"/>
    <w:rsid w:val="005A510F"/>
    <w:rsid w:val="005A6C64"/>
    <w:rsid w:val="005B597A"/>
    <w:rsid w:val="005C6289"/>
    <w:rsid w:val="005D0507"/>
    <w:rsid w:val="005D0E2C"/>
    <w:rsid w:val="005D255B"/>
    <w:rsid w:val="005D4E17"/>
    <w:rsid w:val="005D71FF"/>
    <w:rsid w:val="005E2F1E"/>
    <w:rsid w:val="005E493E"/>
    <w:rsid w:val="005E6750"/>
    <w:rsid w:val="005E7E8E"/>
    <w:rsid w:val="005F0D93"/>
    <w:rsid w:val="005F64F7"/>
    <w:rsid w:val="00601A5F"/>
    <w:rsid w:val="00602C62"/>
    <w:rsid w:val="00603F75"/>
    <w:rsid w:val="006070F0"/>
    <w:rsid w:val="0061066F"/>
    <w:rsid w:val="00610D92"/>
    <w:rsid w:val="00614961"/>
    <w:rsid w:val="006229F5"/>
    <w:rsid w:val="00630D6F"/>
    <w:rsid w:val="006357EE"/>
    <w:rsid w:val="006371CF"/>
    <w:rsid w:val="0065088B"/>
    <w:rsid w:val="00650979"/>
    <w:rsid w:val="00650BC8"/>
    <w:rsid w:val="00650C2F"/>
    <w:rsid w:val="00652BF9"/>
    <w:rsid w:val="00656AB3"/>
    <w:rsid w:val="00657BAE"/>
    <w:rsid w:val="006633DD"/>
    <w:rsid w:val="00671347"/>
    <w:rsid w:val="006723DE"/>
    <w:rsid w:val="00673400"/>
    <w:rsid w:val="006737F2"/>
    <w:rsid w:val="00682EE6"/>
    <w:rsid w:val="006871DF"/>
    <w:rsid w:val="006875DD"/>
    <w:rsid w:val="0069189D"/>
    <w:rsid w:val="00696EFB"/>
    <w:rsid w:val="00697F13"/>
    <w:rsid w:val="006A096B"/>
    <w:rsid w:val="006A1AC6"/>
    <w:rsid w:val="006A2818"/>
    <w:rsid w:val="006A39F4"/>
    <w:rsid w:val="006A59D7"/>
    <w:rsid w:val="006A7989"/>
    <w:rsid w:val="006A7C6D"/>
    <w:rsid w:val="006D0828"/>
    <w:rsid w:val="006D2893"/>
    <w:rsid w:val="006D2A17"/>
    <w:rsid w:val="006D4343"/>
    <w:rsid w:val="006D619E"/>
    <w:rsid w:val="006D72B2"/>
    <w:rsid w:val="006D78ED"/>
    <w:rsid w:val="006D7AF1"/>
    <w:rsid w:val="006E0181"/>
    <w:rsid w:val="006E10FC"/>
    <w:rsid w:val="006E4E98"/>
    <w:rsid w:val="006E5771"/>
    <w:rsid w:val="006E75D0"/>
    <w:rsid w:val="006F2774"/>
    <w:rsid w:val="006F27C1"/>
    <w:rsid w:val="006F3BE3"/>
    <w:rsid w:val="006F5075"/>
    <w:rsid w:val="00700F46"/>
    <w:rsid w:val="00705574"/>
    <w:rsid w:val="00707B43"/>
    <w:rsid w:val="00710137"/>
    <w:rsid w:val="00710BB3"/>
    <w:rsid w:val="00710FF3"/>
    <w:rsid w:val="00711FBC"/>
    <w:rsid w:val="00714398"/>
    <w:rsid w:val="00715F36"/>
    <w:rsid w:val="00716348"/>
    <w:rsid w:val="00716CE7"/>
    <w:rsid w:val="00717CB5"/>
    <w:rsid w:val="00720BCE"/>
    <w:rsid w:val="007320EA"/>
    <w:rsid w:val="00736830"/>
    <w:rsid w:val="00737BFD"/>
    <w:rsid w:val="00741A87"/>
    <w:rsid w:val="007446B1"/>
    <w:rsid w:val="00746DC7"/>
    <w:rsid w:val="007519FF"/>
    <w:rsid w:val="0075402D"/>
    <w:rsid w:val="00756D9B"/>
    <w:rsid w:val="00763298"/>
    <w:rsid w:val="00765823"/>
    <w:rsid w:val="007717E5"/>
    <w:rsid w:val="0077567D"/>
    <w:rsid w:val="00782522"/>
    <w:rsid w:val="00782B89"/>
    <w:rsid w:val="00783B7E"/>
    <w:rsid w:val="0078502E"/>
    <w:rsid w:val="0078682C"/>
    <w:rsid w:val="007904A7"/>
    <w:rsid w:val="0079692E"/>
    <w:rsid w:val="007970A9"/>
    <w:rsid w:val="00797B23"/>
    <w:rsid w:val="007A4DC2"/>
    <w:rsid w:val="007A4F9E"/>
    <w:rsid w:val="007A5BB7"/>
    <w:rsid w:val="007A63A7"/>
    <w:rsid w:val="007B044A"/>
    <w:rsid w:val="007B3799"/>
    <w:rsid w:val="007B5DA7"/>
    <w:rsid w:val="007C33E2"/>
    <w:rsid w:val="007C368D"/>
    <w:rsid w:val="007C43BF"/>
    <w:rsid w:val="007C5D05"/>
    <w:rsid w:val="007C7862"/>
    <w:rsid w:val="007D057C"/>
    <w:rsid w:val="007D07FD"/>
    <w:rsid w:val="007D1287"/>
    <w:rsid w:val="007D4605"/>
    <w:rsid w:val="007D5440"/>
    <w:rsid w:val="007E6F50"/>
    <w:rsid w:val="007F0562"/>
    <w:rsid w:val="007F50D6"/>
    <w:rsid w:val="007F5E46"/>
    <w:rsid w:val="007F5EFC"/>
    <w:rsid w:val="008009B2"/>
    <w:rsid w:val="00801C20"/>
    <w:rsid w:val="00805B7E"/>
    <w:rsid w:val="008122F6"/>
    <w:rsid w:val="00813041"/>
    <w:rsid w:val="008179E8"/>
    <w:rsid w:val="008208D7"/>
    <w:rsid w:val="008257FE"/>
    <w:rsid w:val="00827024"/>
    <w:rsid w:val="0083494C"/>
    <w:rsid w:val="00835C30"/>
    <w:rsid w:val="008417D9"/>
    <w:rsid w:val="00845D94"/>
    <w:rsid w:val="008508EB"/>
    <w:rsid w:val="0085148E"/>
    <w:rsid w:val="00851805"/>
    <w:rsid w:val="008605D5"/>
    <w:rsid w:val="0086075F"/>
    <w:rsid w:val="00863020"/>
    <w:rsid w:val="00863E83"/>
    <w:rsid w:val="00874240"/>
    <w:rsid w:val="00875D97"/>
    <w:rsid w:val="00875FE1"/>
    <w:rsid w:val="008760D5"/>
    <w:rsid w:val="00877023"/>
    <w:rsid w:val="008777D8"/>
    <w:rsid w:val="00881378"/>
    <w:rsid w:val="00881979"/>
    <w:rsid w:val="00885392"/>
    <w:rsid w:val="008856E4"/>
    <w:rsid w:val="00886779"/>
    <w:rsid w:val="00893BB5"/>
    <w:rsid w:val="008942A1"/>
    <w:rsid w:val="00896C87"/>
    <w:rsid w:val="008A25F7"/>
    <w:rsid w:val="008A36F6"/>
    <w:rsid w:val="008B55EC"/>
    <w:rsid w:val="008B5CFE"/>
    <w:rsid w:val="008B6415"/>
    <w:rsid w:val="008B763C"/>
    <w:rsid w:val="008C1F21"/>
    <w:rsid w:val="008D01AE"/>
    <w:rsid w:val="008D1A7F"/>
    <w:rsid w:val="008D3442"/>
    <w:rsid w:val="008D6284"/>
    <w:rsid w:val="008D7705"/>
    <w:rsid w:val="008D779D"/>
    <w:rsid w:val="008E119A"/>
    <w:rsid w:val="008E3388"/>
    <w:rsid w:val="008E459C"/>
    <w:rsid w:val="008E5021"/>
    <w:rsid w:val="008E7AC5"/>
    <w:rsid w:val="008F334C"/>
    <w:rsid w:val="009027F0"/>
    <w:rsid w:val="009121F7"/>
    <w:rsid w:val="00915440"/>
    <w:rsid w:val="0092053A"/>
    <w:rsid w:val="00921789"/>
    <w:rsid w:val="00925814"/>
    <w:rsid w:val="00931C7E"/>
    <w:rsid w:val="00933C09"/>
    <w:rsid w:val="00934603"/>
    <w:rsid w:val="009346B4"/>
    <w:rsid w:val="00942373"/>
    <w:rsid w:val="0094478F"/>
    <w:rsid w:val="00952000"/>
    <w:rsid w:val="0096548F"/>
    <w:rsid w:val="00971B73"/>
    <w:rsid w:val="0097517D"/>
    <w:rsid w:val="00976A38"/>
    <w:rsid w:val="00980A57"/>
    <w:rsid w:val="00995DB0"/>
    <w:rsid w:val="009A50BE"/>
    <w:rsid w:val="009A6FA8"/>
    <w:rsid w:val="009A794C"/>
    <w:rsid w:val="009A799D"/>
    <w:rsid w:val="009B3EB4"/>
    <w:rsid w:val="009B4C30"/>
    <w:rsid w:val="009B5FEA"/>
    <w:rsid w:val="009B73B8"/>
    <w:rsid w:val="009C1A32"/>
    <w:rsid w:val="009C37D9"/>
    <w:rsid w:val="009C3864"/>
    <w:rsid w:val="009D147F"/>
    <w:rsid w:val="009D2C2A"/>
    <w:rsid w:val="009D2EA2"/>
    <w:rsid w:val="009E1563"/>
    <w:rsid w:val="009E4591"/>
    <w:rsid w:val="009E4A20"/>
    <w:rsid w:val="009E61BB"/>
    <w:rsid w:val="009E7F82"/>
    <w:rsid w:val="009F350B"/>
    <w:rsid w:val="009F4572"/>
    <w:rsid w:val="009F6195"/>
    <w:rsid w:val="009F67E8"/>
    <w:rsid w:val="009F79D8"/>
    <w:rsid w:val="00A01ACD"/>
    <w:rsid w:val="00A02AF2"/>
    <w:rsid w:val="00A03A6E"/>
    <w:rsid w:val="00A04A78"/>
    <w:rsid w:val="00A05A5F"/>
    <w:rsid w:val="00A0617A"/>
    <w:rsid w:val="00A1135B"/>
    <w:rsid w:val="00A13C4A"/>
    <w:rsid w:val="00A14EF6"/>
    <w:rsid w:val="00A154D4"/>
    <w:rsid w:val="00A15D57"/>
    <w:rsid w:val="00A15E2A"/>
    <w:rsid w:val="00A16C06"/>
    <w:rsid w:val="00A171E0"/>
    <w:rsid w:val="00A240CB"/>
    <w:rsid w:val="00A2434A"/>
    <w:rsid w:val="00A3075C"/>
    <w:rsid w:val="00A31F3A"/>
    <w:rsid w:val="00A33C65"/>
    <w:rsid w:val="00A349CA"/>
    <w:rsid w:val="00A50C24"/>
    <w:rsid w:val="00A51455"/>
    <w:rsid w:val="00A63335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A1295"/>
    <w:rsid w:val="00AB2815"/>
    <w:rsid w:val="00AC16BD"/>
    <w:rsid w:val="00AC24AF"/>
    <w:rsid w:val="00AC5B96"/>
    <w:rsid w:val="00AC6CA1"/>
    <w:rsid w:val="00AD0475"/>
    <w:rsid w:val="00AD1554"/>
    <w:rsid w:val="00AD3607"/>
    <w:rsid w:val="00AD3A42"/>
    <w:rsid w:val="00AE441E"/>
    <w:rsid w:val="00AE4662"/>
    <w:rsid w:val="00AE5D28"/>
    <w:rsid w:val="00AF467D"/>
    <w:rsid w:val="00AF48FC"/>
    <w:rsid w:val="00AF5CD2"/>
    <w:rsid w:val="00B028B4"/>
    <w:rsid w:val="00B04DEA"/>
    <w:rsid w:val="00B10228"/>
    <w:rsid w:val="00B12626"/>
    <w:rsid w:val="00B12D9C"/>
    <w:rsid w:val="00B145E1"/>
    <w:rsid w:val="00B15CCC"/>
    <w:rsid w:val="00B1606D"/>
    <w:rsid w:val="00B160D1"/>
    <w:rsid w:val="00B17F90"/>
    <w:rsid w:val="00B226BA"/>
    <w:rsid w:val="00B252B4"/>
    <w:rsid w:val="00B260CD"/>
    <w:rsid w:val="00B2785E"/>
    <w:rsid w:val="00B300D3"/>
    <w:rsid w:val="00B313D9"/>
    <w:rsid w:val="00B31C90"/>
    <w:rsid w:val="00B321B9"/>
    <w:rsid w:val="00B34E44"/>
    <w:rsid w:val="00B36C2A"/>
    <w:rsid w:val="00B42964"/>
    <w:rsid w:val="00B43C40"/>
    <w:rsid w:val="00B4623E"/>
    <w:rsid w:val="00B50DF8"/>
    <w:rsid w:val="00B512F7"/>
    <w:rsid w:val="00B523D6"/>
    <w:rsid w:val="00B52B72"/>
    <w:rsid w:val="00B544DC"/>
    <w:rsid w:val="00B62C51"/>
    <w:rsid w:val="00B665FC"/>
    <w:rsid w:val="00B70373"/>
    <w:rsid w:val="00B706CB"/>
    <w:rsid w:val="00B71E9F"/>
    <w:rsid w:val="00B743F1"/>
    <w:rsid w:val="00B74679"/>
    <w:rsid w:val="00B839C5"/>
    <w:rsid w:val="00B83F2B"/>
    <w:rsid w:val="00B8415C"/>
    <w:rsid w:val="00B85122"/>
    <w:rsid w:val="00B9011A"/>
    <w:rsid w:val="00B93A47"/>
    <w:rsid w:val="00B97AB3"/>
    <w:rsid w:val="00BA1658"/>
    <w:rsid w:val="00BA2847"/>
    <w:rsid w:val="00BB0EC6"/>
    <w:rsid w:val="00BB169F"/>
    <w:rsid w:val="00BB57F6"/>
    <w:rsid w:val="00BC0ABA"/>
    <w:rsid w:val="00BC1903"/>
    <w:rsid w:val="00BC67E3"/>
    <w:rsid w:val="00BE5465"/>
    <w:rsid w:val="00BE5B04"/>
    <w:rsid w:val="00BF3251"/>
    <w:rsid w:val="00C066B4"/>
    <w:rsid w:val="00C13F96"/>
    <w:rsid w:val="00C170A0"/>
    <w:rsid w:val="00C23965"/>
    <w:rsid w:val="00C35BB0"/>
    <w:rsid w:val="00C42CA1"/>
    <w:rsid w:val="00C42DDE"/>
    <w:rsid w:val="00C507B0"/>
    <w:rsid w:val="00C51A67"/>
    <w:rsid w:val="00C53512"/>
    <w:rsid w:val="00C559A4"/>
    <w:rsid w:val="00C57410"/>
    <w:rsid w:val="00C614A7"/>
    <w:rsid w:val="00C627BA"/>
    <w:rsid w:val="00C64D97"/>
    <w:rsid w:val="00C65E19"/>
    <w:rsid w:val="00C6632B"/>
    <w:rsid w:val="00C727F1"/>
    <w:rsid w:val="00C72918"/>
    <w:rsid w:val="00C73D06"/>
    <w:rsid w:val="00C81557"/>
    <w:rsid w:val="00C81FBD"/>
    <w:rsid w:val="00C8617F"/>
    <w:rsid w:val="00C8682D"/>
    <w:rsid w:val="00CA5010"/>
    <w:rsid w:val="00CA5C53"/>
    <w:rsid w:val="00CB1CE1"/>
    <w:rsid w:val="00CB353E"/>
    <w:rsid w:val="00CB6519"/>
    <w:rsid w:val="00CB6AC2"/>
    <w:rsid w:val="00CC2288"/>
    <w:rsid w:val="00CC3824"/>
    <w:rsid w:val="00CC4246"/>
    <w:rsid w:val="00CC48BD"/>
    <w:rsid w:val="00CD4AB0"/>
    <w:rsid w:val="00CD6096"/>
    <w:rsid w:val="00CE644B"/>
    <w:rsid w:val="00CE7EAD"/>
    <w:rsid w:val="00CF0189"/>
    <w:rsid w:val="00CF5B8F"/>
    <w:rsid w:val="00CF777E"/>
    <w:rsid w:val="00D009F3"/>
    <w:rsid w:val="00D00BBF"/>
    <w:rsid w:val="00D124D3"/>
    <w:rsid w:val="00D14A09"/>
    <w:rsid w:val="00D15529"/>
    <w:rsid w:val="00D158CA"/>
    <w:rsid w:val="00D17DE1"/>
    <w:rsid w:val="00D214B2"/>
    <w:rsid w:val="00D23452"/>
    <w:rsid w:val="00D242BF"/>
    <w:rsid w:val="00D2757A"/>
    <w:rsid w:val="00D37E25"/>
    <w:rsid w:val="00D40FB4"/>
    <w:rsid w:val="00D41FE5"/>
    <w:rsid w:val="00D43D1C"/>
    <w:rsid w:val="00D50503"/>
    <w:rsid w:val="00D55C0B"/>
    <w:rsid w:val="00D62360"/>
    <w:rsid w:val="00D62C0C"/>
    <w:rsid w:val="00D65765"/>
    <w:rsid w:val="00D70B08"/>
    <w:rsid w:val="00D72D1C"/>
    <w:rsid w:val="00D75EA6"/>
    <w:rsid w:val="00D81039"/>
    <w:rsid w:val="00D81CEB"/>
    <w:rsid w:val="00D834A5"/>
    <w:rsid w:val="00D83B94"/>
    <w:rsid w:val="00D90067"/>
    <w:rsid w:val="00D93919"/>
    <w:rsid w:val="00D94A6D"/>
    <w:rsid w:val="00D95D1F"/>
    <w:rsid w:val="00D9769A"/>
    <w:rsid w:val="00DA6B0F"/>
    <w:rsid w:val="00DB47F8"/>
    <w:rsid w:val="00DB5B0D"/>
    <w:rsid w:val="00DC2572"/>
    <w:rsid w:val="00DC47F4"/>
    <w:rsid w:val="00DD1C0B"/>
    <w:rsid w:val="00DD2BF7"/>
    <w:rsid w:val="00DD4A36"/>
    <w:rsid w:val="00DD62A9"/>
    <w:rsid w:val="00DD6A5B"/>
    <w:rsid w:val="00DE1C75"/>
    <w:rsid w:val="00DE6560"/>
    <w:rsid w:val="00DE7143"/>
    <w:rsid w:val="00DF147A"/>
    <w:rsid w:val="00DF292A"/>
    <w:rsid w:val="00DF2956"/>
    <w:rsid w:val="00E01E7E"/>
    <w:rsid w:val="00E02A18"/>
    <w:rsid w:val="00E03693"/>
    <w:rsid w:val="00E067DD"/>
    <w:rsid w:val="00E06DF7"/>
    <w:rsid w:val="00E075BD"/>
    <w:rsid w:val="00E07CBD"/>
    <w:rsid w:val="00E12B18"/>
    <w:rsid w:val="00E16C45"/>
    <w:rsid w:val="00E21FAF"/>
    <w:rsid w:val="00E30C87"/>
    <w:rsid w:val="00E3179F"/>
    <w:rsid w:val="00E52B9E"/>
    <w:rsid w:val="00E564FA"/>
    <w:rsid w:val="00E5740A"/>
    <w:rsid w:val="00E62DA9"/>
    <w:rsid w:val="00E63508"/>
    <w:rsid w:val="00E63A8C"/>
    <w:rsid w:val="00E666A1"/>
    <w:rsid w:val="00E72E04"/>
    <w:rsid w:val="00E73481"/>
    <w:rsid w:val="00E77BA1"/>
    <w:rsid w:val="00E81483"/>
    <w:rsid w:val="00E818D9"/>
    <w:rsid w:val="00E868A3"/>
    <w:rsid w:val="00E93796"/>
    <w:rsid w:val="00E97798"/>
    <w:rsid w:val="00E97BB3"/>
    <w:rsid w:val="00EA145E"/>
    <w:rsid w:val="00EA1BB3"/>
    <w:rsid w:val="00EA31EF"/>
    <w:rsid w:val="00EA4623"/>
    <w:rsid w:val="00EB2587"/>
    <w:rsid w:val="00EB3140"/>
    <w:rsid w:val="00EB6D0F"/>
    <w:rsid w:val="00EB74E0"/>
    <w:rsid w:val="00EB7AF9"/>
    <w:rsid w:val="00EC1318"/>
    <w:rsid w:val="00EC199A"/>
    <w:rsid w:val="00EC208E"/>
    <w:rsid w:val="00ED34D0"/>
    <w:rsid w:val="00ED3859"/>
    <w:rsid w:val="00ED4255"/>
    <w:rsid w:val="00ED5B8C"/>
    <w:rsid w:val="00EE0DD5"/>
    <w:rsid w:val="00EE1885"/>
    <w:rsid w:val="00EE1E5D"/>
    <w:rsid w:val="00EE2BB1"/>
    <w:rsid w:val="00EE2D26"/>
    <w:rsid w:val="00EE68FB"/>
    <w:rsid w:val="00EF0DCA"/>
    <w:rsid w:val="00EF4B4E"/>
    <w:rsid w:val="00EF755A"/>
    <w:rsid w:val="00EF7B47"/>
    <w:rsid w:val="00F01333"/>
    <w:rsid w:val="00F02002"/>
    <w:rsid w:val="00F06E86"/>
    <w:rsid w:val="00F10EE4"/>
    <w:rsid w:val="00F11A1C"/>
    <w:rsid w:val="00F143F9"/>
    <w:rsid w:val="00F163E7"/>
    <w:rsid w:val="00F2276B"/>
    <w:rsid w:val="00F26CCE"/>
    <w:rsid w:val="00F31720"/>
    <w:rsid w:val="00F3352A"/>
    <w:rsid w:val="00F349AE"/>
    <w:rsid w:val="00F36B44"/>
    <w:rsid w:val="00F37841"/>
    <w:rsid w:val="00F37BB5"/>
    <w:rsid w:val="00F40E29"/>
    <w:rsid w:val="00F43181"/>
    <w:rsid w:val="00F45A9C"/>
    <w:rsid w:val="00F47B4C"/>
    <w:rsid w:val="00F51006"/>
    <w:rsid w:val="00F524FE"/>
    <w:rsid w:val="00F63F5C"/>
    <w:rsid w:val="00F63F60"/>
    <w:rsid w:val="00F8103E"/>
    <w:rsid w:val="00F84261"/>
    <w:rsid w:val="00F854A7"/>
    <w:rsid w:val="00F85B7C"/>
    <w:rsid w:val="00F9460F"/>
    <w:rsid w:val="00F94790"/>
    <w:rsid w:val="00F952F1"/>
    <w:rsid w:val="00F96189"/>
    <w:rsid w:val="00F97273"/>
    <w:rsid w:val="00F97CBF"/>
    <w:rsid w:val="00FA23FE"/>
    <w:rsid w:val="00FA3ED1"/>
    <w:rsid w:val="00FA437B"/>
    <w:rsid w:val="00FA4739"/>
    <w:rsid w:val="00FA69DE"/>
    <w:rsid w:val="00FA7416"/>
    <w:rsid w:val="00FB0E99"/>
    <w:rsid w:val="00FB1958"/>
    <w:rsid w:val="00FB38E1"/>
    <w:rsid w:val="00FD52B7"/>
    <w:rsid w:val="00FD54B1"/>
    <w:rsid w:val="00FD5C47"/>
    <w:rsid w:val="00FE143B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7691E"/>
  <w15:docId w15:val="{B81830D9-C9A2-45E9-A79D-D4777160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mediabank.com/dk" TargetMode="External"/><Relationship Id="rId13" Type="http://schemas.openxmlformats.org/officeDocument/2006/relationships/hyperlink" Target="mailto:erik.ahsgren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-oneDenmark@lg-on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newsdesk.com/dk/lgnord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newsroom.com/ces201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9710-3F07-4338-B51E-D8D68CF3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4947</Characters>
  <Application>Microsoft Office Word</Application>
  <DocSecurity>0</DocSecurity>
  <Lines>41</Lines>
  <Paragraphs>11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Andreas Hedensten</cp:lastModifiedBy>
  <cp:revision>3</cp:revision>
  <cp:lastPrinted>2015-12-21T11:42:00Z</cp:lastPrinted>
  <dcterms:created xsi:type="dcterms:W3CDTF">2015-12-28T11:58:00Z</dcterms:created>
  <dcterms:modified xsi:type="dcterms:W3CDTF">2015-12-29T12:46:00Z</dcterms:modified>
</cp:coreProperties>
</file>