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Fonts w:ascii="Calibri Light" w:hAnsi="Calibri Light"/>
          <w:noProof/>
          <w:sz w:val="28"/>
          <w:szCs w:val="28"/>
          <w:lang w:val="fi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AE7" w:rsidRDefault="00CC4AE7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FLIR julkistaa Raymarine LightHouse -käyttöjärjestelmän uuden päivityksen</w:t>
      </w:r>
    </w:p>
    <w:p w:rsidR="00CC4AE7" w:rsidRPr="00CC4AE7" w:rsidRDefault="00CC4AE7" w:rsidP="0062292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Veloitukseton LightHouse 3.4 -päivitys antaa käyttöön viihdettä, uusia ominaisuuksia ja laajemman yhdistettävyyden</w:t>
      </w:r>
    </w:p>
    <w:p w:rsidR="00CC4AE7" w:rsidRPr="00CC4AE7" w:rsidRDefault="00CC4AE7" w:rsidP="00622924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000000"/>
        </w:rPr>
      </w:pP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WILSONVILLE, OR</w:t>
      </w: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 (4. huhtikuuta 2018) – Mikä tekee karttaplotterista monitoiminäytön? Suorituskyky, teknologia ja yhdistettävyys. FLIR on iloinen voidessaan julkistaa LightHouse-version 3.4, joka on Raymarinen LightHouse 3 -käyttöjärjestelmän uusin ilmainen päivitys.</w:t>
      </w: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CC4AE7" w:rsidRDefault="00CC4AE7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Päivitetyillä ja parannetuilla ominaisuuksilla varustettu Lighthouse 3.4 tuo ulottuvillesi toimintoja ja digitaalisia palveluita, jotka aikaisemmin löytyivät vain matkapuhelimista ja olohuoneestasi.</w:t>
      </w:r>
    </w:p>
    <w:p w:rsid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P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  <w:u w:val="single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single"/>
          <w:vertAlign w:val="baseline"/>
          <w:rtl w:val="0"/>
        </w:rPr>
        <w:t xml:space="preserve">LightHouse-version 3.4 tärkeimmät parannukset:</w:t>
      </w:r>
    </w:p>
    <w:p w:rsidR="00256559" w:rsidRDefault="00256559" w:rsidP="00CC4AE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Pr="00256559" w:rsidRDefault="00256559" w:rsidP="00CC4AE7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Lighthouse Apps: viihdettä, viestintää ja integroitavuutta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256559" w:rsidRDefault="00256559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Apps on uusi kiehtova tapa laajentaa LightHouse-käyttöjärjestelmän tehoa ja ominaisuuksia. Raymarine jatkaa LightHouse Apps -ominaisuuksien laajentamista tarjoamalla tuen muun muassa Seakeeper Gyro Stabilizer Controlille ja Mazu-satelliittitietoliikenteelle. LightHouse Apps on saatavana vain Axiom- ja Axiom Pro -laitteisiin.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8703D5" w:rsidRP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Bluetooth™-audiolähtö</w:t>
      </w: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8703D5" w:rsidRDefault="008703D5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3.4 lisää myös Bluetooth-audiotuen Axiom- ja Axiom Pro -monitoiminäyttöihin. Yhdistämällä Axiomin Bluetooth-yhteyden välityksellä veneen stereojärjestelmään tai Bluetooth-yhteensopiviin kaiuttimiin voit nauttia suoratoistoelokuvien ja -musiikin digitaaliäänestä. Bluetooth-audio on saatavana vain Axiom- ja Axiom Pro -laitteisiin.</w:t>
      </w: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  <w:u w:val="single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0"/>
          <w:bCs w:val="0"/>
          <w:i w:val="0"/>
          <w:iCs w:val="0"/>
          <w:u w:val="single"/>
          <w:vertAlign w:val="baseline"/>
          <w:rtl w:val="0"/>
        </w:rPr>
        <w:t xml:space="preserve">Muita LightHouse-version 3.4 ominaisuuksia: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Aluksen hälytysten historia ja hallinta. LightHouse 3.4:n aloitusnäytöstä on nyt helppo käyttää suoraan hälytysasetuksia ja tarkastella hälytyshistoriaa. 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Lähellä olevien kohteiden näyttö kartalla. Voit avata lähellä olevien kohteiden valikon painamalla pitkään kartan mitä tahansa kohtaa. Näin voit tarkastella luetteloa karttaan liittyvistä kohdepisteistä, kuten hylyistä, venesatamista, huoltoasemista jne.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Vuoroveden ja vuorovesivirtojen näyttö. Ottamalla vuorovesinäytön käyttöön karttanäytössä näet välittömästi kaikkien lähellä olevien vuoroveden korkeuden ja virtauksen mittausasemien tiedot.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Polttoaineensäästötyökalut. Polttoaineensäästötoiminto toimii yhdessä NMEA2000-yhteensopivien moottori- ja polttoainesäiliöantureiden kanssa. Voit tarkastella tosiaikaisia tietoja hetkellisestä polttoaineenkulutuksesta, toimintamatkasta ja polttoainetaloudellisuudesta sekä saada hälytyksiä polttoaineen vähäisestä määrästä.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Monitoiminäyttöjen ja muiden laitteiden verkkohimmennystoiminto. LightHouse 3.4 on nyt yhteensopiva Raymarinen verkkohimmennysjärjestelmän kanssa. Verkkohimmennystä käytetään myös Raymarinen i50-, i60- ja i70-laitteissa sekä autopilottiohjausyksiköissä. Voit himmentää tai kirkastaa koko ohjaamon yhdellä komennolla.</w:t>
      </w:r>
    </w:p>
    <w:p w:rsidR="007B2A3C" w:rsidRPr="007B2A3C" w:rsidRDefault="007B2A3C" w:rsidP="007B2A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  <w:bidi w:val="0"/>
      </w:pPr>
      <w:r>
        <w:rPr>
          <w:rFonts w:ascii="Arial" w:cs="Arial" w:eastAsia="Times New Roman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Mukautettavat näyttökuvat. Voit lisätä Axiom-näyttöösi henkilökohtaisen silauksen valitsemalla oman suosikki kuvasi aloitusnäytön käynnistyskuvaksi. Näin voit muistella tärkeää hetkeä, juhlistaa venettäsi tai vain vaihdella kuvaa huvin vuoksi.</w:t>
      </w:r>
    </w:p>
    <w:p w:rsidR="007B2A3C" w:rsidRDefault="007B2A3C" w:rsidP="00256559">
      <w:pPr>
        <w:pStyle w:val="NormalWeb"/>
        <w:spacing w:before="0" w:beforeAutospacing="0" w:after="0" w:afterAutospacing="0"/>
        <w:contextualSpacing/>
        <w:jc w:val="both"/>
        <w:rPr>
          <w:rStyle w:val="Strong"/>
          <w:rFonts w:ascii="Arial" w:hAnsi="Arial" w:cs="Arial"/>
          <w:b w:val="0"/>
          <w:color w:val="000000"/>
        </w:rPr>
      </w:pPr>
    </w:p>
    <w:p w:rsidR="007B2A3C" w:rsidRDefault="007B2A3C" w:rsidP="007B2A3C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000000"/>
        </w:rPr>
        <w:bidi w:val="0"/>
      </w:pPr>
      <w:r>
        <w:rPr>
          <w:rStyle w:val="Strong"/>
          <w:rFonts w:ascii="Arial" w:cs="Arial" w:hAnsi="Arial"/>
          <w:color w:val="000000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Päivitä tänään ja pidä järjestelmäsi ajan tasalla</w:t>
      </w:r>
    </w:p>
    <w:p w:rsidR="00774896" w:rsidRPr="007B2A3C" w:rsidRDefault="00774896" w:rsidP="007B2A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B2A3C" w:rsidRPr="007B2A3C" w:rsidRDefault="007B2A3C" w:rsidP="007B2A3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LightHouse 3.4 on nyt saatavana veloituksetta Raymarine.com-sivustosta. Voit päivittää monitoiminäyttösi myös sen sisäisen langattoman verkko-ominaisuuden kautta, kun käytettävissä on langaton Internet-yhteys. Täydelliset tiedot Raymarine-ohjelmistopäivityksistä ovat aina käytettävissä </w:t>
      </w:r>
      <w:hyperlink r:id="rId9" w:history="1">
        <w:r>
          <w:rPr>
            <w:rStyle w:val="Hyperlink"/>
            <w:rFonts w:ascii="Arial" w:cs="Arial" w:hAnsi="Arial"/>
            <w:color w:val="auto"/>
            <w:lang w:val="fi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verkossa</w:t>
        </w:r>
      </w:hyperlink>
      <w:r>
        <w:rPr>
          <w:rFonts w:ascii="Arial" w:cs="Arial" w:hAnsi="Arial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:rsidR="007B2A3C" w:rsidRDefault="007B2A3C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####</w:t>
      </w:r>
    </w:p>
    <w:p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:rsidR="007E69B9" w:rsidRPr="006979DB" w:rsidRDefault="007E69B9" w:rsidP="007E69B9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FLIR Systems </w:t>
      </w:r>
    </w:p>
    <w:p w:rsidR="007E69B9" w:rsidRDefault="007E69B9" w:rsidP="007E69B9">
      <w:pPr>
        <w:spacing w:after="0"/>
        <w:rPr>
          <w:rFonts w:ascii="Arial" w:hAnsi="Arial" w:cs="Arial"/>
          <w:i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Vuonna 1978 perustettu FLIR Systems, jonka pääkonttori on Oregonin Wilsonvillessä Yhdysvalloissa, on tilannetietoisuutta parantavien, ihmishenkien pelastamisessa avustavien, tuottavuutta parantavien ja ympäristönsuojelua tehostavien anturijärjestelmien maailman johtava valmistaja.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FLIRin palveluksessa on lähes 3 500 henkilöä. Yrityksen visiona on olla ”maailman kuudes aisti’” kehittämällä lämpökuvantamisteknologioita ja tukiteknologioita, joiden tukemana se pystyy toimittamaan innovatiivisia ja älykkäitä ratkaisuja turvallisuuden ja valvonnan, ympäristö- ja olosuhdevalvonnan, ulkoilun, konenäön, navigoinnin sekä uhkien kehittyneen tunnistuksen tarpeisiin.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Lisätietoja saat osoitteesta </w:t>
      </w:r>
      <w:hyperlink r:id="rId10" w:history="1">
        <w:r>
          <w:rPr>
            <w:rFonts w:ascii="Arial" w:cs="Arial" w:hAnsi="Arial"/>
            <w:sz w:val="16"/>
            <w:szCs w:val="16"/>
            <w:lang w:val="fi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www.flir.com</w:t>
        </w:r>
      </w:hyperlink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 ja seuraamalla tunnistetta </w:t>
      </w:r>
      <w:hyperlink r:id="rId11" w:history="1">
        <w:r>
          <w:rPr>
            <w:sz w:val="16"/>
            <w:szCs w:val="16"/>
            <w:rFonts w:ascii="Arial" w:cs="Arial" w:hAnsi="Arial"/>
            <w:lang w:val="fi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@flir</w:t>
        </w:r>
      </w:hyperlink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7E69B9" w:rsidRPr="006979DB" w:rsidRDefault="007E69B9" w:rsidP="007E69B9">
      <w:pPr>
        <w:spacing w:after="0"/>
        <w:rPr>
          <w:rFonts w:ascii="Arial" w:hAnsi="Arial" w:cs="Arial"/>
          <w:i/>
          <w:sz w:val="16"/>
          <w:szCs w:val="16"/>
        </w:rPr>
      </w:pPr>
    </w:p>
    <w:p w:rsidR="007E69B9" w:rsidRPr="00242673" w:rsidRDefault="007E69B9" w:rsidP="007E69B9">
      <w:pPr>
        <w:spacing w:after="0"/>
        <w:rPr>
          <w:rFonts w:ascii="Arial" w:hAnsi="Arial" w:cs="Arial"/>
          <w:b/>
          <w:sz w:val="16"/>
          <w:szCs w:val="16"/>
        </w:rPr>
        <w:bidi w:val="0"/>
      </w:pPr>
      <w:r>
        <w:rPr>
          <w:rFonts w:ascii="Arial" w:cs="Arial" w:hAnsi="Arial"/>
          <w:sz w:val="16"/>
          <w:szCs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Raymarine: </w:t>
      </w:r>
    </w:p>
    <w:p w:rsidR="007E69B9" w:rsidRDefault="007E69B9" w:rsidP="007E69B9">
      <w:pPr>
        <w:spacing w:after="0"/>
        <w:rPr>
          <w:rFonts w:ascii="Arial" w:hAnsi="Arial" w:cs="Arial"/>
          <w:i/>
          <w:sz w:val="20"/>
          <w:szCs w:val="20"/>
        </w:rPr>
        <w:bidi w:val="0"/>
      </w:pP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Raymarine on maailman johtava yritys merielektroniikan alalla. Se kehittää ja valmistaa markkinoiden laajinta valikoimaa elektroniikkatuotteita vapaa-ajan veneilyyn ja kevyeen ammattikäyttöön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Huippuluokan suorituskykyä ja helppokäyttöisyyttä silmällä pitäen suunniteltuja, palkittuja tuotteita on saatavana maailmanlaajuisen jälleenmyyjä- ja jakelijaverkoston välityksellä.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Raymarinen tuotevalikoimaan sisältyy tutkia, autopilotteja, GPS-yksikköjä, mittareita, kaikuluotaimia, viestintävälineitä ja integroituja järjestelmiä.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Raymarine on FLIR Systemsin, maailman johtavan lämpökuvausyrityksen, tuotemerkki. </w:t>
      </w:r>
      <w:r>
        <w:rPr>
          <w:rFonts w:ascii="Arial" w:cs="Arial" w:hAnsi="Arial"/>
          <w:sz w:val="16"/>
          <w:szCs w:val="16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Lisätietoja Raymarinesta on osoitteessa </w:t>
      </w:r>
      <w:hyperlink r:id="rId12" w:history="1">
        <w:r>
          <w:rPr>
            <w:rFonts w:ascii="Arial" w:cs="Arial" w:hAnsi="Arial"/>
            <w:sz w:val="16"/>
            <w:szCs w:val="16"/>
            <w:lang w:val="fi"/>
            <w:b w:val="0"/>
            <w:bCs w:val="0"/>
            <w:i w:val="1"/>
            <w:iCs w:val="1"/>
            <w:u w:val="none"/>
            <w:vertAlign w:val="baseline"/>
            <w:rtl w:val="0"/>
          </w:rPr>
          <w:t xml:space="preserve">www.raymarine.com</w:t>
        </w:r>
      </w:hyperlink>
      <w:r>
        <w:rPr>
          <w:rFonts w:ascii="Arial" w:cs="Arial" w:hAnsi="Arial"/>
          <w:sz w:val="20"/>
          <w:szCs w:val="20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.</w:t>
      </w:r>
      <w:r>
        <w:rPr>
          <w:rFonts w:ascii="Arial" w:cs="Arial" w:hAnsi="Arial"/>
          <w:sz w:val="20"/>
          <w:szCs w:val="20"/>
          <w:lang w:val="fi"/>
          <w:b w:val="0"/>
          <w:bCs w:val="0"/>
          <w:i w:val="1"/>
          <w:iCs w:val="1"/>
          <w:u w:val="none"/>
          <w:vertAlign w:val="baseline"/>
          <w:rtl w:val="0"/>
        </w:rPr>
        <w:t xml:space="preserve"> </w:t>
      </w:r>
    </w:p>
    <w:p w:rsidR="007E69B9" w:rsidRDefault="007E69B9" w:rsidP="007E69B9">
      <w:pPr>
        <w:spacing w:after="0"/>
        <w:rPr>
          <w:rFonts w:ascii="Arial" w:hAnsi="Arial" w:cs="Arial"/>
          <w:i/>
          <w:sz w:val="16"/>
        </w:rPr>
      </w:pPr>
    </w:p>
    <w:p w:rsidR="007E69B9" w:rsidRDefault="007E69B9" w:rsidP="007E69B9">
      <w:pPr>
        <w:spacing w:after="0"/>
        <w:rPr>
          <w:rFonts w:ascii="Arial" w:hAnsi="Arial" w:cs="Arial"/>
          <w:b/>
          <w:sz w:val="16"/>
        </w:rPr>
      </w:pPr>
    </w:p>
    <w:p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Yhteyshenkilö:</w:t>
      </w:r>
    </w:p>
    <w:p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Karen Bartlett</w:t>
      </w:r>
    </w:p>
    <w:p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:rsidR="007E69B9" w:rsidRDefault="007E69B9" w:rsidP="007E69B9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669 244</w:t>
      </w:r>
    </w:p>
    <w:p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fi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sectPr w:rsidR="007E69B9" w:rsidRPr="00A2045C" w:rsidSect="001D5FE8">
      <w:pgSz w:w="11906" w:h="16838" w:code="9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753" w:rsidRDefault="000E7753" w:rsidP="001F19BE">
      <w:pPr>
        <w:spacing w:after="0" w:line="240" w:lineRule="auto"/>
      </w:pPr>
      <w:r>
        <w:separator/>
      </w:r>
    </w:p>
  </w:endnote>
  <w:endnote w:type="continuationSeparator" w:id="0">
    <w:p w:rsidR="000E7753" w:rsidRDefault="000E7753" w:rsidP="001F19BE">
      <w:pPr>
        <w:spacing w:after="0" w:line="240" w:lineRule="auto"/>
      </w:pPr>
      <w:r>
        <w:continuationSeparator/>
      </w:r>
    </w:p>
  </w:endnote>
  <w:endnote w:type="continuationNotice" w:id="1">
    <w:p w:rsidR="000E7753" w:rsidRDefault="000E77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753" w:rsidRDefault="000E7753" w:rsidP="001F19BE">
      <w:pPr>
        <w:spacing w:after="0" w:line="240" w:lineRule="auto"/>
      </w:pPr>
      <w:r>
        <w:separator/>
      </w:r>
    </w:p>
  </w:footnote>
  <w:footnote w:type="continuationSeparator" w:id="0">
    <w:p w:rsidR="000E7753" w:rsidRDefault="000E7753" w:rsidP="001F19BE">
      <w:pPr>
        <w:spacing w:after="0" w:line="240" w:lineRule="auto"/>
      </w:pPr>
      <w:r>
        <w:continuationSeparator/>
      </w:r>
    </w:p>
  </w:footnote>
  <w:footnote w:type="continuationNotice" w:id="1">
    <w:p w:rsidR="000E7753" w:rsidRDefault="000E77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6B0"/>
    <w:rsid w:val="00005AD7"/>
    <w:rsid w:val="0001097B"/>
    <w:rsid w:val="000E7753"/>
    <w:rsid w:val="0012333B"/>
    <w:rsid w:val="00126302"/>
    <w:rsid w:val="0013549D"/>
    <w:rsid w:val="001369E8"/>
    <w:rsid w:val="001817A7"/>
    <w:rsid w:val="001D5FE8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25840"/>
    <w:rsid w:val="00355FA2"/>
    <w:rsid w:val="00397C51"/>
    <w:rsid w:val="003F2F64"/>
    <w:rsid w:val="003F31EC"/>
    <w:rsid w:val="004160FA"/>
    <w:rsid w:val="0045213A"/>
    <w:rsid w:val="004F341F"/>
    <w:rsid w:val="00526944"/>
    <w:rsid w:val="00573CF0"/>
    <w:rsid w:val="00580783"/>
    <w:rsid w:val="00622924"/>
    <w:rsid w:val="006536A6"/>
    <w:rsid w:val="00672F16"/>
    <w:rsid w:val="00690D51"/>
    <w:rsid w:val="006A100F"/>
    <w:rsid w:val="006A4B90"/>
    <w:rsid w:val="006B2681"/>
    <w:rsid w:val="007153C8"/>
    <w:rsid w:val="007439D7"/>
    <w:rsid w:val="00745A28"/>
    <w:rsid w:val="00774896"/>
    <w:rsid w:val="007B2A3C"/>
    <w:rsid w:val="007B49E4"/>
    <w:rsid w:val="007C1544"/>
    <w:rsid w:val="007D060F"/>
    <w:rsid w:val="007E5277"/>
    <w:rsid w:val="007E69B9"/>
    <w:rsid w:val="007F5BC6"/>
    <w:rsid w:val="0080762F"/>
    <w:rsid w:val="00812837"/>
    <w:rsid w:val="008128BA"/>
    <w:rsid w:val="00832FF8"/>
    <w:rsid w:val="008365F4"/>
    <w:rsid w:val="008579AD"/>
    <w:rsid w:val="008702A1"/>
    <w:rsid w:val="008703D5"/>
    <w:rsid w:val="008C219B"/>
    <w:rsid w:val="008D0F14"/>
    <w:rsid w:val="008D560D"/>
    <w:rsid w:val="00965A7D"/>
    <w:rsid w:val="009A4123"/>
    <w:rsid w:val="00A26D53"/>
    <w:rsid w:val="00A3252C"/>
    <w:rsid w:val="00A723E2"/>
    <w:rsid w:val="00A850BA"/>
    <w:rsid w:val="00AD2109"/>
    <w:rsid w:val="00AD59DF"/>
    <w:rsid w:val="00AE73FE"/>
    <w:rsid w:val="00B22FF2"/>
    <w:rsid w:val="00B333A8"/>
    <w:rsid w:val="00B407F2"/>
    <w:rsid w:val="00B6049F"/>
    <w:rsid w:val="00B653DF"/>
    <w:rsid w:val="00B66B6C"/>
    <w:rsid w:val="00B85CE5"/>
    <w:rsid w:val="00C656B7"/>
    <w:rsid w:val="00C91AFE"/>
    <w:rsid w:val="00CC4AE7"/>
    <w:rsid w:val="00D5207F"/>
    <w:rsid w:val="00D62B08"/>
    <w:rsid w:val="00DA5642"/>
    <w:rsid w:val="00DE5DE1"/>
    <w:rsid w:val="00DF5D71"/>
    <w:rsid w:val="00E72963"/>
    <w:rsid w:val="00EA5EEE"/>
    <w:rsid w:val="00EB3AC2"/>
    <w:rsid w:val="00EB545C"/>
    <w:rsid w:val="00F17979"/>
    <w:rsid w:val="00F70CDC"/>
    <w:rsid w:val="00F73529"/>
    <w:rsid w:val="00F86E8C"/>
    <w:rsid w:val="00F9541E"/>
    <w:rsid w:val="00FA466C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://www.raymarine.com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://www.twitter.com/flir" /><Relationship Id="rId5" Type="http://schemas.openxmlformats.org/officeDocument/2006/relationships/webSettings" Target="webSettings.xml" /><Relationship Id="rId10" Type="http://schemas.openxmlformats.org/officeDocument/2006/relationships/hyperlink" TargetMode="External" Target="http://www.flir.com/" /><Relationship Id="rId4" Type="http://schemas.openxmlformats.org/officeDocument/2006/relationships/settings" Target="settings.xml" /><Relationship Id="rId9" Type="http://schemas.openxmlformats.org/officeDocument/2006/relationships/hyperlink" TargetMode="External" Target="http://click.icptrack.com/icp/rclick.php?d=jjiXoF3Cf8NfV-NNtAkNpQC-pI7iox1K&amp;w=4&amp;destination=http%3A%2F%2Fwww.raymarine.com%2Fmultifunction-displays%2Flighthouse3%2Fv3-4%2F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4DE12-EC35-4A2A-94FC-7C64C3EE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Heijsman, Ruud</cp:lastModifiedBy>
  <cp:revision>6</cp:revision>
  <cp:lastPrinted>2017-09-21T09:36:00Z</cp:lastPrinted>
  <dcterms:created xsi:type="dcterms:W3CDTF">2018-04-04T08:45:00Z</dcterms:created>
  <dcterms:modified xsi:type="dcterms:W3CDTF">2018-04-04T11:12:00Z</dcterms:modified>
</cp:coreProperties>
</file>