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2C18" w14:textId="4E1B6FD9" w:rsidR="000C3201" w:rsidRPr="00180D8B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180D8B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="0034743A" w:rsidRPr="00180D8B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180D8B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="0034743A" w:rsidRPr="00180D8B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180D8B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="0034743A" w:rsidRPr="00180D8B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180D8B">
        <w:rPr>
          <w:noProof/>
          <w:color w:val="141414"/>
          <w:sz w:val="16"/>
          <w:szCs w:val="16"/>
          <w:lang w:val="nb-NO"/>
        </w:rPr>
        <w:tab/>
      </w:r>
      <w:r w:rsidR="0034743A" w:rsidRPr="00180D8B">
        <w:rPr>
          <w:noProof/>
          <w:color w:val="141414"/>
          <w:sz w:val="16"/>
          <w:szCs w:val="16"/>
          <w:lang w:val="nb-NO"/>
        </w:rPr>
        <w:tab/>
      </w:r>
      <w:r w:rsidR="0034743A" w:rsidRPr="00180D8B">
        <w:rPr>
          <w:noProof/>
          <w:color w:val="141414"/>
          <w:sz w:val="16"/>
          <w:szCs w:val="16"/>
          <w:lang w:val="nb-NO"/>
        </w:rPr>
        <w:tab/>
      </w:r>
      <w:r w:rsidR="0034743A" w:rsidRPr="00180D8B">
        <w:rPr>
          <w:noProof/>
          <w:color w:val="141414"/>
          <w:sz w:val="16"/>
          <w:szCs w:val="16"/>
          <w:lang w:val="nb-NO"/>
        </w:rPr>
        <w:tab/>
      </w:r>
      <w:r w:rsidR="0034743A" w:rsidRPr="00180D8B">
        <w:rPr>
          <w:noProof/>
          <w:color w:val="141414"/>
          <w:sz w:val="16"/>
          <w:szCs w:val="16"/>
          <w:lang w:val="nb-NO"/>
        </w:rPr>
        <w:tab/>
        <w:t xml:space="preserve">      </w:t>
      </w:r>
      <w:r w:rsidR="00FC2DEE">
        <w:rPr>
          <w:noProof/>
          <w:color w:val="141414"/>
          <w:sz w:val="16"/>
          <w:szCs w:val="16"/>
          <w:lang w:val="nb-NO"/>
        </w:rPr>
        <w:t>29</w:t>
      </w:r>
      <w:r w:rsidR="0034743A" w:rsidRPr="00180D8B">
        <w:rPr>
          <w:noProof/>
          <w:color w:val="141414"/>
          <w:sz w:val="16"/>
          <w:szCs w:val="16"/>
          <w:lang w:val="nb-NO"/>
        </w:rPr>
        <w:t>-</w:t>
      </w:r>
      <w:r w:rsidR="006B2F8C">
        <w:rPr>
          <w:noProof/>
          <w:color w:val="141414"/>
          <w:sz w:val="16"/>
          <w:szCs w:val="16"/>
          <w:lang w:val="nb-NO"/>
        </w:rPr>
        <w:t>03</w:t>
      </w:r>
      <w:r w:rsidR="0034743A" w:rsidRPr="00180D8B">
        <w:rPr>
          <w:noProof/>
          <w:color w:val="141414"/>
          <w:sz w:val="16"/>
          <w:szCs w:val="16"/>
          <w:lang w:val="nb-NO"/>
        </w:rPr>
        <w:t>-</w:t>
      </w:r>
      <w:r w:rsidR="000C3201" w:rsidRPr="00180D8B">
        <w:rPr>
          <w:noProof/>
          <w:color w:val="141414"/>
          <w:sz w:val="16"/>
          <w:szCs w:val="16"/>
          <w:lang w:val="nb-NO"/>
        </w:rPr>
        <w:t>202</w:t>
      </w:r>
      <w:r w:rsidR="009707F4">
        <w:rPr>
          <w:noProof/>
          <w:color w:val="141414"/>
          <w:sz w:val="16"/>
          <w:szCs w:val="16"/>
          <w:lang w:val="nb-NO"/>
        </w:rPr>
        <w:t>2</w:t>
      </w:r>
    </w:p>
    <w:p w14:paraId="3BE50B1D" w14:textId="5F1300FD" w:rsidR="00180D8B" w:rsidRPr="00180D8B" w:rsidRDefault="006B2F8C" w:rsidP="00180D8B">
      <w:pPr>
        <w:pStyle w:val="Rubrik1"/>
        <w:rPr>
          <w:sz w:val="32"/>
          <w:lang w:val="nb-NO"/>
        </w:rPr>
      </w:pPr>
      <w:proofErr w:type="spellStart"/>
      <w:r>
        <w:rPr>
          <w:sz w:val="32"/>
          <w:lang w:val="nb-NO"/>
        </w:rPr>
        <w:t>e</w:t>
      </w:r>
      <w:r w:rsidR="00180D8B" w:rsidRPr="00180D8B">
        <w:rPr>
          <w:sz w:val="32"/>
          <w:lang w:val="nb-NO"/>
        </w:rPr>
        <w:t>ngcons</w:t>
      </w:r>
      <w:proofErr w:type="spellEnd"/>
      <w:r w:rsidR="00180D8B" w:rsidRPr="00180D8B">
        <w:rPr>
          <w:sz w:val="32"/>
          <w:lang w:val="nb-NO"/>
        </w:rPr>
        <w:t xml:space="preserve"> nye markvibrator øker effektiviteten og reduserer risikoen for personskader </w:t>
      </w:r>
    </w:p>
    <w:p w14:paraId="5028BF29" w14:textId="1798AFCA" w:rsidR="00180D8B" w:rsidRPr="00180D8B" w:rsidRDefault="00180D8B" w:rsidP="00180D8B">
      <w:pPr>
        <w:rPr>
          <w:rFonts w:cs="Arial"/>
          <w:b/>
          <w:bCs/>
          <w:sz w:val="24"/>
          <w:szCs w:val="24"/>
          <w:lang w:val="nb-NO"/>
        </w:rPr>
      </w:pPr>
      <w:r w:rsidRPr="00180D8B">
        <w:rPr>
          <w:rFonts w:eastAsia="Arial" w:cs="Arial"/>
          <w:b/>
          <w:sz w:val="24"/>
          <w:szCs w:val="24"/>
          <w:lang w:val="nb-NO" w:bidi="nb-NO"/>
        </w:rPr>
        <w:t>Som et ytterligere skritt for å gjøre gravemaskinen til en redskapsbærer, lanseres det nå en nyutviklet markvibrator for gravemaskiner i størrelsen 12–2</w:t>
      </w:r>
      <w:r w:rsidR="00D21805">
        <w:rPr>
          <w:rFonts w:eastAsia="Arial" w:cs="Arial"/>
          <w:b/>
          <w:sz w:val="24"/>
          <w:szCs w:val="24"/>
          <w:lang w:val="nb-NO" w:bidi="nb-NO"/>
        </w:rPr>
        <w:t>6</w:t>
      </w:r>
      <w:r w:rsidRPr="00180D8B">
        <w:rPr>
          <w:rFonts w:eastAsia="Arial" w:cs="Arial"/>
          <w:b/>
          <w:sz w:val="24"/>
          <w:szCs w:val="24"/>
          <w:lang w:val="nb-NO" w:bidi="nb-NO"/>
        </w:rPr>
        <w:t xml:space="preserve"> tonn. Markvibratoren PC6000 er beregnet for å brukes under en </w:t>
      </w:r>
      <w:proofErr w:type="spellStart"/>
      <w:r w:rsidRPr="00180D8B">
        <w:rPr>
          <w:rFonts w:eastAsia="Arial" w:cs="Arial"/>
          <w:b/>
          <w:sz w:val="24"/>
          <w:szCs w:val="24"/>
          <w:lang w:val="nb-NO" w:bidi="nb-NO"/>
        </w:rPr>
        <w:t>tiltrotator</w:t>
      </w:r>
      <w:proofErr w:type="spellEnd"/>
      <w:r w:rsidRPr="00180D8B">
        <w:rPr>
          <w:rFonts w:eastAsia="Arial" w:cs="Arial"/>
          <w:b/>
          <w:sz w:val="24"/>
          <w:szCs w:val="24"/>
          <w:lang w:val="nb-NO" w:bidi="nb-NO"/>
        </w:rPr>
        <w:t xml:space="preserve">, noe som øker gravemaskinens effektivitet og reduserer risikoen for personskader. </w:t>
      </w:r>
    </w:p>
    <w:p w14:paraId="4C25740B" w14:textId="35DE673D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 xml:space="preserve">Det blir mer og mer vanlig å bruke en markvibrator på gravemaskinen til massekomprimering. Dette gjør at man kan redusere antallet maskiner/redskaper og oppnå økt sikkerhet, da man ikke trenger medhjelpere i grøfter som kan rase som en følge av vibrasjonene. Man trenger ikke løfte hånddrevne vibratorer med kjetting eller løftestropp. Dette øker sikkerheten betydelig på arbeidsplassen, et område som ligger </w:t>
      </w:r>
      <w:proofErr w:type="spellStart"/>
      <w:r w:rsidR="006B2F8C">
        <w:rPr>
          <w:rFonts w:eastAsia="Arial" w:cs="Arial"/>
          <w:sz w:val="24"/>
          <w:szCs w:val="24"/>
          <w:lang w:val="nb-NO" w:bidi="nb-NO"/>
        </w:rPr>
        <w:t>e</w:t>
      </w:r>
      <w:r w:rsidRPr="00180D8B">
        <w:rPr>
          <w:rFonts w:eastAsia="Arial" w:cs="Arial"/>
          <w:sz w:val="24"/>
          <w:szCs w:val="24"/>
          <w:lang w:val="nb-NO" w:bidi="nb-NO"/>
        </w:rPr>
        <w:t>ngcon</w:t>
      </w:r>
      <w:proofErr w:type="spellEnd"/>
      <w:r w:rsidRPr="00180D8B">
        <w:rPr>
          <w:rFonts w:eastAsia="Arial" w:cs="Arial"/>
          <w:sz w:val="24"/>
          <w:szCs w:val="24"/>
          <w:lang w:val="nb-NO" w:bidi="nb-NO"/>
        </w:rPr>
        <w:t xml:space="preserve"> varmt om hjertet. Dessuten blir arbeidsområdet større, da man kan rotere og vinkle markvibratoren slik at den følger underlaget.  </w:t>
      </w:r>
    </w:p>
    <w:p w14:paraId="105A514F" w14:textId="702F7B52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– Ja, nå øker vi gravemaskinens fleksibilitet, da gravemaskinføreren kan tilte og rotere markvibratoren. Nå kan du blant annet komprimere i skråninger og rundt brønner og kummer, uten hele tiden å måtte endre maskinens posisjon. Dette betyr at gravemaskinen kan gjøre flere typer jobber, sier Johan Johansson, konstruktør og prosjektleder for den nye markvibratoren.</w:t>
      </w:r>
    </w:p>
    <w:p w14:paraId="5C54678D" w14:textId="02E4F112" w:rsidR="00180D8B" w:rsidRPr="00180D8B" w:rsidRDefault="00180D8B" w:rsidP="00180D8B">
      <w:pPr>
        <w:rPr>
          <w:rFonts w:eastAsia="Times New Roman" w:cs="Arial"/>
          <w:b/>
          <w:bCs/>
          <w:sz w:val="24"/>
          <w:szCs w:val="24"/>
          <w:lang w:val="nb-NO" w:eastAsia="sv-SE"/>
        </w:rPr>
      </w:pPr>
      <w:r w:rsidRPr="00180D8B">
        <w:rPr>
          <w:rFonts w:eastAsia="Times New Roman" w:cs="Arial"/>
          <w:b/>
          <w:color w:val="000000"/>
          <w:sz w:val="24"/>
          <w:szCs w:val="24"/>
          <w:lang w:val="nb-NO" w:bidi="nb-NO"/>
        </w:rPr>
        <w:t>Sparer tid, penger og øker sikkerheten </w:t>
      </w:r>
      <w:r w:rsidRPr="00180D8B">
        <w:rPr>
          <w:rFonts w:eastAsia="Times New Roman" w:cs="Arial"/>
          <w:b/>
          <w:bCs/>
          <w:sz w:val="24"/>
          <w:szCs w:val="24"/>
          <w:lang w:val="nb-NO" w:eastAsia="sv-SE"/>
        </w:rPr>
        <w:br/>
      </w:r>
      <w:r w:rsidRPr="00180D8B">
        <w:rPr>
          <w:rFonts w:eastAsia="Arial" w:cs="Arial"/>
          <w:sz w:val="24"/>
          <w:szCs w:val="24"/>
          <w:lang w:val="nb-NO" w:bidi="nb-NO"/>
        </w:rPr>
        <w:t xml:space="preserve">I likhet med andre hydrauliske redskaper fra </w:t>
      </w:r>
      <w:proofErr w:type="spellStart"/>
      <w:r w:rsidR="006B2F8C">
        <w:rPr>
          <w:rFonts w:eastAsia="Arial" w:cs="Arial"/>
          <w:sz w:val="24"/>
          <w:szCs w:val="24"/>
          <w:lang w:val="nb-NO" w:bidi="nb-NO"/>
        </w:rPr>
        <w:t>e</w:t>
      </w:r>
      <w:r w:rsidRPr="00180D8B">
        <w:rPr>
          <w:rFonts w:eastAsia="Arial" w:cs="Arial"/>
          <w:sz w:val="24"/>
          <w:szCs w:val="24"/>
          <w:lang w:val="nb-NO" w:bidi="nb-NO"/>
        </w:rPr>
        <w:t>ngcon</w:t>
      </w:r>
      <w:proofErr w:type="spellEnd"/>
      <w:r w:rsidRPr="00180D8B">
        <w:rPr>
          <w:rFonts w:eastAsia="Arial" w:cs="Arial"/>
          <w:sz w:val="24"/>
          <w:szCs w:val="24"/>
          <w:lang w:val="nb-NO" w:bidi="nb-NO"/>
        </w:rPr>
        <w:t xml:space="preserve"> er EC-Oil automatisk hurtigkoblingssystem standard på den nye markvibratoren PC6000, noe som er enda et skritt i arbeidet med å utvikle redskaper med automatisk hurtigkoblingssystem. </w:t>
      </w:r>
      <w:r w:rsidRPr="00180D8B">
        <w:rPr>
          <w:rFonts w:eastAsia="Arial" w:cs="Arial"/>
          <w:sz w:val="24"/>
          <w:szCs w:val="24"/>
          <w:lang w:val="nb-NO" w:bidi="nb-NO"/>
        </w:rPr>
        <w:br/>
      </w:r>
      <w:r w:rsidRPr="00180D8B">
        <w:rPr>
          <w:rFonts w:eastAsia="Arial" w:cs="Arial"/>
          <w:sz w:val="24"/>
          <w:szCs w:val="24"/>
          <w:lang w:val="nb-NO" w:bidi="nb-NO"/>
        </w:rPr>
        <w:br/>
        <w:t>– Hydraulikken kobles automatisk med EC-Oil, noe som betyr at føreren sparer tid og penger samt øker sikkerheten ved at han eller hun ikke trenger å gå ut for å koble skitne og kranglete koblinger manuelt. I regn, kulde og snø øker det komforten betydelig, sier Johan Johansson.</w:t>
      </w:r>
    </w:p>
    <w:p w14:paraId="2B7768C7" w14:textId="0CCCAE9D" w:rsidR="00180D8B" w:rsidRPr="00180D8B" w:rsidRDefault="00180D8B" w:rsidP="00180D8B">
      <w:pPr>
        <w:rPr>
          <w:rFonts w:cs="Arial"/>
          <w:b/>
          <w:bCs/>
          <w:sz w:val="24"/>
          <w:szCs w:val="24"/>
          <w:lang w:val="nb-NO"/>
        </w:rPr>
      </w:pPr>
      <w:r w:rsidRPr="00180D8B">
        <w:rPr>
          <w:rFonts w:eastAsia="Arial" w:cs="Arial"/>
          <w:b/>
          <w:bCs/>
          <w:sz w:val="24"/>
          <w:szCs w:val="24"/>
          <w:lang w:val="nb-NO" w:bidi="nb-NO"/>
        </w:rPr>
        <w:t xml:space="preserve">Fordeler med </w:t>
      </w:r>
      <w:proofErr w:type="spellStart"/>
      <w:r w:rsidR="006B2F8C">
        <w:rPr>
          <w:rFonts w:eastAsia="Arial" w:cs="Arial"/>
          <w:b/>
          <w:bCs/>
          <w:sz w:val="24"/>
          <w:szCs w:val="24"/>
          <w:lang w:val="nb-NO" w:bidi="nb-NO"/>
        </w:rPr>
        <w:t>e</w:t>
      </w:r>
      <w:r w:rsidRPr="00180D8B">
        <w:rPr>
          <w:rFonts w:eastAsia="Arial" w:cs="Arial"/>
          <w:b/>
          <w:bCs/>
          <w:sz w:val="24"/>
          <w:szCs w:val="24"/>
          <w:lang w:val="nb-NO" w:bidi="nb-NO"/>
        </w:rPr>
        <w:t>ngcon</w:t>
      </w:r>
      <w:proofErr w:type="spellEnd"/>
      <w:r w:rsidRPr="00180D8B">
        <w:rPr>
          <w:rFonts w:eastAsia="Arial" w:cs="Arial"/>
          <w:b/>
          <w:bCs/>
          <w:sz w:val="24"/>
          <w:szCs w:val="24"/>
          <w:lang w:val="nb-NO" w:bidi="nb-NO"/>
        </w:rPr>
        <w:t xml:space="preserve"> PC6000 markvibrator for gravemaskiner:</w:t>
      </w:r>
    </w:p>
    <w:p w14:paraId="1EFB532A" w14:textId="77777777" w:rsidR="00180D8B" w:rsidRPr="00180D8B" w:rsidRDefault="00180D8B" w:rsidP="00180D8B">
      <w:pPr>
        <w:pStyle w:val="Liststycke"/>
        <w:numPr>
          <w:ilvl w:val="0"/>
          <w:numId w:val="15"/>
        </w:numPr>
        <w:spacing w:before="0" w:after="0" w:line="240" w:lineRule="auto"/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EC-Oil automatisk hurtigkoblingssystem er standard, noe som betyr at føreren kan koble markvibratoren og dens hydraulikk uten å måtte forlate førerhuset.</w:t>
      </w:r>
    </w:p>
    <w:p w14:paraId="2AB246EE" w14:textId="77777777" w:rsidR="00180D8B" w:rsidRPr="00180D8B" w:rsidRDefault="00180D8B" w:rsidP="00180D8B">
      <w:pPr>
        <w:pStyle w:val="Liststycke"/>
        <w:numPr>
          <w:ilvl w:val="0"/>
          <w:numId w:val="15"/>
        </w:numPr>
        <w:spacing w:before="0" w:after="0" w:line="240" w:lineRule="auto"/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 xml:space="preserve">Lavt strømningsbehov gjør at PC6000 kan drives via </w:t>
      </w:r>
      <w:proofErr w:type="spellStart"/>
      <w:r w:rsidRPr="00180D8B">
        <w:rPr>
          <w:rFonts w:eastAsia="Arial" w:cs="Arial"/>
          <w:sz w:val="24"/>
          <w:szCs w:val="24"/>
          <w:lang w:val="nb-NO" w:bidi="nb-NO"/>
        </w:rPr>
        <w:t>tiltrotatorens</w:t>
      </w:r>
      <w:proofErr w:type="spellEnd"/>
      <w:r w:rsidRPr="00180D8B">
        <w:rPr>
          <w:rFonts w:eastAsia="Arial" w:cs="Arial"/>
          <w:sz w:val="24"/>
          <w:szCs w:val="24"/>
          <w:lang w:val="nb-NO" w:bidi="nb-NO"/>
        </w:rPr>
        <w:t xml:space="preserve"> </w:t>
      </w:r>
      <w:proofErr w:type="spellStart"/>
      <w:r w:rsidRPr="00180D8B">
        <w:rPr>
          <w:rFonts w:eastAsia="Arial" w:cs="Arial"/>
          <w:sz w:val="24"/>
          <w:szCs w:val="24"/>
          <w:lang w:val="nb-NO" w:bidi="nb-NO"/>
        </w:rPr>
        <w:t>tilleggshydraulikk</w:t>
      </w:r>
      <w:proofErr w:type="spellEnd"/>
      <w:r w:rsidRPr="00180D8B">
        <w:rPr>
          <w:rFonts w:eastAsia="Arial" w:cs="Arial"/>
          <w:sz w:val="24"/>
          <w:szCs w:val="24"/>
          <w:lang w:val="nb-NO" w:bidi="nb-NO"/>
        </w:rPr>
        <w:t>.</w:t>
      </w:r>
    </w:p>
    <w:p w14:paraId="1457D5AE" w14:textId="77777777" w:rsidR="00180D8B" w:rsidRPr="00180D8B" w:rsidRDefault="00180D8B" w:rsidP="00180D8B">
      <w:pPr>
        <w:pStyle w:val="Liststycke"/>
        <w:numPr>
          <w:ilvl w:val="0"/>
          <w:numId w:val="15"/>
        </w:numPr>
        <w:spacing w:before="0" w:after="0" w:line="240" w:lineRule="auto"/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 xml:space="preserve">I kombinasjon med </w:t>
      </w:r>
      <w:proofErr w:type="spellStart"/>
      <w:r w:rsidRPr="00180D8B">
        <w:rPr>
          <w:rFonts w:eastAsia="Arial" w:cs="Arial"/>
          <w:sz w:val="24"/>
          <w:szCs w:val="24"/>
          <w:lang w:val="nb-NO" w:bidi="nb-NO"/>
        </w:rPr>
        <w:t>tiltrotator</w:t>
      </w:r>
      <w:proofErr w:type="spellEnd"/>
      <w:r w:rsidRPr="00180D8B">
        <w:rPr>
          <w:rFonts w:eastAsia="Arial" w:cs="Arial"/>
          <w:sz w:val="24"/>
          <w:szCs w:val="24"/>
          <w:lang w:val="nb-NO" w:bidi="nb-NO"/>
        </w:rPr>
        <w:t xml:space="preserve"> får man bedre tilkomst, og det blir lettere å utføre ulike typer jobber.</w:t>
      </w:r>
    </w:p>
    <w:p w14:paraId="08AD370D" w14:textId="078A403A" w:rsidR="00180D8B" w:rsidRPr="00180D8B" w:rsidRDefault="00180D8B" w:rsidP="00180D8B">
      <w:pPr>
        <w:pStyle w:val="Liststycke"/>
        <w:numPr>
          <w:ilvl w:val="0"/>
          <w:numId w:val="15"/>
        </w:numPr>
        <w:spacing w:before="0" w:after="0" w:line="240" w:lineRule="auto"/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 xml:space="preserve">Ingen medhjelpere i grøften </w:t>
      </w:r>
      <w:r w:rsidR="00D21805" w:rsidRPr="00D21805">
        <w:rPr>
          <w:rFonts w:eastAsia="Arial" w:cs="Arial"/>
          <w:sz w:val="24"/>
          <w:szCs w:val="24"/>
          <w:lang w:val="nb-NO" w:bidi="nb-NO"/>
        </w:rPr>
        <w:t>minimerer</w:t>
      </w:r>
      <w:r w:rsidR="00D21805">
        <w:rPr>
          <w:rFonts w:eastAsia="Arial" w:cs="Arial"/>
          <w:sz w:val="24"/>
          <w:szCs w:val="24"/>
          <w:lang w:val="nb-NO" w:bidi="nb-NO"/>
        </w:rPr>
        <w:t xml:space="preserve"> </w:t>
      </w:r>
      <w:r w:rsidRPr="00180D8B">
        <w:rPr>
          <w:rFonts w:eastAsia="Arial" w:cs="Arial"/>
          <w:sz w:val="24"/>
          <w:szCs w:val="24"/>
          <w:lang w:val="nb-NO" w:bidi="nb-NO"/>
        </w:rPr>
        <w:t>risikoen for personskader som kan oppstå hvis grøfteveggene raser på grunn av vibrasjonene.</w:t>
      </w:r>
    </w:p>
    <w:p w14:paraId="7825A218" w14:textId="77777777" w:rsidR="00180D8B" w:rsidRPr="00180D8B" w:rsidRDefault="00180D8B" w:rsidP="00180D8B">
      <w:pPr>
        <w:pStyle w:val="Liststycke"/>
        <w:numPr>
          <w:ilvl w:val="0"/>
          <w:numId w:val="15"/>
        </w:numPr>
        <w:spacing w:before="0" w:after="0" w:line="240" w:lineRule="auto"/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Ingen løfting av hånddrevne markvibratorer som kan falle ned på eller svinge inn i folk eller gjenstander.</w:t>
      </w:r>
    </w:p>
    <w:p w14:paraId="56C871A5" w14:textId="77777777" w:rsidR="00180D8B" w:rsidRPr="00180D8B" w:rsidRDefault="00180D8B" w:rsidP="00180D8B">
      <w:pPr>
        <w:pStyle w:val="Liststycke"/>
        <w:numPr>
          <w:ilvl w:val="0"/>
          <w:numId w:val="15"/>
        </w:numPr>
        <w:spacing w:before="0" w:after="0" w:line="240" w:lineRule="auto"/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Færre slanger som kan gå i stykker og slites siden det ikke kreves lekkasjeoljeledning.</w:t>
      </w:r>
    </w:p>
    <w:p w14:paraId="0EDF5A8C" w14:textId="717E7914" w:rsidR="00180D8B" w:rsidRPr="00125B50" w:rsidRDefault="00180D8B" w:rsidP="00180D8B">
      <w:pPr>
        <w:pStyle w:val="Liststycke"/>
        <w:numPr>
          <w:ilvl w:val="0"/>
          <w:numId w:val="15"/>
        </w:numPr>
        <w:spacing w:before="0" w:after="0" w:line="240" w:lineRule="auto"/>
        <w:rPr>
          <w:rFonts w:cs="Arial"/>
          <w:sz w:val="24"/>
          <w:szCs w:val="24"/>
          <w:lang w:val="nb-NO"/>
        </w:rPr>
      </w:pPr>
      <w:proofErr w:type="spellStart"/>
      <w:r w:rsidRPr="00180D8B">
        <w:rPr>
          <w:rFonts w:eastAsia="Arial" w:cs="Arial"/>
          <w:sz w:val="24"/>
          <w:szCs w:val="24"/>
          <w:lang w:val="nb-NO" w:bidi="nb-NO"/>
        </w:rPr>
        <w:t>Skrubar</w:t>
      </w:r>
      <w:proofErr w:type="spellEnd"/>
      <w:r w:rsidRPr="00180D8B">
        <w:rPr>
          <w:rFonts w:eastAsia="Arial" w:cs="Arial"/>
          <w:sz w:val="24"/>
          <w:szCs w:val="24"/>
          <w:lang w:val="nb-NO" w:bidi="nb-NO"/>
        </w:rPr>
        <w:t xml:space="preserve"> grind gjør det enkelt å bytte til et annet festesystem.</w:t>
      </w:r>
    </w:p>
    <w:p w14:paraId="3035C6B1" w14:textId="40271D03" w:rsidR="00180D8B" w:rsidRPr="00180D8B" w:rsidRDefault="00180D8B" w:rsidP="00180D8B">
      <w:pPr>
        <w:rPr>
          <w:rFonts w:cs="Arial"/>
          <w:b/>
          <w:bCs/>
          <w:sz w:val="24"/>
          <w:szCs w:val="24"/>
          <w:lang w:val="nb-NO"/>
        </w:rPr>
      </w:pPr>
      <w:r w:rsidRPr="00180D8B">
        <w:rPr>
          <w:rFonts w:eastAsia="Arial" w:cs="Arial"/>
          <w:b/>
          <w:bCs/>
          <w:sz w:val="24"/>
          <w:szCs w:val="24"/>
          <w:lang w:val="nb-NO" w:bidi="nb-NO"/>
        </w:rPr>
        <w:t>Tekniske data PC6000:</w:t>
      </w:r>
    </w:p>
    <w:p w14:paraId="1A142E5F" w14:textId="14D04DF7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Bredde [mm]: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  <w:t>720</w:t>
      </w:r>
    </w:p>
    <w:p w14:paraId="1343C396" w14:textId="77777777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lastRenderedPageBreak/>
        <w:t>Høyde ekskl. innfesting [mm]: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  <w:t>508</w:t>
      </w:r>
    </w:p>
    <w:p w14:paraId="29B31980" w14:textId="74B4B1DF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Lengde [mm]: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="00883737">
        <w:rPr>
          <w:rFonts w:eastAsia="Arial" w:cs="Arial"/>
          <w:sz w:val="24"/>
          <w:szCs w:val="24"/>
          <w:lang w:val="nb-NO" w:bidi="nb-NO"/>
        </w:rPr>
        <w:t xml:space="preserve">                   </w:t>
      </w:r>
      <w:r w:rsidRPr="00180D8B">
        <w:rPr>
          <w:rFonts w:eastAsia="Arial" w:cs="Arial"/>
          <w:sz w:val="24"/>
          <w:szCs w:val="24"/>
          <w:lang w:val="nb-NO" w:bidi="nb-NO"/>
        </w:rPr>
        <w:t>1065</w:t>
      </w:r>
    </w:p>
    <w:p w14:paraId="56E60C54" w14:textId="1AD03949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Vekt ekskl. innfesting [kg]: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  <w:t>560</w:t>
      </w:r>
    </w:p>
    <w:p w14:paraId="5273E1A2" w14:textId="4132752B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Anbefalt hydraulikkstrøm fra [l/min]: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="00883737">
        <w:rPr>
          <w:rFonts w:eastAsia="Arial" w:cs="Arial"/>
          <w:sz w:val="24"/>
          <w:szCs w:val="24"/>
          <w:lang w:val="nb-NO" w:bidi="nb-NO"/>
        </w:rPr>
        <w:t xml:space="preserve">                    </w:t>
      </w:r>
      <w:r w:rsidRPr="00180D8B">
        <w:rPr>
          <w:rFonts w:eastAsia="Arial" w:cs="Arial"/>
          <w:sz w:val="24"/>
          <w:szCs w:val="24"/>
          <w:lang w:val="nb-NO" w:bidi="nb-NO"/>
        </w:rPr>
        <w:t>55</w:t>
      </w:r>
    </w:p>
    <w:p w14:paraId="42A3EC01" w14:textId="5318AAF3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Pakkeareal [m²]: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  <w:t>0,44</w:t>
      </w:r>
    </w:p>
    <w:p w14:paraId="25A1A846" w14:textId="74631EB1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Pakkekraft [</w:t>
      </w:r>
      <w:proofErr w:type="spellStart"/>
      <w:r w:rsidRPr="00180D8B">
        <w:rPr>
          <w:rFonts w:eastAsia="Arial" w:cs="Arial"/>
          <w:sz w:val="24"/>
          <w:szCs w:val="24"/>
          <w:lang w:val="nb-NO" w:bidi="nb-NO"/>
        </w:rPr>
        <w:t>kN</w:t>
      </w:r>
      <w:proofErr w:type="spellEnd"/>
      <w:r w:rsidRPr="00180D8B">
        <w:rPr>
          <w:rFonts w:eastAsia="Arial" w:cs="Arial"/>
          <w:sz w:val="24"/>
          <w:szCs w:val="24"/>
          <w:lang w:val="nb-NO" w:bidi="nb-NO"/>
        </w:rPr>
        <w:t>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  <w:t xml:space="preserve">60 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</w:p>
    <w:p w14:paraId="45C14AF7" w14:textId="2C81C640" w:rsidR="00180D8B" w:rsidRPr="00180D8B" w:rsidRDefault="00180D8B" w:rsidP="00180D8B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Maks. hydraulikktrykk [bar]: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eastAsia="Arial" w:cs="Arial"/>
          <w:sz w:val="24"/>
          <w:szCs w:val="24"/>
          <w:lang w:val="nb-NO" w:bidi="nb-NO"/>
        </w:rPr>
        <w:tab/>
        <w:t xml:space="preserve">220 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</w:p>
    <w:p w14:paraId="5ADCBA30" w14:textId="1BF7F465" w:rsidR="00F57ECE" w:rsidRDefault="00180D8B" w:rsidP="00F57ECE">
      <w:pPr>
        <w:rPr>
          <w:rFonts w:cs="Arial"/>
          <w:sz w:val="24"/>
          <w:szCs w:val="24"/>
          <w:lang w:val="nb-NO"/>
        </w:rPr>
      </w:pPr>
      <w:r w:rsidRPr="00180D8B">
        <w:rPr>
          <w:rFonts w:eastAsia="Arial" w:cs="Arial"/>
          <w:sz w:val="24"/>
          <w:szCs w:val="24"/>
          <w:lang w:val="nb-NO" w:bidi="nb-NO"/>
        </w:rPr>
        <w:t>Maks. anbefalt trykk i returledning [bar]:</w:t>
      </w:r>
      <w:r w:rsidRPr="00180D8B">
        <w:rPr>
          <w:rFonts w:eastAsia="Arial" w:cs="Arial"/>
          <w:sz w:val="24"/>
          <w:szCs w:val="24"/>
          <w:lang w:val="nb-NO" w:bidi="nb-NO"/>
        </w:rPr>
        <w:tab/>
        <w:t xml:space="preserve">20 </w:t>
      </w:r>
      <w:r w:rsidRPr="00180D8B">
        <w:rPr>
          <w:rFonts w:eastAsia="Arial" w:cs="Arial"/>
          <w:sz w:val="24"/>
          <w:szCs w:val="24"/>
          <w:lang w:val="nb-NO" w:bidi="nb-NO"/>
        </w:rPr>
        <w:tab/>
      </w:r>
      <w:r w:rsidRPr="00180D8B">
        <w:rPr>
          <w:rFonts w:cs="Arial"/>
          <w:sz w:val="24"/>
          <w:szCs w:val="24"/>
          <w:lang w:val="nb-NO"/>
        </w:rPr>
        <w:br/>
      </w:r>
      <w:r w:rsidRPr="00180D8B">
        <w:rPr>
          <w:rFonts w:cs="Arial"/>
          <w:sz w:val="24"/>
          <w:szCs w:val="24"/>
          <w:lang w:val="nb-NO"/>
        </w:rPr>
        <w:br/>
      </w:r>
    </w:p>
    <w:p w14:paraId="1267918C" w14:textId="4416F5B4" w:rsidR="00125B50" w:rsidRDefault="00125B50" w:rsidP="00F57ECE">
      <w:pPr>
        <w:rPr>
          <w:rFonts w:cs="Arial"/>
          <w:sz w:val="24"/>
          <w:szCs w:val="24"/>
          <w:lang w:val="nb-NO"/>
        </w:rPr>
      </w:pPr>
      <w:r w:rsidRPr="001B755E">
        <w:rPr>
          <w:sz w:val="24"/>
          <w:szCs w:val="24"/>
          <w:lang w:val="nb-NO" w:bidi="nb-NO"/>
        </w:rPr>
        <w:t>Serieproduksjon skal etter planen starte høsten 2022.</w:t>
      </w:r>
    </w:p>
    <w:p w14:paraId="112B4587" w14:textId="77777777" w:rsidR="00125B50" w:rsidRPr="00180D8B" w:rsidRDefault="00125B50" w:rsidP="00F57ECE">
      <w:pPr>
        <w:rPr>
          <w:rFonts w:cs="Arial"/>
          <w:sz w:val="24"/>
          <w:szCs w:val="24"/>
          <w:lang w:val="nb-NO"/>
        </w:rPr>
      </w:pPr>
    </w:p>
    <w:p w14:paraId="11A505F4" w14:textId="77777777" w:rsidR="00FC2DEE" w:rsidRPr="0056530F" w:rsidRDefault="00FC2DEE" w:rsidP="00FC2DEE">
      <w:pPr>
        <w:rPr>
          <w:rFonts w:cs="Arial"/>
          <w:sz w:val="24"/>
          <w:szCs w:val="24"/>
          <w:lang w:val="nb-NO"/>
        </w:rPr>
      </w:pP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Hvis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 xml:space="preserve"> du </w:t>
      </w: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ønsker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 xml:space="preserve"> mer </w:t>
      </w: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informasjon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 xml:space="preserve">, kan du </w:t>
      </w:r>
      <w:proofErr w:type="spellStart"/>
      <w:r w:rsidRPr="0056530F">
        <w:rPr>
          <w:rFonts w:cs="Arial"/>
          <w:b/>
          <w:sz w:val="24"/>
          <w:szCs w:val="24"/>
          <w:lang w:val="sv-SE" w:bidi="nb-NO"/>
        </w:rPr>
        <w:t>kontakte</w:t>
      </w:r>
      <w:proofErr w:type="spellEnd"/>
      <w:r w:rsidRPr="0056530F">
        <w:rPr>
          <w:rFonts w:cs="Arial"/>
          <w:b/>
          <w:sz w:val="24"/>
          <w:szCs w:val="24"/>
          <w:lang w:val="sv-SE" w:bidi="nb-NO"/>
        </w:rPr>
        <w:t>: </w:t>
      </w:r>
      <w:r w:rsidRPr="0056530F">
        <w:rPr>
          <w:rFonts w:cs="Arial"/>
          <w:sz w:val="24"/>
          <w:szCs w:val="24"/>
          <w:lang w:val="sv-SE" w:bidi="nb-NO"/>
        </w:rPr>
        <w:br/>
        <w:t xml:space="preserve">Sten Strömgren, </w:t>
      </w:r>
      <w:proofErr w:type="spellStart"/>
      <w:r w:rsidRPr="0056530F">
        <w:rPr>
          <w:rFonts w:cs="Arial"/>
          <w:sz w:val="24"/>
          <w:szCs w:val="24"/>
          <w:lang w:val="sv-SE" w:bidi="nb-NO"/>
        </w:rPr>
        <w:t>engcon</w:t>
      </w:r>
      <w:proofErr w:type="spellEnd"/>
      <w:r w:rsidRPr="0056530F">
        <w:rPr>
          <w:rFonts w:cs="Arial"/>
          <w:sz w:val="24"/>
          <w:szCs w:val="24"/>
          <w:lang w:val="sv-SE" w:bidi="nb-NO"/>
        </w:rPr>
        <w:t xml:space="preserve"> Group | </w:t>
      </w:r>
      <w:hyperlink r:id="rId10" w:history="1">
        <w:r w:rsidRPr="0056530F">
          <w:rPr>
            <w:rStyle w:val="Hyperlnk"/>
            <w:rFonts w:cs="Arial"/>
            <w:sz w:val="24"/>
            <w:szCs w:val="24"/>
            <w:lang w:val="sv-SE" w:bidi="nb-NO"/>
          </w:rPr>
          <w:t>sten.stromgren@engcon.se</w:t>
        </w:r>
      </w:hyperlink>
      <w:r w:rsidRPr="0056530F">
        <w:rPr>
          <w:rFonts w:cs="Arial"/>
          <w:sz w:val="24"/>
          <w:szCs w:val="24"/>
          <w:lang w:val="sv-SE" w:bidi="nb-NO"/>
        </w:rPr>
        <w:t xml:space="preserve"> | +46 [0]70 529 96 32 </w:t>
      </w:r>
    </w:p>
    <w:p w14:paraId="02E219B1" w14:textId="77777777" w:rsidR="00FC2DEE" w:rsidRPr="002649F3" w:rsidRDefault="00FC2DEE" w:rsidP="00FC2DEE">
      <w:pPr>
        <w:spacing w:line="240" w:lineRule="auto"/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proofErr w:type="spellStart"/>
      <w:r w:rsidRPr="002649F3">
        <w:rPr>
          <w:rFonts w:ascii="Arial Nova Light" w:hAnsi="Arial Nova Light"/>
          <w:b/>
          <w:bCs/>
          <w:color w:val="434343"/>
          <w:sz w:val="16"/>
          <w:szCs w:val="16"/>
          <w:lang w:val="fi-FI" w:bidi="ar-SA"/>
        </w:rPr>
        <w:t>engcon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 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den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ledende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globale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leverandøren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av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tiltrotatorer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og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tilhørende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redskaper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som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øker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gravemaskinens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effektivitet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,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fleksibilitet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,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lønnsomhet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og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sikkerhet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.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Med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kunnskap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,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engasjement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og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høyt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servicenivå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skaper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engcons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drøyt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400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medarbeidere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suksess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for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sine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kunder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.</w:t>
      </w:r>
      <w:r w:rsidRPr="002649F3">
        <w:rPr>
          <w:rFonts w:cs="Arial"/>
          <w:color w:val="434343"/>
          <w:sz w:val="16"/>
          <w:szCs w:val="16"/>
          <w:lang w:val="fi-FI" w:bidi="ar-SA"/>
        </w:rPr>
        <w:t> 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engcon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 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ble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grunnlagt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i 1990,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har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hovedkontor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i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Strömsund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i Sverige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og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betjener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markedet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via 13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lokale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salgsselskaper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og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et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etablert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nettverk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av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forhandlere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rundt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om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i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verden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.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Selskapet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hadde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en netto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omsetning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på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ca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. 1,5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milliarder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svenske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</w:t>
      </w:r>
      <w:proofErr w:type="spellStart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>kroner</w:t>
      </w:r>
      <w:proofErr w:type="spellEnd"/>
      <w:r w:rsidRPr="002649F3">
        <w:rPr>
          <w:rFonts w:ascii="Arial Nova Light" w:hAnsi="Arial Nova Light"/>
          <w:color w:val="434343"/>
          <w:sz w:val="16"/>
          <w:szCs w:val="16"/>
          <w:lang w:val="fi-FI" w:bidi="ar-SA"/>
        </w:rPr>
        <w:t xml:space="preserve"> i 2021.</w:t>
      </w:r>
    </w:p>
    <w:p w14:paraId="370049AF" w14:textId="77777777" w:rsidR="00FC2DEE" w:rsidRPr="002649F3" w:rsidRDefault="002720CC" w:rsidP="00FC2DEE">
      <w:pPr>
        <w:spacing w:line="240" w:lineRule="auto"/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hyperlink r:id="rId11" w:history="1">
        <w:r w:rsidR="00FC2DEE" w:rsidRPr="002649F3">
          <w:rPr>
            <w:rFonts w:ascii="Arial Nova Light" w:hAnsi="Arial Nova Light"/>
            <w:color w:val="434343"/>
            <w:sz w:val="16"/>
            <w:szCs w:val="16"/>
            <w:lang w:val="fi-FI" w:bidi="ar-SA"/>
          </w:rPr>
          <w:t>www.engcon.com</w:t>
        </w:r>
      </w:hyperlink>
    </w:p>
    <w:p w14:paraId="01D48E1A" w14:textId="77777777"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6919" w14:textId="77777777" w:rsidR="002720CC" w:rsidRDefault="002720CC">
      <w:r>
        <w:separator/>
      </w:r>
    </w:p>
  </w:endnote>
  <w:endnote w:type="continuationSeparator" w:id="0">
    <w:p w14:paraId="6BE53075" w14:textId="77777777" w:rsidR="002720CC" w:rsidRDefault="0027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6E56" w14:textId="77777777" w:rsidR="002720CC" w:rsidRDefault="002720CC">
      <w:r>
        <w:separator/>
      </w:r>
    </w:p>
  </w:footnote>
  <w:footnote w:type="continuationSeparator" w:id="0">
    <w:p w14:paraId="3EE4F429" w14:textId="77777777" w:rsidR="002720CC" w:rsidRDefault="0027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2D3A87"/>
    <w:multiLevelType w:val="hybridMultilevel"/>
    <w:tmpl w:val="24C29E6E"/>
    <w:lvl w:ilvl="0" w:tplc="48381FD2">
      <w:numFmt w:val="bullet"/>
      <w:lvlText w:val="+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25B50"/>
    <w:rsid w:val="00180D8B"/>
    <w:rsid w:val="001913D4"/>
    <w:rsid w:val="002070B6"/>
    <w:rsid w:val="002706DE"/>
    <w:rsid w:val="002720CC"/>
    <w:rsid w:val="00295CB5"/>
    <w:rsid w:val="00297425"/>
    <w:rsid w:val="002A3342"/>
    <w:rsid w:val="002B17A9"/>
    <w:rsid w:val="002D269E"/>
    <w:rsid w:val="002E3990"/>
    <w:rsid w:val="0034743A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269EB"/>
    <w:rsid w:val="006453C6"/>
    <w:rsid w:val="006925A7"/>
    <w:rsid w:val="0069358E"/>
    <w:rsid w:val="006949F4"/>
    <w:rsid w:val="006B2F8C"/>
    <w:rsid w:val="00710639"/>
    <w:rsid w:val="00711DCF"/>
    <w:rsid w:val="00756557"/>
    <w:rsid w:val="007822C1"/>
    <w:rsid w:val="00785E33"/>
    <w:rsid w:val="00810FCD"/>
    <w:rsid w:val="00864815"/>
    <w:rsid w:val="00866F43"/>
    <w:rsid w:val="00883737"/>
    <w:rsid w:val="008853E4"/>
    <w:rsid w:val="008A3A88"/>
    <w:rsid w:val="009564C9"/>
    <w:rsid w:val="009707F4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1805"/>
    <w:rsid w:val="00D24C1D"/>
    <w:rsid w:val="00D65ED2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653F7"/>
    <w:rsid w:val="00E85A9E"/>
    <w:rsid w:val="00E86ABC"/>
    <w:rsid w:val="00EB31BD"/>
    <w:rsid w:val="00EC1A22"/>
    <w:rsid w:val="00F111B6"/>
    <w:rsid w:val="00F53DC1"/>
    <w:rsid w:val="00F57ECE"/>
    <w:rsid w:val="00F62AEB"/>
    <w:rsid w:val="00F84CB8"/>
    <w:rsid w:val="00FA0F5E"/>
    <w:rsid w:val="00FC2DE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qFormat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no_no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sten.stromgren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E1B59-8ED5-43C2-B2B7-7F88101E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10</TotalTime>
  <Pages>2</Pages>
  <Words>611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3848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10</cp:revision>
  <dcterms:created xsi:type="dcterms:W3CDTF">2021-06-01T10:28:00Z</dcterms:created>
  <dcterms:modified xsi:type="dcterms:W3CDTF">2022-03-28T08:40:00Z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700</vt:r8>
  </property>
</Properties>
</file>