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696" w:rsidRPr="00397696" w:rsidRDefault="00397696" w:rsidP="00397696">
      <w:pPr>
        <w:ind w:left="-709"/>
        <w:rPr>
          <w:rFonts w:asciiTheme="majorHAnsi" w:hAnsiTheme="majorHAnsi"/>
        </w:rPr>
      </w:pPr>
      <w:r w:rsidRPr="00397696">
        <w:rPr>
          <w:rFonts w:asciiTheme="majorHAnsi" w:hAnsiTheme="majorHAnsi"/>
        </w:rPr>
        <w:t>Pressmeddelande Sundsvall 2015-09-16</w:t>
      </w:r>
    </w:p>
    <w:p w:rsidR="00C66E08" w:rsidRPr="00397696" w:rsidRDefault="00326800" w:rsidP="00397696">
      <w:pPr>
        <w:ind w:left="-709"/>
        <w:rPr>
          <w:rFonts w:asciiTheme="majorHAnsi" w:hAnsiTheme="majorHAnsi"/>
          <w:b/>
          <w:sz w:val="32"/>
          <w:szCs w:val="32"/>
        </w:rPr>
      </w:pPr>
      <w:r w:rsidRPr="00397696">
        <w:rPr>
          <w:rFonts w:asciiTheme="majorHAnsi" w:hAnsiTheme="majorHAnsi"/>
          <w:b/>
          <w:sz w:val="32"/>
          <w:szCs w:val="32"/>
        </w:rPr>
        <w:t xml:space="preserve">BioBusiness Arena </w:t>
      </w:r>
      <w:r w:rsidR="00C66E08" w:rsidRPr="00397696">
        <w:rPr>
          <w:rFonts w:asciiTheme="majorHAnsi" w:hAnsiTheme="majorHAnsi"/>
          <w:b/>
          <w:sz w:val="32"/>
          <w:szCs w:val="32"/>
        </w:rPr>
        <w:t>med i sl</w:t>
      </w:r>
      <w:r w:rsidR="00397696" w:rsidRPr="00397696">
        <w:rPr>
          <w:rFonts w:asciiTheme="majorHAnsi" w:hAnsiTheme="majorHAnsi"/>
          <w:b/>
          <w:sz w:val="32"/>
          <w:szCs w:val="32"/>
        </w:rPr>
        <w:t>utspelet om VINNVÄXT-miljonerna</w:t>
      </w:r>
    </w:p>
    <w:p w:rsidR="008318C1" w:rsidRPr="00397696" w:rsidRDefault="00C66E08" w:rsidP="00397696">
      <w:pPr>
        <w:ind w:left="-709"/>
        <w:rPr>
          <w:rFonts w:ascii="Garamond" w:hAnsi="Garamond"/>
          <w:b/>
        </w:rPr>
      </w:pPr>
      <w:r w:rsidRPr="00397696">
        <w:rPr>
          <w:rFonts w:ascii="Garamond" w:hAnsi="Garamond"/>
          <w:b/>
        </w:rPr>
        <w:t>Igår meddelade Sveriges innovationsmyndighet VINNOVA att BioBusiness Arena i Sundsvall är ett av de innovationsfrämjande nätverken som gått vidare i tävlingen VINNVÄXT</w:t>
      </w:r>
      <w:r w:rsidR="008318C1" w:rsidRPr="00397696">
        <w:rPr>
          <w:rFonts w:ascii="Garamond" w:hAnsi="Garamond"/>
          <w:b/>
        </w:rPr>
        <w:t>. D</w:t>
      </w:r>
      <w:r w:rsidRPr="00397696">
        <w:rPr>
          <w:rFonts w:ascii="Garamond" w:hAnsi="Garamond"/>
          <w:b/>
        </w:rPr>
        <w:t xml:space="preserve">ärmed har </w:t>
      </w:r>
      <w:r w:rsidR="008318C1" w:rsidRPr="00397696">
        <w:rPr>
          <w:rFonts w:ascii="Garamond" w:hAnsi="Garamond"/>
          <w:b/>
        </w:rPr>
        <w:t xml:space="preserve">regionen nu </w:t>
      </w:r>
      <w:r w:rsidRPr="00397696">
        <w:rPr>
          <w:rFonts w:ascii="Garamond" w:hAnsi="Garamond"/>
          <w:b/>
        </w:rPr>
        <w:t>chans</w:t>
      </w:r>
      <w:r w:rsidR="008318C1" w:rsidRPr="00397696">
        <w:rPr>
          <w:rFonts w:ascii="Garamond" w:hAnsi="Garamond"/>
          <w:b/>
        </w:rPr>
        <w:t xml:space="preserve"> att säkra </w:t>
      </w:r>
      <w:r w:rsidRPr="00397696">
        <w:rPr>
          <w:rFonts w:ascii="Garamond" w:hAnsi="Garamond"/>
          <w:b/>
        </w:rPr>
        <w:t>tio års finansiering</w:t>
      </w:r>
      <w:r w:rsidR="00326800" w:rsidRPr="00397696">
        <w:rPr>
          <w:rFonts w:ascii="Garamond" w:hAnsi="Garamond"/>
          <w:b/>
        </w:rPr>
        <w:t xml:space="preserve"> </w:t>
      </w:r>
      <w:r w:rsidR="008318C1" w:rsidRPr="00397696">
        <w:rPr>
          <w:rFonts w:ascii="Garamond" w:hAnsi="Garamond"/>
          <w:b/>
        </w:rPr>
        <w:t xml:space="preserve">specifikt riktad till </w:t>
      </w:r>
      <w:r w:rsidRPr="00397696">
        <w:rPr>
          <w:rFonts w:ascii="Garamond" w:hAnsi="Garamond"/>
          <w:b/>
        </w:rPr>
        <w:t xml:space="preserve">att främja hållbar tillväxt </w:t>
      </w:r>
      <w:r w:rsidR="008318C1" w:rsidRPr="00397696">
        <w:rPr>
          <w:rFonts w:ascii="Garamond" w:hAnsi="Garamond"/>
          <w:b/>
        </w:rPr>
        <w:t xml:space="preserve">och ökad innovationskraft inom </w:t>
      </w:r>
      <w:r w:rsidR="004F5249" w:rsidRPr="00397696">
        <w:rPr>
          <w:rFonts w:ascii="Garamond" w:hAnsi="Garamond"/>
          <w:b/>
        </w:rPr>
        <w:t xml:space="preserve">bioekonomi. </w:t>
      </w:r>
    </w:p>
    <w:p w:rsidR="004F5249" w:rsidRPr="00397696" w:rsidRDefault="004F5249" w:rsidP="00397696">
      <w:pPr>
        <w:ind w:left="-709"/>
        <w:rPr>
          <w:rFonts w:ascii="Garamond" w:hAnsi="Garamond"/>
        </w:rPr>
      </w:pPr>
      <w:r w:rsidRPr="00397696">
        <w:rPr>
          <w:rFonts w:ascii="Garamond" w:hAnsi="Garamond"/>
        </w:rPr>
        <w:softHyphen/>
      </w:r>
      <w:r w:rsidRPr="00397696">
        <w:rPr>
          <w:rFonts w:ascii="Garamond" w:hAnsi="Garamond"/>
        </w:rPr>
        <w:softHyphen/>
      </w:r>
      <w:r w:rsidRPr="00397696">
        <w:rPr>
          <w:rFonts w:ascii="Garamond" w:hAnsi="Garamond"/>
        </w:rPr>
        <w:softHyphen/>
      </w:r>
      <w:r w:rsidR="00397696" w:rsidRPr="00397696">
        <w:rPr>
          <w:rFonts w:ascii="Garamond" w:hAnsi="Garamond"/>
        </w:rPr>
        <w:t>–</w:t>
      </w:r>
      <w:r w:rsidRPr="00397696">
        <w:rPr>
          <w:rFonts w:ascii="Garamond" w:hAnsi="Garamond"/>
        </w:rPr>
        <w:t xml:space="preserve"> </w:t>
      </w:r>
      <w:r w:rsidRPr="00397696">
        <w:rPr>
          <w:rFonts w:ascii="Garamond" w:hAnsi="Garamond"/>
          <w:i/>
        </w:rPr>
        <w:t xml:space="preserve">Vi har arbetat hårt </w:t>
      </w:r>
      <w:r w:rsidR="0074374C" w:rsidRPr="00397696">
        <w:rPr>
          <w:rFonts w:ascii="Garamond" w:hAnsi="Garamond"/>
          <w:i/>
        </w:rPr>
        <w:t>sedan starten för två år sedan</w:t>
      </w:r>
      <w:r w:rsidRPr="00397696">
        <w:rPr>
          <w:rFonts w:ascii="Garamond" w:hAnsi="Garamond"/>
          <w:i/>
        </w:rPr>
        <w:t xml:space="preserve"> </w:t>
      </w:r>
      <w:r w:rsidR="00D144F2" w:rsidRPr="00397696">
        <w:rPr>
          <w:rFonts w:ascii="Garamond" w:hAnsi="Garamond"/>
          <w:i/>
        </w:rPr>
        <w:t>och</w:t>
      </w:r>
      <w:r w:rsidRPr="00397696">
        <w:rPr>
          <w:rFonts w:ascii="Garamond" w:hAnsi="Garamond"/>
          <w:i/>
        </w:rPr>
        <w:t xml:space="preserve"> det finns ett stort engagemang hos våra medlemmar att </w:t>
      </w:r>
      <w:r w:rsidR="0074374C" w:rsidRPr="00397696">
        <w:rPr>
          <w:rFonts w:ascii="Garamond" w:hAnsi="Garamond"/>
          <w:i/>
        </w:rPr>
        <w:t>tillsammans driva utveckling</w:t>
      </w:r>
      <w:r w:rsidR="00397696" w:rsidRPr="00397696">
        <w:rPr>
          <w:rFonts w:ascii="Garamond" w:hAnsi="Garamond"/>
          <w:i/>
        </w:rPr>
        <w:t>en av</w:t>
      </w:r>
      <w:r w:rsidR="00D144F2" w:rsidRPr="00397696">
        <w:rPr>
          <w:rFonts w:ascii="Garamond" w:hAnsi="Garamond"/>
          <w:i/>
        </w:rPr>
        <w:t xml:space="preserve"> bioekonomin i vår region. Vi står </w:t>
      </w:r>
      <w:r w:rsidR="00F24A7D" w:rsidRPr="00397696">
        <w:rPr>
          <w:rFonts w:ascii="Garamond" w:hAnsi="Garamond"/>
          <w:i/>
        </w:rPr>
        <w:t xml:space="preserve">inför ett antal utmaningar och vårt arbete handlar ytterst om att skapa tillväxt. En utmaning är att attrahera och behålla unga människor som med kraft och kompetens vill medverka i </w:t>
      </w:r>
      <w:r w:rsidR="00756D19" w:rsidRPr="00397696">
        <w:rPr>
          <w:rFonts w:ascii="Garamond" w:hAnsi="Garamond"/>
          <w:i/>
        </w:rPr>
        <w:t>regionens utveckling</w:t>
      </w:r>
      <w:r w:rsidR="00BD2D46">
        <w:rPr>
          <w:rFonts w:ascii="Garamond" w:hAnsi="Garamond"/>
          <w:i/>
        </w:rPr>
        <w:t xml:space="preserve"> och bygga sina liv</w:t>
      </w:r>
      <w:r w:rsidR="00F24A7D" w:rsidRPr="00397696">
        <w:rPr>
          <w:rFonts w:ascii="Garamond" w:hAnsi="Garamond"/>
          <w:i/>
        </w:rPr>
        <w:t xml:space="preserve"> här,</w:t>
      </w:r>
      <w:r w:rsidR="0074374C" w:rsidRPr="00397696">
        <w:rPr>
          <w:rFonts w:ascii="Garamond" w:hAnsi="Garamond"/>
          <w:i/>
        </w:rPr>
        <w:t xml:space="preserve"> </w:t>
      </w:r>
      <w:r w:rsidR="0074374C" w:rsidRPr="00397696">
        <w:rPr>
          <w:rFonts w:ascii="Garamond" w:hAnsi="Garamond"/>
        </w:rPr>
        <w:t xml:space="preserve">säger Robert Nordin, affärsområdeschef på BioBusiness Arena. </w:t>
      </w:r>
    </w:p>
    <w:p w:rsidR="00397696" w:rsidRPr="00397696" w:rsidRDefault="00397696" w:rsidP="00397696">
      <w:pPr>
        <w:ind w:left="-709"/>
        <w:rPr>
          <w:rFonts w:ascii="Garamond" w:hAnsi="Garamond"/>
        </w:rPr>
      </w:pPr>
      <w:r w:rsidRPr="00397696">
        <w:rPr>
          <w:rFonts w:ascii="Garamond" w:hAnsi="Garamond"/>
        </w:rPr>
        <w:t>En ständigt ökande global efterfrågan på förnybara produkter gör att Sundsvallsregionen med sin</w:t>
      </w:r>
      <w:r w:rsidR="0074374C" w:rsidRPr="00397696">
        <w:rPr>
          <w:rFonts w:ascii="Garamond" w:hAnsi="Garamond"/>
        </w:rPr>
        <w:t xml:space="preserve"> </w:t>
      </w:r>
      <w:r w:rsidRPr="00397696">
        <w:rPr>
          <w:rFonts w:ascii="Garamond" w:hAnsi="Garamond"/>
        </w:rPr>
        <w:t>kompetens inom skogsindustrin och</w:t>
      </w:r>
      <w:r w:rsidR="0074374C" w:rsidRPr="00397696">
        <w:rPr>
          <w:rFonts w:ascii="Garamond" w:hAnsi="Garamond"/>
        </w:rPr>
        <w:t xml:space="preserve"> </w:t>
      </w:r>
      <w:r w:rsidR="00584389" w:rsidRPr="00397696">
        <w:rPr>
          <w:rFonts w:ascii="Garamond" w:hAnsi="Garamond"/>
        </w:rPr>
        <w:t>god</w:t>
      </w:r>
      <w:r w:rsidRPr="00397696">
        <w:rPr>
          <w:rFonts w:ascii="Garamond" w:hAnsi="Garamond"/>
        </w:rPr>
        <w:t>a</w:t>
      </w:r>
      <w:r w:rsidR="00584389" w:rsidRPr="00397696">
        <w:rPr>
          <w:rFonts w:ascii="Garamond" w:hAnsi="Garamond"/>
        </w:rPr>
        <w:t xml:space="preserve"> tillgång</w:t>
      </w:r>
      <w:r w:rsidRPr="00397696">
        <w:rPr>
          <w:rFonts w:ascii="Garamond" w:hAnsi="Garamond"/>
        </w:rPr>
        <w:t xml:space="preserve"> till naturresurser kan ha en viktig roll</w:t>
      </w:r>
      <w:r w:rsidR="00CE5BE6" w:rsidRPr="00397696">
        <w:rPr>
          <w:rFonts w:ascii="Garamond" w:hAnsi="Garamond"/>
        </w:rPr>
        <w:t xml:space="preserve"> i en framtida grön omställning</w:t>
      </w:r>
      <w:r w:rsidR="00584389" w:rsidRPr="00397696">
        <w:rPr>
          <w:rFonts w:ascii="Garamond" w:hAnsi="Garamond"/>
        </w:rPr>
        <w:t xml:space="preserve">. </w:t>
      </w:r>
      <w:r w:rsidRPr="00397696">
        <w:rPr>
          <w:rFonts w:ascii="Garamond" w:hAnsi="Garamond"/>
        </w:rPr>
        <w:t>Genom ett starkt fokus på affärsförnyelse och nya samarbeten över kompetens-gränser vill</w:t>
      </w:r>
      <w:r w:rsidRPr="00397696">
        <w:rPr>
          <w:rFonts w:ascii="Garamond" w:eastAsia="Garamond" w:hAnsi="Garamond" w:cs="Garamond"/>
        </w:rPr>
        <w:t xml:space="preserve"> BioBusiness Arena uppnå effektivare kommersialisering av produkter och tjänster inom bioekonomin. </w:t>
      </w:r>
      <w:r w:rsidRPr="00397696">
        <w:rPr>
          <w:rFonts w:ascii="Garamond" w:hAnsi="Garamond"/>
        </w:rPr>
        <w:t xml:space="preserve">Den långsiktiga finansiering som VINNVÄXT-programmet innebär skulle betyda att BioBusiness Arena med ytterligare kraft kan arbeta för regionens tillväxt. </w:t>
      </w:r>
    </w:p>
    <w:p w:rsidR="00397696" w:rsidRPr="00397696" w:rsidRDefault="00397696" w:rsidP="00397696">
      <w:pPr>
        <w:ind w:left="-709"/>
        <w:rPr>
          <w:rFonts w:ascii="Garamond" w:hAnsi="Garamond"/>
          <w:i/>
        </w:rPr>
      </w:pPr>
      <w:r w:rsidRPr="00397696">
        <w:rPr>
          <w:rFonts w:ascii="Garamond" w:hAnsi="Garamond"/>
        </w:rPr>
        <w:t xml:space="preserve">– </w:t>
      </w:r>
      <w:r w:rsidRPr="00397696">
        <w:rPr>
          <w:rFonts w:ascii="Garamond" w:hAnsi="Garamond"/>
          <w:i/>
        </w:rPr>
        <w:t>BioBusiness A</w:t>
      </w:r>
      <w:r w:rsidR="00BD2D46">
        <w:rPr>
          <w:rFonts w:ascii="Garamond" w:hAnsi="Garamond"/>
          <w:i/>
        </w:rPr>
        <w:t>rena har en betydelsefull roll för tillväxten i</w:t>
      </w:r>
      <w:r w:rsidRPr="00397696">
        <w:rPr>
          <w:rFonts w:ascii="Garamond" w:hAnsi="Garamond"/>
          <w:i/>
        </w:rPr>
        <w:t xml:space="preserve"> vår region, som drivkraft för innovation och förnyelse inom bioekonomin. </w:t>
      </w:r>
      <w:r w:rsidRPr="00397696">
        <w:rPr>
          <w:rFonts w:ascii="Garamond" w:eastAsia="Garamond" w:hAnsi="Garamond" w:cs="Garamond"/>
          <w:i/>
        </w:rPr>
        <w:t xml:space="preserve">Nyttjandet av skogen är en oerhört viktig näringsgren och </w:t>
      </w:r>
      <w:r w:rsidRPr="00397696">
        <w:rPr>
          <w:rFonts w:ascii="Garamond" w:hAnsi="Garamond"/>
          <w:i/>
        </w:rPr>
        <w:t xml:space="preserve">Sundsvallsregionen har en stor potential att kunna leda dess framtida utveckling. En VINNVÄXT-finansiering skulle också visa på att vår </w:t>
      </w:r>
      <w:r w:rsidR="0037404B">
        <w:rPr>
          <w:rFonts w:ascii="Garamond" w:hAnsi="Garamond"/>
          <w:i/>
        </w:rPr>
        <w:t xml:space="preserve">regionala </w:t>
      </w:r>
      <w:r w:rsidRPr="00397696">
        <w:rPr>
          <w:rFonts w:ascii="Garamond" w:hAnsi="Garamond"/>
          <w:i/>
        </w:rPr>
        <w:t xml:space="preserve">utveckling är viktig även ur en nationell synvinkel, </w:t>
      </w:r>
      <w:r w:rsidRPr="00397696">
        <w:rPr>
          <w:rFonts w:ascii="Garamond" w:hAnsi="Garamond"/>
        </w:rPr>
        <w:t>säger Peder Björk, kommunstyrelsens ordförande.</w:t>
      </w:r>
    </w:p>
    <w:p w:rsidR="00397696" w:rsidRPr="00397696" w:rsidRDefault="00397696" w:rsidP="00397696">
      <w:pPr>
        <w:ind w:left="-709"/>
        <w:rPr>
          <w:rFonts w:ascii="Garamond" w:hAnsi="Garamond"/>
        </w:rPr>
      </w:pPr>
      <w:r w:rsidRPr="00397696">
        <w:rPr>
          <w:rFonts w:ascii="Garamond" w:hAnsi="Garamond"/>
        </w:rPr>
        <w:t>BioBusiness Arena har också ett starkt stöd i regionens näringsliv.</w:t>
      </w:r>
    </w:p>
    <w:p w:rsidR="00397696" w:rsidRPr="00397696" w:rsidRDefault="00397696" w:rsidP="00397696">
      <w:pPr>
        <w:ind w:left="-709"/>
        <w:rPr>
          <w:rFonts w:ascii="Garamond" w:hAnsi="Garamond"/>
        </w:rPr>
      </w:pPr>
      <w:r w:rsidRPr="00397696">
        <w:rPr>
          <w:rFonts w:ascii="Garamond" w:hAnsi="Garamond"/>
        </w:rPr>
        <w:t xml:space="preserve">– </w:t>
      </w:r>
      <w:r w:rsidRPr="00397696">
        <w:rPr>
          <w:rFonts w:ascii="Garamond" w:hAnsi="Garamond"/>
          <w:i/>
        </w:rPr>
        <w:t>Vi ser att utvecklingen av en innovationsmiljö som i första hand fokuserar på tillväxt och attraktivitet är extremt viktig för regionens utveckling. SCA:s satsningar är beroende av attraktiv och stark arbetsmarknad och det är mycket positivt att det nu finns en samlande kraft för näringsliv och forskning i regionen</w:t>
      </w:r>
      <w:r w:rsidRPr="00397696">
        <w:rPr>
          <w:rFonts w:ascii="Garamond" w:hAnsi="Garamond"/>
        </w:rPr>
        <w:t>, säger Ulf Larsson, VD på SCA Forest Products AB</w:t>
      </w:r>
    </w:p>
    <w:p w:rsidR="000D34FB" w:rsidRPr="00397696" w:rsidRDefault="00397696" w:rsidP="00397696">
      <w:pPr>
        <w:ind w:left="-709"/>
        <w:rPr>
          <w:rFonts w:ascii="Garamond" w:hAnsi="Garamond"/>
        </w:rPr>
      </w:pPr>
      <w:r w:rsidRPr="00397696">
        <w:rPr>
          <w:rFonts w:ascii="Garamond" w:eastAsia="Garamond" w:hAnsi="Garamond" w:cs="Garamond"/>
        </w:rPr>
        <w:t>I BioBusiness Arenas utmaning ligger även behovet</w:t>
      </w:r>
      <w:r>
        <w:rPr>
          <w:rFonts w:ascii="Garamond" w:eastAsia="Garamond" w:hAnsi="Garamond" w:cs="Garamond"/>
        </w:rPr>
        <w:t xml:space="preserve"> av</w:t>
      </w:r>
      <w:r w:rsidRPr="00397696">
        <w:rPr>
          <w:rFonts w:ascii="Garamond" w:eastAsia="Garamond" w:hAnsi="Garamond" w:cs="Garamond"/>
        </w:rPr>
        <w:t xml:space="preserve"> att attrahera mer lättillgängligt riskvilligt kapital samt att stimulera entreprenörskap. </w:t>
      </w:r>
    </w:p>
    <w:p w:rsidR="00397696" w:rsidRPr="00397696" w:rsidRDefault="00397696" w:rsidP="00397696">
      <w:pPr>
        <w:ind w:left="-709"/>
        <w:rPr>
          <w:rFonts w:ascii="Garamond" w:hAnsi="Garamond"/>
        </w:rPr>
      </w:pPr>
      <w:r w:rsidRPr="00397696">
        <w:rPr>
          <w:rFonts w:ascii="Garamond" w:hAnsi="Garamond"/>
        </w:rPr>
        <w:t>–</w:t>
      </w:r>
      <w:r w:rsidR="0074374C" w:rsidRPr="00397696">
        <w:rPr>
          <w:rFonts w:ascii="Garamond" w:hAnsi="Garamond"/>
          <w:b/>
        </w:rPr>
        <w:t xml:space="preserve"> </w:t>
      </w:r>
      <w:r>
        <w:rPr>
          <w:rFonts w:ascii="Garamond" w:hAnsi="Garamond"/>
          <w:i/>
        </w:rPr>
        <w:t>Vi vill återuppväcka den entreprenörsanda</w:t>
      </w:r>
      <w:r w:rsidRPr="00397696">
        <w:rPr>
          <w:rFonts w:ascii="Garamond" w:hAnsi="Garamond"/>
          <w:i/>
        </w:rPr>
        <w:t xml:space="preserve"> som </w:t>
      </w:r>
      <w:r w:rsidR="00584389" w:rsidRPr="00397696">
        <w:rPr>
          <w:rFonts w:ascii="Garamond" w:hAnsi="Garamond"/>
          <w:i/>
        </w:rPr>
        <w:t xml:space="preserve">en gång byggt </w:t>
      </w:r>
      <w:r>
        <w:rPr>
          <w:rFonts w:ascii="Garamond" w:hAnsi="Garamond"/>
          <w:i/>
        </w:rPr>
        <w:t>vår framgångsrika industri och</w:t>
      </w:r>
      <w:bookmarkStart w:id="0" w:name="_GoBack"/>
      <w:bookmarkEnd w:id="0"/>
      <w:r w:rsidR="00584389" w:rsidRPr="00397696">
        <w:rPr>
          <w:rFonts w:ascii="Garamond" w:hAnsi="Garamond"/>
          <w:i/>
        </w:rPr>
        <w:t xml:space="preserve"> ta nä</w:t>
      </w:r>
      <w:r>
        <w:rPr>
          <w:rFonts w:ascii="Garamond" w:hAnsi="Garamond"/>
          <w:i/>
        </w:rPr>
        <w:t xml:space="preserve">sta steg i </w:t>
      </w:r>
      <w:r w:rsidRPr="00397696">
        <w:rPr>
          <w:rFonts w:ascii="Garamond" w:hAnsi="Garamond"/>
          <w:i/>
        </w:rPr>
        <w:t>utvecklingen</w:t>
      </w:r>
      <w:r>
        <w:rPr>
          <w:rFonts w:ascii="Garamond" w:hAnsi="Garamond"/>
          <w:i/>
        </w:rPr>
        <w:t xml:space="preserve">. </w:t>
      </w:r>
      <w:r w:rsidRPr="00397696">
        <w:rPr>
          <w:rFonts w:ascii="Garamond" w:hAnsi="Garamond"/>
          <w:i/>
        </w:rPr>
        <w:t>VINNVÄXT skulle betyda mycket för vår fortsatta satsning,</w:t>
      </w:r>
      <w:r w:rsidRPr="00397696">
        <w:rPr>
          <w:rFonts w:ascii="Garamond" w:hAnsi="Garamond"/>
          <w:b/>
        </w:rPr>
        <w:t xml:space="preserve"> </w:t>
      </w:r>
      <w:r w:rsidRPr="00397696">
        <w:rPr>
          <w:rFonts w:ascii="Garamond" w:hAnsi="Garamond"/>
        </w:rPr>
        <w:t xml:space="preserve">avslutar Robert Nordin. </w:t>
      </w:r>
    </w:p>
    <w:p w:rsidR="00397696" w:rsidRPr="00397696" w:rsidRDefault="00397696" w:rsidP="00397696">
      <w:pPr>
        <w:spacing w:line="240" w:lineRule="auto"/>
        <w:rPr>
          <w:rFonts w:ascii="Garamond" w:hAnsi="Garamond"/>
          <w:sz w:val="4"/>
          <w:szCs w:val="4"/>
        </w:rPr>
      </w:pPr>
    </w:p>
    <w:p w:rsidR="00397696" w:rsidRPr="00397696" w:rsidRDefault="00397696" w:rsidP="00397696">
      <w:pPr>
        <w:spacing w:line="240" w:lineRule="auto"/>
        <w:ind w:left="-709"/>
        <w:rPr>
          <w:rFonts w:ascii="Garamond" w:hAnsi="Garamond"/>
          <w:b/>
        </w:rPr>
      </w:pPr>
      <w:r w:rsidRPr="00397696">
        <w:rPr>
          <w:rFonts w:ascii="Garamond" w:hAnsi="Garamond"/>
          <w:b/>
        </w:rPr>
        <w:t>Kontaktinformation</w:t>
      </w:r>
    </w:p>
    <w:p w:rsidR="00397696" w:rsidRPr="00397696" w:rsidRDefault="00397696" w:rsidP="00397696">
      <w:pPr>
        <w:spacing w:after="0" w:line="240" w:lineRule="auto"/>
        <w:ind w:left="-709"/>
        <w:rPr>
          <w:rFonts w:ascii="Garamond" w:hAnsi="Garamond"/>
        </w:rPr>
      </w:pPr>
      <w:r w:rsidRPr="00397696">
        <w:rPr>
          <w:rFonts w:ascii="Garamond" w:hAnsi="Garamond"/>
        </w:rPr>
        <w:t>Robert Nordin, affärsområdeschef BioBusiness Arena</w:t>
      </w:r>
    </w:p>
    <w:p w:rsidR="00397696" w:rsidRPr="00397696" w:rsidRDefault="00397696" w:rsidP="00397696">
      <w:pPr>
        <w:spacing w:after="0" w:line="240" w:lineRule="auto"/>
        <w:ind w:left="-709"/>
        <w:rPr>
          <w:rFonts w:ascii="Garamond" w:hAnsi="Garamond"/>
        </w:rPr>
      </w:pPr>
      <w:r w:rsidRPr="00397696">
        <w:rPr>
          <w:rFonts w:ascii="Garamond" w:hAnsi="Garamond"/>
        </w:rPr>
        <w:t>070-379 40 19</w:t>
      </w:r>
    </w:p>
    <w:p w:rsidR="00397696" w:rsidRPr="00397696" w:rsidRDefault="00397696" w:rsidP="00397696">
      <w:pPr>
        <w:spacing w:after="0" w:line="240" w:lineRule="auto"/>
        <w:ind w:left="-709"/>
        <w:rPr>
          <w:rFonts w:ascii="Garamond" w:hAnsi="Garamond"/>
        </w:rPr>
      </w:pPr>
      <w:r w:rsidRPr="00397696">
        <w:rPr>
          <w:rFonts w:ascii="Garamond" w:hAnsi="Garamond"/>
        </w:rPr>
        <w:t>robert.nordin@biobusinessarena.com</w:t>
      </w:r>
    </w:p>
    <w:p w:rsidR="00397696" w:rsidRPr="00397696" w:rsidRDefault="00397696" w:rsidP="00397696">
      <w:pPr>
        <w:spacing w:after="0" w:line="240" w:lineRule="auto"/>
        <w:ind w:left="-709"/>
        <w:rPr>
          <w:sz w:val="18"/>
          <w:szCs w:val="18"/>
        </w:rPr>
      </w:pPr>
    </w:p>
    <w:p w:rsidR="00397696" w:rsidRDefault="00397696" w:rsidP="00397696">
      <w:pPr>
        <w:pStyle w:val="Sidfot"/>
        <w:ind w:left="-709"/>
        <w:rPr>
          <w:color w:val="00B050"/>
          <w:sz w:val="18"/>
          <w:szCs w:val="18"/>
        </w:rPr>
      </w:pPr>
    </w:p>
    <w:p w:rsidR="00397696" w:rsidRPr="00397696" w:rsidRDefault="00397696" w:rsidP="00397696">
      <w:pPr>
        <w:pStyle w:val="Sidfot"/>
        <w:ind w:left="-709"/>
        <w:rPr>
          <w:color w:val="00B050"/>
          <w:sz w:val="16"/>
          <w:szCs w:val="16"/>
        </w:rPr>
      </w:pPr>
      <w:r w:rsidRPr="00397696">
        <w:rPr>
          <w:color w:val="00B050"/>
          <w:sz w:val="16"/>
          <w:szCs w:val="16"/>
        </w:rPr>
        <w:t>Om VINNVÄXT</w:t>
      </w:r>
    </w:p>
    <w:p w:rsidR="00397696" w:rsidRPr="00397696" w:rsidRDefault="00397696" w:rsidP="00397696">
      <w:pPr>
        <w:pStyle w:val="Sidfot"/>
        <w:ind w:left="-709"/>
        <w:rPr>
          <w:color w:val="BD0550"/>
          <w:sz w:val="8"/>
          <w:szCs w:val="8"/>
        </w:rPr>
      </w:pPr>
    </w:p>
    <w:p w:rsidR="00397696" w:rsidRPr="00397696" w:rsidRDefault="00397696" w:rsidP="00397696">
      <w:pPr>
        <w:pStyle w:val="Sidfot"/>
        <w:ind w:left="-709"/>
        <w:rPr>
          <w:sz w:val="16"/>
          <w:szCs w:val="16"/>
        </w:rPr>
      </w:pPr>
      <w:r w:rsidRPr="00397696">
        <w:rPr>
          <w:sz w:val="16"/>
          <w:szCs w:val="16"/>
        </w:rPr>
        <w:t>VINNVÄXT är en konkurrensutsatt tävling för regioner. Syftet med programmet är att främja hållbar tillväxt i regioner genom att utveckla internationell konkurrenskraft inom specifika tillväxtområden.</w:t>
      </w:r>
    </w:p>
    <w:p w:rsidR="00397696" w:rsidRPr="00397696" w:rsidRDefault="00397696" w:rsidP="00397696">
      <w:pPr>
        <w:pStyle w:val="Sidfot"/>
        <w:ind w:left="-709"/>
        <w:rPr>
          <w:sz w:val="8"/>
          <w:szCs w:val="8"/>
        </w:rPr>
      </w:pPr>
    </w:p>
    <w:p w:rsidR="00397696" w:rsidRPr="00397696" w:rsidRDefault="00397696" w:rsidP="00397696">
      <w:pPr>
        <w:pStyle w:val="Sidfot"/>
        <w:ind w:left="-709"/>
        <w:rPr>
          <w:sz w:val="16"/>
          <w:szCs w:val="16"/>
        </w:rPr>
      </w:pPr>
      <w:r w:rsidRPr="00397696">
        <w:rPr>
          <w:sz w:val="16"/>
          <w:szCs w:val="16"/>
        </w:rPr>
        <w:t xml:space="preserve">Mer information finns på </w:t>
      </w:r>
      <w:hyperlink r:id="rId6" w:history="1">
        <w:r w:rsidRPr="005C1807">
          <w:rPr>
            <w:rStyle w:val="Hyperlnk"/>
            <w:sz w:val="16"/>
            <w:szCs w:val="16"/>
          </w:rPr>
          <w:t>www.vinnova.se/sv/Ansoka-och-rapportera/Utlysningar/Effekta/VINNVAXT-2016/</w:t>
        </w:r>
      </w:hyperlink>
    </w:p>
    <w:p w:rsidR="00397696" w:rsidRPr="00397696" w:rsidRDefault="00397696" w:rsidP="00397696">
      <w:pPr>
        <w:spacing w:after="0" w:line="240" w:lineRule="auto"/>
        <w:ind w:left="-709"/>
      </w:pPr>
      <w:r>
        <w:rPr>
          <w:noProof/>
          <w:lang w:eastAsia="sv-SE"/>
        </w:rPr>
        <mc:AlternateContent>
          <mc:Choice Requires="wps">
            <w:drawing>
              <wp:anchor distT="0" distB="0" distL="114300" distR="114300" simplePos="0" relativeHeight="251660288" behindDoc="0" locked="0" layoutInCell="1" allowOverlap="1">
                <wp:simplePos x="0" y="0"/>
                <wp:positionH relativeFrom="column">
                  <wp:posOffset>-488950</wp:posOffset>
                </wp:positionH>
                <wp:positionV relativeFrom="paragraph">
                  <wp:posOffset>274955</wp:posOffset>
                </wp:positionV>
                <wp:extent cx="5848350" cy="9525"/>
                <wp:effectExtent l="0" t="0" r="19050" b="28575"/>
                <wp:wrapNone/>
                <wp:docPr id="3" name="Rak 3"/>
                <wp:cNvGraphicFramePr/>
                <a:graphic xmlns:a="http://schemas.openxmlformats.org/drawingml/2006/main">
                  <a:graphicData uri="http://schemas.microsoft.com/office/word/2010/wordprocessingShape">
                    <wps:wsp>
                      <wps:cNvCnPr/>
                      <wps:spPr>
                        <a:xfrm>
                          <a:off x="0" y="0"/>
                          <a:ext cx="5848350"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9168A" id="Rak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21.65pt" to="4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GlUxgEAAOsDAAAOAAAAZHJzL2Uyb0RvYy54bWysU01v2zAMvQ/YfxB0X+Qky5AZcXpo0V2G&#10;Lei2H6DKVCxUX5C02Pn3o2THKbZhGIpeaFHke+Sj6N3NYDQ5QYjK2YYuFxUlYIVrlT029Mf3+3db&#10;SmLituXaWWjoGSK92b99s+t9DSvXOd1CIEhiY937hnYp+ZqxKDowPC6cB4tB6YLhCd1wZG3gPbIb&#10;zVZV9YH1LrQ+OAEx4u3dGKT7wi8liPRVygiJ6IZib6nYUOxjtmy/4/UxcN8pMbXBX9CF4cpi0Znq&#10;jidOfgb1B5VRIrjoZFoIZ5iTUgkoGlDNsvpNzbeOeyhacDjRz2OKr0crvpwOgai2oWtKLDf4RA/8&#10;iazzYHofa4zf2kOYvOgPIascZDD5i/2ToQzzPA8ThkQEXm6277frDc5cYOzjZrXJlOyK9SGmT+AM&#10;yYeGamWzVF7z0+eYxtRLSr7WNtvotGrvldbFyUsCtzqQE8fnTcNyKvEsCwtmJMtaxu7LKZ01jKwP&#10;IFE+9rss1cviXTnbpwuntpiZIRKrz6Dq36ApN8OgLOP/AufsUtHZNAONsi78repVvhzzL6pHrVn2&#10;o2vP5S3LOHCjyoNM259X9rlf4Nd/dP8LAAD//wMAUEsDBBQABgAIAAAAIQCSZcOs4AAAAAkBAAAP&#10;AAAAZHJzL2Rvd25yZXYueG1sTI9BS8NAEIXvgv9hGcGLtBtNbEOaTZFALx4EGyket8k0G5qdDdlt&#10;k/57x5Me583jve/l29n24oqj7xwpeF5GIJBq13TUKviqdosUhA+aGt07QgU39LAt7u9ynTVuok+8&#10;7kMrOIR8phWYEIZMSl8btNov3YDEv5MbrQ58jq1sRj1xuO3lSxStpNUdcYPRA5YG6/P+YhV8t0/x&#10;7lBRNZXh47Qy8+3w/loq9fgwv21ABJzDnxl+8RkdCmY6ugs1XvQKFus1bwkKkjgGwYY0SVg4spCk&#10;IItc/l9Q/AAAAP//AwBQSwECLQAUAAYACAAAACEAtoM4kv4AAADhAQAAEwAAAAAAAAAAAAAAAAAA&#10;AAAAW0NvbnRlbnRfVHlwZXNdLnhtbFBLAQItABQABgAIAAAAIQA4/SH/1gAAAJQBAAALAAAAAAAA&#10;AAAAAAAAAC8BAABfcmVscy8ucmVsc1BLAQItABQABgAIAAAAIQC6CGlUxgEAAOsDAAAOAAAAAAAA&#10;AAAAAAAAAC4CAABkcnMvZTJvRG9jLnhtbFBLAQItABQABgAIAAAAIQCSZcOs4AAAAAkBAAAPAAAA&#10;AAAAAAAAAAAAACAEAABkcnMvZG93bnJldi54bWxQSwUGAAAAAAQABADzAAAALQUAAAAA&#10;" strokecolor="black [3213]" strokeweight=".5pt">
                <v:stroke joinstyle="miter"/>
              </v:line>
            </w:pict>
          </mc:Fallback>
        </mc:AlternateContent>
      </w:r>
    </w:p>
    <w:sectPr w:rsidR="00397696" w:rsidRPr="00397696" w:rsidSect="00397696">
      <w:headerReference w:type="default" r:id="rId7"/>
      <w:footerReference w:type="default" r:id="rId8"/>
      <w:pgSz w:w="11906" w:h="16838"/>
      <w:pgMar w:top="1418" w:right="1418" w:bottom="1418" w:left="1418"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C53" w:rsidRDefault="00C50C53" w:rsidP="00397696">
      <w:pPr>
        <w:spacing w:after="0" w:line="240" w:lineRule="auto"/>
      </w:pPr>
      <w:r>
        <w:separator/>
      </w:r>
    </w:p>
  </w:endnote>
  <w:endnote w:type="continuationSeparator" w:id="0">
    <w:p w:rsidR="00C50C53" w:rsidRDefault="00C50C53" w:rsidP="0039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696" w:rsidRPr="00397696" w:rsidRDefault="00397696" w:rsidP="00397696">
    <w:pPr>
      <w:pStyle w:val="Sidfot"/>
      <w:tabs>
        <w:tab w:val="clear" w:pos="9072"/>
        <w:tab w:val="right" w:pos="8503"/>
      </w:tabs>
      <w:ind w:left="-709"/>
      <w:rPr>
        <w:color w:val="BD0550"/>
        <w:sz w:val="16"/>
        <w:szCs w:val="16"/>
      </w:rPr>
    </w:pPr>
    <w:r w:rsidRPr="00397696">
      <w:rPr>
        <w:color w:val="BD0550"/>
        <w:sz w:val="16"/>
        <w:szCs w:val="16"/>
      </w:rPr>
      <w:t>Om BioBusiness Arena</w:t>
    </w:r>
  </w:p>
  <w:p w:rsidR="00397696" w:rsidRPr="00397696" w:rsidRDefault="00397696" w:rsidP="00397696">
    <w:pPr>
      <w:pStyle w:val="Sidfot"/>
      <w:ind w:left="-709"/>
      <w:rPr>
        <w:sz w:val="16"/>
        <w:szCs w:val="16"/>
      </w:rPr>
    </w:pPr>
  </w:p>
  <w:p w:rsidR="00397696" w:rsidRPr="00397696" w:rsidRDefault="00397696" w:rsidP="00397696">
    <w:pPr>
      <w:pStyle w:val="Sidfot"/>
      <w:tabs>
        <w:tab w:val="right" w:pos="4536"/>
      </w:tabs>
      <w:ind w:left="-709"/>
      <w:rPr>
        <w:sz w:val="16"/>
        <w:szCs w:val="16"/>
      </w:rPr>
    </w:pPr>
    <w:r w:rsidRPr="00397696">
      <w:rPr>
        <w:sz w:val="16"/>
        <w:szCs w:val="16"/>
      </w:rPr>
      <w:t>BioBusiness Arena är ett mobiliseringsinitiativ och en del av Vinnovas Vinnväxt-familj. Vårt nätverk består av ett 30-tal företag och organisationer. Tillsammans verkar vi för utvecklingen mot en mer resurseffektiv ekonomi grundad på förnybara råvaror, med skogen som bas. Syftet är att minska klimatpåverkan och användningen av fossila råvaror samtidigt som vi skapar nya affärsmöjligheter.</w:t>
    </w:r>
  </w:p>
  <w:p w:rsidR="00397696" w:rsidRPr="00397696" w:rsidRDefault="00397696" w:rsidP="00397696">
    <w:pPr>
      <w:pStyle w:val="Sidfot"/>
      <w:tabs>
        <w:tab w:val="clear" w:pos="4536"/>
        <w:tab w:val="clear" w:pos="9072"/>
        <w:tab w:val="left" w:pos="3090"/>
      </w:tabs>
      <w:ind w:left="-709"/>
      <w:rPr>
        <w:sz w:val="8"/>
        <w:szCs w:val="8"/>
      </w:rPr>
    </w:pPr>
    <w:r>
      <w:rPr>
        <w:sz w:val="8"/>
        <w:szCs w:val="8"/>
      </w:rPr>
      <w:tab/>
    </w:r>
  </w:p>
  <w:p w:rsidR="00397696" w:rsidRDefault="00397696" w:rsidP="00397696">
    <w:pPr>
      <w:pStyle w:val="Sidfot"/>
      <w:ind w:left="-709"/>
      <w:rPr>
        <w:color w:val="BD0550"/>
        <w:sz w:val="16"/>
        <w:szCs w:val="16"/>
      </w:rPr>
    </w:pPr>
    <w:r w:rsidRPr="00397696">
      <w:rPr>
        <w:sz w:val="16"/>
        <w:szCs w:val="16"/>
      </w:rPr>
      <w:t xml:space="preserve">Mer information finns på </w:t>
    </w:r>
    <w:hyperlink r:id="rId1" w:history="1">
      <w:r w:rsidRPr="005C1807">
        <w:rPr>
          <w:rStyle w:val="Hyperlnk"/>
          <w:sz w:val="16"/>
          <w:szCs w:val="16"/>
        </w:rPr>
        <w:t>www.biobusinessarena.com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C53" w:rsidRDefault="00C50C53" w:rsidP="00397696">
      <w:pPr>
        <w:spacing w:after="0" w:line="240" w:lineRule="auto"/>
      </w:pPr>
      <w:r>
        <w:separator/>
      </w:r>
    </w:p>
  </w:footnote>
  <w:footnote w:type="continuationSeparator" w:id="0">
    <w:p w:rsidR="00C50C53" w:rsidRDefault="00C50C53" w:rsidP="00397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696" w:rsidRDefault="00397696" w:rsidP="00397696">
    <w:pPr>
      <w:pStyle w:val="Sidhuvud"/>
      <w:jc w:val="right"/>
    </w:pPr>
    <w:r>
      <w:rPr>
        <w:noProof/>
        <w:lang w:eastAsia="sv-SE"/>
      </w:rPr>
      <w:drawing>
        <wp:inline distT="0" distB="0" distL="0" distR="0">
          <wp:extent cx="1948795" cy="609428"/>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A logotyp magenta beskuren.png"/>
                  <pic:cNvPicPr/>
                </pic:nvPicPr>
                <pic:blipFill>
                  <a:blip r:embed="rId1">
                    <a:extLst>
                      <a:ext uri="{28A0092B-C50C-407E-A947-70E740481C1C}">
                        <a14:useLocalDpi xmlns:a14="http://schemas.microsoft.com/office/drawing/2010/main" val="0"/>
                      </a:ext>
                    </a:extLst>
                  </a:blip>
                  <a:stretch>
                    <a:fillRect/>
                  </a:stretch>
                </pic:blipFill>
                <pic:spPr>
                  <a:xfrm>
                    <a:off x="0" y="0"/>
                    <a:ext cx="1984720" cy="620663"/>
                  </a:xfrm>
                  <a:prstGeom prst="rect">
                    <a:avLst/>
                  </a:prstGeom>
                </pic:spPr>
              </pic:pic>
            </a:graphicData>
          </a:graphic>
        </wp:inline>
      </w:drawing>
    </w:r>
  </w:p>
  <w:p w:rsidR="00397696" w:rsidRDefault="0039769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53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00"/>
    <w:rsid w:val="000D34FB"/>
    <w:rsid w:val="000E0EC3"/>
    <w:rsid w:val="00210200"/>
    <w:rsid w:val="002852E7"/>
    <w:rsid w:val="00320456"/>
    <w:rsid w:val="00326800"/>
    <w:rsid w:val="0037404B"/>
    <w:rsid w:val="00397696"/>
    <w:rsid w:val="004A63E1"/>
    <w:rsid w:val="004F5249"/>
    <w:rsid w:val="00584389"/>
    <w:rsid w:val="005C431C"/>
    <w:rsid w:val="006F1AE3"/>
    <w:rsid w:val="0074374C"/>
    <w:rsid w:val="00756D19"/>
    <w:rsid w:val="008318C1"/>
    <w:rsid w:val="00BC1615"/>
    <w:rsid w:val="00BD2D46"/>
    <w:rsid w:val="00BE65D5"/>
    <w:rsid w:val="00C50C53"/>
    <w:rsid w:val="00C66E08"/>
    <w:rsid w:val="00CE5BE6"/>
    <w:rsid w:val="00D144F2"/>
    <w:rsid w:val="00DD173B"/>
    <w:rsid w:val="00F24A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C28322-BB7C-410D-815D-AB3EA1DA0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9769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97696"/>
  </w:style>
  <w:style w:type="paragraph" w:styleId="Sidfot">
    <w:name w:val="footer"/>
    <w:basedOn w:val="Normal"/>
    <w:link w:val="SidfotChar"/>
    <w:uiPriority w:val="99"/>
    <w:unhideWhenUsed/>
    <w:rsid w:val="0039769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97696"/>
  </w:style>
  <w:style w:type="paragraph" w:styleId="Ballongtext">
    <w:name w:val="Balloon Text"/>
    <w:basedOn w:val="Normal"/>
    <w:link w:val="BallongtextChar"/>
    <w:uiPriority w:val="99"/>
    <w:semiHidden/>
    <w:unhideWhenUsed/>
    <w:rsid w:val="0039769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97696"/>
    <w:rPr>
      <w:rFonts w:ascii="Segoe UI" w:hAnsi="Segoe UI" w:cs="Segoe UI"/>
      <w:sz w:val="18"/>
      <w:szCs w:val="18"/>
    </w:rPr>
  </w:style>
  <w:style w:type="character" w:styleId="Hyperlnk">
    <w:name w:val="Hyperlink"/>
    <w:basedOn w:val="Standardstycketeckensnitt"/>
    <w:uiPriority w:val="99"/>
    <w:unhideWhenUsed/>
    <w:rsid w:val="003976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nnova.se/sv/Ansoka-och-rapportera/Utlysningar/Effekta/VINNVAXT-201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obusinessaren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2792</TotalTime>
  <Pages>1</Pages>
  <Words>509</Words>
  <Characters>2702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Niska</dc:creator>
  <cp:keywords/>
  <dc:description/>
  <cp:lastModifiedBy>Frida Niska</cp:lastModifiedBy>
  <cp:revision>3</cp:revision>
  <cp:lastPrinted>2015-09-14T13:00:00Z</cp:lastPrinted>
  <dcterms:created xsi:type="dcterms:W3CDTF">2015-09-09T13:36:00Z</dcterms:created>
  <dcterms:modified xsi:type="dcterms:W3CDTF">2015-09-15T11:40:00Z</dcterms:modified>
</cp:coreProperties>
</file>