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CD" w:rsidRDefault="008F65CD" w:rsidP="008F65CD">
      <w:pPr>
        <w:ind w:left="5664" w:firstLine="708"/>
        <w:rPr>
          <w:b/>
          <w:color w:val="404040" w:themeColor="text1" w:themeTint="BF"/>
          <w:sz w:val="28"/>
          <w:szCs w:val="28"/>
        </w:rPr>
      </w:pPr>
      <w:r>
        <w:rPr>
          <w:b/>
          <w:color w:val="404040" w:themeColor="text1" w:themeTint="BF"/>
          <w:sz w:val="28"/>
          <w:szCs w:val="28"/>
        </w:rPr>
        <w:t xml:space="preserve">             </w:t>
      </w:r>
      <w:r>
        <w:rPr>
          <w:b/>
          <w:noProof/>
          <w:color w:val="404040" w:themeColor="text1" w:themeTint="BF"/>
          <w:sz w:val="28"/>
          <w:szCs w:val="28"/>
          <w:lang w:val="en-US" w:eastAsia="zh-CN"/>
        </w:rPr>
        <w:drawing>
          <wp:inline distT="0" distB="0" distL="0" distR="0">
            <wp:extent cx="1173193" cy="507453"/>
            <wp:effectExtent l="0" t="0" r="8255"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842" cy="507301"/>
                    </a:xfrm>
                    <a:prstGeom prst="rect">
                      <a:avLst/>
                    </a:prstGeom>
                  </pic:spPr>
                </pic:pic>
              </a:graphicData>
            </a:graphic>
          </wp:inline>
        </w:drawing>
      </w:r>
    </w:p>
    <w:p w:rsidR="007833F7" w:rsidRDefault="007833F7" w:rsidP="007833F7">
      <w:pPr>
        <w:spacing w:line="240" w:lineRule="auto"/>
        <w:outlineLvl w:val="2"/>
        <w:rPr>
          <w:rFonts w:ascii="Colour Sans" w:hAnsi="Colour Sans"/>
          <w:b/>
          <w:bCs/>
          <w:sz w:val="28"/>
          <w:szCs w:val="28"/>
          <w:shd w:val="clear" w:color="auto" w:fill="FFFFFF"/>
        </w:rPr>
      </w:pPr>
    </w:p>
    <w:p w:rsidR="007833F7" w:rsidRDefault="007833F7" w:rsidP="007833F7">
      <w:pPr>
        <w:spacing w:line="240" w:lineRule="auto"/>
        <w:outlineLvl w:val="2"/>
        <w:rPr>
          <w:rFonts w:ascii="Colour Sans" w:hAnsi="Colour Sans"/>
          <w:b/>
          <w:bCs/>
          <w:sz w:val="28"/>
          <w:szCs w:val="28"/>
          <w:shd w:val="clear" w:color="auto" w:fill="FFFFFF"/>
        </w:rPr>
      </w:pPr>
    </w:p>
    <w:p w:rsidR="007833F7" w:rsidRPr="007833F7" w:rsidRDefault="00823863" w:rsidP="007833F7">
      <w:pPr>
        <w:spacing w:line="240" w:lineRule="auto"/>
        <w:outlineLvl w:val="2"/>
        <w:rPr>
          <w:rFonts w:ascii="Colour Sans" w:hAnsi="Colour Sans"/>
          <w:b/>
          <w:bCs/>
          <w:sz w:val="28"/>
          <w:szCs w:val="28"/>
          <w:shd w:val="clear" w:color="auto" w:fill="FFFFFF"/>
        </w:rPr>
      </w:pPr>
      <w:r>
        <w:rPr>
          <w:rFonts w:ascii="Colour Sans" w:hAnsi="Colour Sans"/>
          <w:b/>
          <w:bCs/>
          <w:sz w:val="28"/>
          <w:szCs w:val="28"/>
          <w:shd w:val="clear" w:color="auto" w:fill="FFFFFF"/>
        </w:rPr>
        <w:t>Nordsjös innovative app</w:t>
      </w:r>
      <w:r w:rsidR="007833F7" w:rsidRPr="007833F7">
        <w:rPr>
          <w:rFonts w:ascii="Colour Sans" w:hAnsi="Colour Sans"/>
          <w:b/>
          <w:bCs/>
          <w:sz w:val="28"/>
          <w:szCs w:val="28"/>
          <w:shd w:val="clear" w:color="auto" w:fill="FFFFFF"/>
        </w:rPr>
        <w:t xml:space="preserve"> prøvemaler væggene uden et eneste penselstrøg</w:t>
      </w:r>
    </w:p>
    <w:p w:rsidR="007833F7" w:rsidRPr="007833F7" w:rsidRDefault="007833F7" w:rsidP="007833F7">
      <w:pPr>
        <w:rPr>
          <w:rFonts w:ascii="Colour Sans" w:hAnsi="Colour Sans"/>
          <w:b/>
          <w:bCs/>
        </w:rPr>
      </w:pPr>
      <w:r w:rsidRPr="007833F7">
        <w:rPr>
          <w:rFonts w:ascii="Colour Sans" w:hAnsi="Colour Sans"/>
          <w:b/>
          <w:bCs/>
        </w:rPr>
        <w:t xml:space="preserve">Det sker stadig oftere, at boligen bliver malet om, og valget af farve er ikke nemt. Visualizer er den første applikation, der viser væggens farve, før der er blevet anskaffet så meget som en dråbe maling. Ved hjælp af </w:t>
      </w:r>
      <w:r w:rsidRPr="007833F7">
        <w:rPr>
          <w:rFonts w:ascii="Colour Sans" w:hAnsi="Colour Sans"/>
          <w:b/>
          <w:bCs/>
          <w:i/>
          <w:iCs/>
        </w:rPr>
        <w:t>augmented-reality</w:t>
      </w:r>
      <w:r w:rsidRPr="007833F7">
        <w:rPr>
          <w:rFonts w:ascii="Colour Sans" w:hAnsi="Colour Sans"/>
          <w:b/>
          <w:bCs/>
        </w:rPr>
        <w:t>-teknologi er applikationen i stand til at visualisere flere hundrede forskellige farver på væggene i det enkelte værelse i realtid. Nu er der kommet en videreudviklet udgave af den prisbelønnede applikation med endnu flere funktioner, der letter kundernes valg af farver.</w:t>
      </w:r>
    </w:p>
    <w:p w:rsidR="007833F7" w:rsidRPr="007833F7" w:rsidRDefault="007833F7" w:rsidP="007833F7">
      <w:pPr>
        <w:spacing w:line="240" w:lineRule="auto"/>
        <w:outlineLvl w:val="2"/>
        <w:rPr>
          <w:rFonts w:ascii="Colour Sans" w:hAnsi="Colour Sans"/>
        </w:rPr>
      </w:pPr>
      <w:r w:rsidRPr="007833F7">
        <w:rPr>
          <w:rFonts w:ascii="Colour Sans" w:hAnsi="Colour Sans"/>
        </w:rPr>
        <w:t>Undersøgelser viser, at 30 % af alle mennesker har svært ved at forestille sig, hvordan en farve kommer til at se ud derhjemme. 39 % diskuterer farver med familie og venner, før de går til farvehandleren. De ny funktioner i applikationen Nordsjö Visualizer bygger på denne viden.</w:t>
      </w:r>
    </w:p>
    <w:p w:rsidR="007833F7" w:rsidRPr="007833F7" w:rsidRDefault="007833F7" w:rsidP="007833F7">
      <w:pPr>
        <w:spacing w:line="240" w:lineRule="auto"/>
        <w:outlineLvl w:val="2"/>
        <w:rPr>
          <w:rFonts w:ascii="Colour Sans" w:hAnsi="Colour Sans" w:cs="Times New Roman"/>
        </w:rPr>
      </w:pPr>
      <w:r w:rsidRPr="007833F7">
        <w:rPr>
          <w:rFonts w:ascii="Colour Sans" w:hAnsi="Colour Sans"/>
        </w:rPr>
        <w:t>– I Norden er vi en smule konservative med hensyn til farvevalg, men jeg kan se en tendens til at turde noget mere, når det gælder farvevalg. AkzoNobel bestræber sig altid på at forstå kundernes adfærd og ny tendenser, innovationer og teknologier, så vi holder os forrest i feltet. På den måde kan vi udvikle flere af de værktøjer, produkter og farver, der efterspørges. Visualizer er et værktøj, der giver folk mod på at prøve ny</w:t>
      </w:r>
      <w:r w:rsidR="00823863">
        <w:rPr>
          <w:rFonts w:ascii="Colour Sans" w:hAnsi="Colour Sans"/>
        </w:rPr>
        <w:t>e</w:t>
      </w:r>
      <w:r w:rsidRPr="007833F7">
        <w:rPr>
          <w:rFonts w:ascii="Colour Sans" w:hAnsi="Colour Sans"/>
        </w:rPr>
        <w:t xml:space="preserve"> farver ved hurtigt at visualisere slutresultatet, så det kan diskuteres med familie og venner, fortæller Per Nimér, der er designchef i Nordsjö, der er en del af AkzoNobel-koncernen.</w:t>
      </w:r>
    </w:p>
    <w:p w:rsidR="007833F7" w:rsidRPr="007833F7" w:rsidRDefault="007833F7" w:rsidP="007833F7">
      <w:pPr>
        <w:rPr>
          <w:rFonts w:ascii="Colour Sans" w:hAnsi="Colour Sans"/>
        </w:rPr>
      </w:pPr>
      <w:r w:rsidRPr="007833F7">
        <w:rPr>
          <w:rFonts w:ascii="Colour Sans" w:hAnsi="Colour Sans"/>
        </w:rPr>
        <w:t>Visualizer blev oprindelig lanceret i 2014, og applikationen er blevet downloadet mere end 10 millioner gange. Den ny</w:t>
      </w:r>
      <w:r w:rsidR="00823863">
        <w:rPr>
          <w:rFonts w:ascii="Colour Sans" w:hAnsi="Colour Sans"/>
        </w:rPr>
        <w:t>e</w:t>
      </w:r>
      <w:r w:rsidRPr="007833F7">
        <w:rPr>
          <w:rFonts w:ascii="Colour Sans" w:hAnsi="Colour Sans"/>
        </w:rPr>
        <w:t xml:space="preserve"> version er udviklet for at gøre det endnu nemmere og mere inspirerende at sætte kulør på boligen. Den indeholder en række funktioner, der hjælper brugeren med at se, dele og bagefter male væggene i de valgte farver. Visualizer indeholder en forbedret videofunktion, der gør det muligt at anskueliggøre farverne på væggene i det enkelte værelse ved at panorere frit. Applikationen indeholder desuden en teknologi til direkte valg af maling ud fra et fotografi indeholdende en påtænkt farve og derefter få visualiseret farven. Det er ligeledes muligt at dele de virtuelt malede værelser via sociale medier og få tilbagemelding fra familie og venner.</w:t>
      </w:r>
    </w:p>
    <w:p w:rsidR="007833F7" w:rsidRPr="007833F7" w:rsidRDefault="007833F7" w:rsidP="007833F7">
      <w:pPr>
        <w:spacing w:line="240" w:lineRule="auto"/>
        <w:outlineLvl w:val="2"/>
        <w:rPr>
          <w:rFonts w:ascii="Colour Sans" w:hAnsi="Colour Sans"/>
        </w:rPr>
      </w:pPr>
      <w:r w:rsidRPr="007833F7">
        <w:rPr>
          <w:rFonts w:ascii="Colour Sans" w:hAnsi="Colour Sans"/>
        </w:rPr>
        <w:t>– Valget af farve på væggene er det vigtigste, man kan gøre for at give en bolig karakter. Nu om dage har vi et anderledes syn på vægmaling. Generationen før os fik malet eller tapetseret om, når det var nødvendigt, mens vi i nutiden maler om, når vi har lyst. Moderne teknologi letter valget af farver. Desuden kan applikationer støtte vores kreativitet ved at give os mulighed for at teste og udtrykke os gennem farverne i boligen, fortæller Per Nimér.</w:t>
      </w:r>
    </w:p>
    <w:p w:rsidR="007833F7" w:rsidRPr="007833F7" w:rsidRDefault="007833F7" w:rsidP="007833F7">
      <w:pPr>
        <w:spacing w:line="240" w:lineRule="auto"/>
        <w:jc w:val="right"/>
        <w:outlineLvl w:val="2"/>
        <w:rPr>
          <w:rFonts w:ascii="Colour Sans" w:hAnsi="Colour Sans" w:cs="Times New Roman"/>
        </w:rPr>
      </w:pPr>
      <w:r>
        <w:rPr>
          <w:rFonts w:ascii="Colour Sans" w:hAnsi="Colour Sans" w:cs="Times New Roman"/>
          <w:noProof/>
          <w:lang w:val="en-US" w:eastAsia="zh-CN"/>
        </w:rPr>
        <w:lastRenderedPageBreak/>
        <w:drawing>
          <wp:inline distT="0" distB="0" distL="0" distR="0" wp14:anchorId="75EB54A9">
            <wp:extent cx="1170305" cy="506095"/>
            <wp:effectExtent l="0" t="0" r="0" b="825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305" cy="506095"/>
                    </a:xfrm>
                    <a:prstGeom prst="rect">
                      <a:avLst/>
                    </a:prstGeom>
                    <a:noFill/>
                  </pic:spPr>
                </pic:pic>
              </a:graphicData>
            </a:graphic>
          </wp:inline>
        </w:drawing>
      </w:r>
    </w:p>
    <w:p w:rsidR="007833F7" w:rsidRDefault="007833F7" w:rsidP="007833F7">
      <w:pPr>
        <w:rPr>
          <w:rFonts w:ascii="Colour Sans" w:hAnsi="Colour Sans"/>
        </w:rPr>
      </w:pPr>
    </w:p>
    <w:p w:rsidR="007833F7" w:rsidRDefault="007833F7" w:rsidP="007833F7">
      <w:pPr>
        <w:rPr>
          <w:rFonts w:ascii="Colour Sans" w:hAnsi="Colour Sans"/>
        </w:rPr>
      </w:pPr>
    </w:p>
    <w:p w:rsidR="007833F7" w:rsidRDefault="007833F7" w:rsidP="007833F7">
      <w:pPr>
        <w:rPr>
          <w:rFonts w:ascii="Colour Sans" w:hAnsi="Colour Sans"/>
        </w:rPr>
      </w:pPr>
      <w:r w:rsidRPr="007833F7">
        <w:rPr>
          <w:rFonts w:ascii="Colour Sans" w:hAnsi="Colour Sans"/>
        </w:rPr>
        <w:t xml:space="preserve">Visualizer kan downloades fra iOS App Store </w:t>
      </w:r>
      <w:r w:rsidR="007A0907">
        <w:rPr>
          <w:rFonts w:ascii="Colour Sans" w:hAnsi="Colour Sans"/>
        </w:rPr>
        <w:t>eller</w:t>
      </w:r>
      <w:r w:rsidR="000B398A">
        <w:rPr>
          <w:rFonts w:ascii="Colour Sans" w:hAnsi="Colour Sans"/>
        </w:rPr>
        <w:t xml:space="preserve"> Google Play </w:t>
      </w:r>
      <w:r w:rsidRPr="007833F7">
        <w:rPr>
          <w:rFonts w:ascii="Colour Sans" w:hAnsi="Colour Sans"/>
        </w:rPr>
        <w:t>ved at søge på "Nordsjö" og "Visualizer".</w:t>
      </w:r>
    </w:p>
    <w:p w:rsidR="007833F7" w:rsidRPr="00AD1CEC" w:rsidRDefault="007833F7" w:rsidP="007833F7">
      <w:pPr>
        <w:rPr>
          <w:rFonts w:ascii="Colour Sans" w:hAnsi="Colour Sans"/>
        </w:rPr>
      </w:pPr>
      <w:r w:rsidRPr="00AD1CEC">
        <w:rPr>
          <w:rFonts w:ascii="Colour Sans" w:hAnsi="Colour Sans"/>
        </w:rPr>
        <w:t>Se i </w:t>
      </w:r>
      <w:hyperlink r:id="rId10" w:history="1">
        <w:r w:rsidRPr="00AD1CEC">
          <w:rPr>
            <w:rStyle w:val="Hyperlnk"/>
            <w:rFonts w:ascii="Colour Sans" w:hAnsi="Colour Sans"/>
            <w:color w:val="auto"/>
          </w:rPr>
          <w:t>vide</w:t>
        </w:r>
        <w:bookmarkStart w:id="0" w:name="_GoBack"/>
        <w:bookmarkEnd w:id="0"/>
        <w:r w:rsidRPr="00AD1CEC">
          <w:rPr>
            <w:rStyle w:val="Hyperlnk"/>
            <w:rFonts w:ascii="Colour Sans" w:hAnsi="Colour Sans"/>
            <w:color w:val="auto"/>
          </w:rPr>
          <w:t>oen</w:t>
        </w:r>
      </w:hyperlink>
      <w:r w:rsidRPr="00AD1CEC">
        <w:rPr>
          <w:rFonts w:ascii="Colour Sans" w:hAnsi="Colour Sans"/>
        </w:rPr>
        <w:t>, hvor nemt det er at anskueliggøre, dele og male med Visualizer-applikationen.</w:t>
      </w:r>
    </w:p>
    <w:p w:rsidR="007833F7" w:rsidRPr="007833F7" w:rsidRDefault="007833F7" w:rsidP="007833F7">
      <w:pPr>
        <w:rPr>
          <w:rFonts w:ascii="Colour Sans" w:hAnsi="Colour Sans"/>
        </w:rPr>
      </w:pPr>
      <w:r>
        <w:rPr>
          <w:rFonts w:ascii="Colour Sans" w:hAnsi="Colour Sans"/>
        </w:rPr>
        <w:t>_ _ _ _ _</w:t>
      </w:r>
    </w:p>
    <w:p w:rsidR="00076283" w:rsidRPr="007833F7" w:rsidRDefault="006B1DCE">
      <w:pPr>
        <w:rPr>
          <w:rFonts w:ascii="Colour Sans" w:hAnsi="Colour Sans"/>
        </w:rPr>
      </w:pPr>
      <w:r w:rsidRPr="007833F7">
        <w:rPr>
          <w:rFonts w:ascii="Colour Sans" w:hAnsi="Colour Sans"/>
        </w:rPr>
        <w:t>For mer</w:t>
      </w:r>
      <w:r w:rsidR="00D00CCD" w:rsidRPr="007833F7">
        <w:rPr>
          <w:rFonts w:ascii="Colour Sans" w:hAnsi="Colour Sans"/>
        </w:rPr>
        <w:t>e information</w:t>
      </w:r>
      <w:r w:rsidRPr="007833F7">
        <w:rPr>
          <w:rFonts w:ascii="Colour Sans" w:hAnsi="Colour Sans"/>
        </w:rPr>
        <w:t xml:space="preserve">, kontakt: </w:t>
      </w:r>
      <w:r w:rsidR="007833F7">
        <w:rPr>
          <w:rFonts w:ascii="Colour Sans" w:hAnsi="Colour Sans"/>
        </w:rPr>
        <w:br/>
      </w:r>
      <w:r w:rsidR="00D00CCD" w:rsidRPr="007833F7">
        <w:rPr>
          <w:rFonts w:ascii="Colour Sans" w:hAnsi="Colour Sans"/>
        </w:rPr>
        <w:t>Mads Rønnov, marketingkoordinator</w:t>
      </w:r>
      <w:r w:rsidR="0050211F" w:rsidRPr="007833F7">
        <w:rPr>
          <w:rFonts w:ascii="Colour Sans" w:hAnsi="Colour Sans"/>
        </w:rPr>
        <w:t xml:space="preserve"> Nordsjö</w:t>
      </w:r>
      <w:r w:rsidRPr="007833F7">
        <w:rPr>
          <w:rFonts w:ascii="Colour Sans" w:hAnsi="Colour Sans"/>
        </w:rPr>
        <w:br/>
        <w:t>Telefon:</w:t>
      </w:r>
      <w:r w:rsidR="00076283" w:rsidRPr="007833F7">
        <w:rPr>
          <w:rFonts w:ascii="Colour Sans" w:hAnsi="Colour Sans"/>
        </w:rPr>
        <w:t xml:space="preserve"> </w:t>
      </w:r>
      <w:r w:rsidR="0050211F" w:rsidRPr="007833F7">
        <w:rPr>
          <w:rFonts w:ascii="Colour Sans" w:hAnsi="Colour Sans"/>
        </w:rPr>
        <w:t>21 59 34 02</w:t>
      </w:r>
      <w:r w:rsidRPr="007833F7">
        <w:rPr>
          <w:rFonts w:ascii="Colour Sans" w:hAnsi="Colour Sans"/>
        </w:rPr>
        <w:br/>
        <w:t xml:space="preserve">E-post: </w:t>
      </w:r>
      <w:hyperlink r:id="rId11" w:history="1">
        <w:r w:rsidR="0050211F" w:rsidRPr="007833F7">
          <w:rPr>
            <w:rStyle w:val="Hyperlnk"/>
            <w:rFonts w:ascii="Colour Sans" w:hAnsi="Colour Sans"/>
          </w:rPr>
          <w:t>mads.ronnov@akzonobel.com</w:t>
        </w:r>
      </w:hyperlink>
    </w:p>
    <w:p w:rsidR="00ED2D93" w:rsidRDefault="00ED2D93"/>
    <w:p w:rsidR="00ED2D93" w:rsidRPr="00076283" w:rsidRDefault="00ED2D93"/>
    <w:p w:rsidR="00781404" w:rsidRPr="007833F7" w:rsidRDefault="0050211F" w:rsidP="0050211F">
      <w:pPr>
        <w:pStyle w:val="Normalwebb"/>
        <w:spacing w:before="0" w:beforeAutospacing="0" w:after="0" w:afterAutospacing="0"/>
        <w:rPr>
          <w:rFonts w:ascii="Colour Sans" w:hAnsi="Colour Sans" w:cs="Arial"/>
          <w:sz w:val="16"/>
          <w:szCs w:val="16"/>
          <w:lang w:val="da-DK"/>
        </w:rPr>
      </w:pPr>
      <w:r w:rsidRPr="007833F7">
        <w:rPr>
          <w:rFonts w:ascii="Colour Sans" w:hAnsi="Colour Sans" w:cs="Arial"/>
          <w:b/>
          <w:sz w:val="16"/>
          <w:szCs w:val="16"/>
          <w:lang w:val="da-DK"/>
        </w:rPr>
        <w:t>Om Nordsjö</w:t>
      </w:r>
      <w:r w:rsidRPr="007833F7">
        <w:rPr>
          <w:rFonts w:ascii="Colour Sans" w:hAnsi="Colour Sans" w:cs="Arial"/>
          <w:sz w:val="16"/>
          <w:szCs w:val="16"/>
          <w:lang w:val="da-DK"/>
        </w:rPr>
        <w:br/>
      </w:r>
      <w:r w:rsidRPr="007833F7">
        <w:rPr>
          <w:rFonts w:ascii="Colour Sans" w:hAnsi="Colour Sans" w:cs="Arial"/>
          <w:i/>
          <w:sz w:val="16"/>
          <w:szCs w:val="16"/>
          <w:lang w:val="da-DK"/>
        </w:rPr>
        <w:t>Nordsjö-varemærket har sine rødder i Nordstrøm &amp; Sjögren AB, som startede sin virksomhed tilbage i 1903. I dag er Nordsjö et af de førende og mest innovative varemærker i norden. Vi har fokus på at udvikle og tilpasse produkter som er skånsommme for vores miljø og vores ambition er at være på forkant med samfundets love og krav. På vores fabrik i Sege udenfor Malmø i Sverige, som er nordens største, udvikles og fremstilles maling, lak, spartel og træbeskyttelse til forbrugere og professionelle malere. Nordsjö indgår i AkzoNobel-koncernen, som er verdens største malingsproducent.</w:t>
      </w:r>
    </w:p>
    <w:p w:rsidR="007833F7" w:rsidRPr="007833F7" w:rsidRDefault="007833F7" w:rsidP="0050211F">
      <w:pPr>
        <w:pStyle w:val="Normalwebb"/>
        <w:spacing w:before="0" w:beforeAutospacing="0" w:after="0" w:afterAutospacing="0"/>
        <w:rPr>
          <w:rFonts w:ascii="Colour Sans" w:hAnsi="Colour Sans" w:cs="Arial"/>
          <w:sz w:val="16"/>
          <w:szCs w:val="16"/>
          <w:lang w:val="da-DK"/>
        </w:rPr>
      </w:pPr>
    </w:p>
    <w:p w:rsidR="007833F7" w:rsidRPr="007833F7" w:rsidRDefault="007833F7" w:rsidP="0050211F">
      <w:pPr>
        <w:pStyle w:val="Normalwebb"/>
        <w:spacing w:before="0" w:beforeAutospacing="0" w:after="0" w:afterAutospacing="0"/>
        <w:rPr>
          <w:rFonts w:ascii="Colour Sans" w:hAnsi="Colour Sans" w:cs="Arial"/>
          <w:b/>
          <w:sz w:val="16"/>
          <w:szCs w:val="16"/>
          <w:lang w:val="da-DK"/>
        </w:rPr>
      </w:pPr>
      <w:r w:rsidRPr="007833F7">
        <w:rPr>
          <w:rFonts w:ascii="Colour Sans" w:hAnsi="Colour Sans" w:cs="Arial"/>
          <w:b/>
          <w:sz w:val="16"/>
          <w:szCs w:val="16"/>
          <w:lang w:val="da-DK"/>
        </w:rPr>
        <w:t>Om AkzoNobel</w:t>
      </w:r>
    </w:p>
    <w:p w:rsidR="007833F7" w:rsidRPr="007833F7" w:rsidRDefault="007833F7" w:rsidP="007833F7">
      <w:pPr>
        <w:rPr>
          <w:rFonts w:ascii="Colour Sans" w:hAnsi="Colour Sans" w:cs="Arial"/>
          <w:i/>
          <w:color w:val="222222"/>
          <w:sz w:val="16"/>
          <w:szCs w:val="16"/>
        </w:rPr>
      </w:pPr>
      <w:r w:rsidRPr="007833F7">
        <w:rPr>
          <w:rFonts w:ascii="Colour Sans" w:hAnsi="Colour Sans" w:cs="Arial"/>
          <w:i/>
          <w:sz w:val="16"/>
          <w:szCs w:val="16"/>
        </w:rPr>
        <w:t xml:space="preserve">AkzoNobel </w:t>
      </w:r>
      <w:r w:rsidRPr="007833F7">
        <w:rPr>
          <w:rFonts w:ascii="Colour Sans" w:hAnsi="Colour Sans" w:cs="Arial"/>
          <w:i/>
          <w:iCs/>
          <w:sz w:val="16"/>
          <w:szCs w:val="16"/>
        </w:rPr>
        <w:t>fremstiller hverdagsprodukter, der gør folks dagligdag både nemmere og mere inspirerende. Som</w:t>
      </w:r>
      <w:r w:rsidRPr="007833F7">
        <w:rPr>
          <w:rFonts w:ascii="Colour Sans" w:hAnsi="Colour Sans" w:cs="Arial"/>
          <w:i/>
          <w:sz w:val="16"/>
          <w:szCs w:val="16"/>
        </w:rPr>
        <w:t xml:space="preserve"> </w:t>
      </w:r>
      <w:r w:rsidRPr="007833F7">
        <w:rPr>
          <w:rFonts w:ascii="Colour Sans" w:hAnsi="Colour Sans" w:cs="Arial"/>
          <w:i/>
          <w:iCs/>
          <w:sz w:val="16"/>
          <w:szCs w:val="16"/>
        </w:rPr>
        <w:t>en af verdens førende globale producenter af malings- og coatingsprodukter samt en vigtig producent af specialkemikalier, leverer vi essentielle ingredienser,</w:t>
      </w:r>
      <w:r w:rsidRPr="007833F7">
        <w:rPr>
          <w:rFonts w:ascii="Colour Sans" w:hAnsi="Colour Sans" w:cs="Arial"/>
          <w:i/>
          <w:color w:val="222222"/>
          <w:sz w:val="16"/>
          <w:szCs w:val="16"/>
        </w:rPr>
        <w:t xml:space="preserve"> overfladebeskyttelse og farver til industri og forbrugere over hele verden. </w:t>
      </w:r>
      <w:r w:rsidRPr="007833F7">
        <w:rPr>
          <w:rFonts w:ascii="Colour Sans" w:hAnsi="Colour Sans" w:cs="Arial"/>
          <w:i/>
          <w:sz w:val="16"/>
          <w:szCs w:val="16"/>
        </w:rPr>
        <w:t xml:space="preserve">Med baggrund i en banebrydende arv og historie er vores innovative produkter og bæredygtige teknologier designet til at </w:t>
      </w:r>
      <w:r w:rsidRPr="007833F7">
        <w:rPr>
          <w:rFonts w:ascii="Colour Sans" w:hAnsi="Colour Sans" w:cs="Arial"/>
          <w:i/>
          <w:color w:val="222222"/>
          <w:sz w:val="16"/>
          <w:szCs w:val="16"/>
        </w:rPr>
        <w:t xml:space="preserve">imødekomme de stigende krav fra </w:t>
      </w:r>
      <w:r w:rsidRPr="007833F7">
        <w:rPr>
          <w:rFonts w:ascii="Colour Sans" w:hAnsi="Colour Sans" w:cs="Arial"/>
          <w:i/>
          <w:sz w:val="16"/>
          <w:szCs w:val="16"/>
        </w:rPr>
        <w:t>en verden i hastig forandring</w:t>
      </w:r>
      <w:r w:rsidRPr="007833F7">
        <w:rPr>
          <w:rFonts w:ascii="Colour Sans" w:hAnsi="Colour Sans" w:cs="Arial"/>
          <w:i/>
          <w:color w:val="222222"/>
          <w:sz w:val="16"/>
          <w:szCs w:val="16"/>
        </w:rPr>
        <w:t xml:space="preserve"> og samtidig gøre hverdagen lettere. </w:t>
      </w:r>
      <w:r w:rsidRPr="007833F7">
        <w:rPr>
          <w:rFonts w:ascii="Colour Sans" w:hAnsi="Colour Sans" w:cs="Arial"/>
          <w:i/>
          <w:sz w:val="16"/>
          <w:szCs w:val="16"/>
        </w:rPr>
        <w:t>Vores hovedkontor ligger i Amsterdam, Holland, og vi har omkring 45.000 medarbejdere ansat i mere end 80 lande. Vores produktportefølje omfatter bl.a. velkendte varemærker som Nordsjö, Sikkens, Pinotex, Hammerite og JOZO Salt. Stabilt og konsekvent rangeret i toppen som ledende indenfor bæredygtighed er vi</w:t>
      </w:r>
      <w:r w:rsidRPr="007833F7">
        <w:rPr>
          <w:rFonts w:ascii="Colour Sans" w:hAnsi="Colour Sans" w:cs="Arial"/>
          <w:i/>
          <w:color w:val="222222"/>
          <w:sz w:val="16"/>
          <w:szCs w:val="16"/>
        </w:rPr>
        <w:t xml:space="preserve"> dedikeret til at bidrage til byer og lokalsamfund og samtidig skabe en beskyttet, farverig verden, hvor vi er med til at gøre dagligdagen lidt bedre. </w:t>
      </w:r>
    </w:p>
    <w:p w:rsidR="007833F7" w:rsidRPr="007833F7" w:rsidRDefault="007833F7" w:rsidP="0050211F">
      <w:pPr>
        <w:pStyle w:val="Normalwebb"/>
        <w:spacing w:before="0" w:beforeAutospacing="0" w:after="0" w:afterAutospacing="0"/>
        <w:rPr>
          <w:rFonts w:asciiTheme="minorHAnsi" w:hAnsiTheme="minorHAnsi" w:cstheme="minorHAnsi"/>
          <w:b/>
        </w:rPr>
      </w:pPr>
    </w:p>
    <w:sectPr w:rsidR="007833F7" w:rsidRPr="007833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C6" w:rsidRDefault="00A804C6" w:rsidP="007833F7">
      <w:pPr>
        <w:spacing w:after="0" w:line="240" w:lineRule="auto"/>
      </w:pPr>
      <w:r>
        <w:separator/>
      </w:r>
    </w:p>
  </w:endnote>
  <w:endnote w:type="continuationSeparator" w:id="0">
    <w:p w:rsidR="00A804C6" w:rsidRDefault="00A804C6" w:rsidP="0078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lour Sans">
    <w:panose1 w:val="02000503030000020004"/>
    <w:charset w:val="00"/>
    <w:family w:val="auto"/>
    <w:pitch w:val="variable"/>
    <w:sig w:usb0="A000006F" w:usb1="5000004A"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C6" w:rsidRDefault="00A804C6" w:rsidP="007833F7">
      <w:pPr>
        <w:spacing w:after="0" w:line="240" w:lineRule="auto"/>
      </w:pPr>
      <w:r>
        <w:separator/>
      </w:r>
    </w:p>
  </w:footnote>
  <w:footnote w:type="continuationSeparator" w:id="0">
    <w:p w:rsidR="00A804C6" w:rsidRDefault="00A804C6" w:rsidP="00783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44DF2"/>
    <w:multiLevelType w:val="hybridMultilevel"/>
    <w:tmpl w:val="5748C3F4"/>
    <w:lvl w:ilvl="0" w:tplc="2B5499BC">
      <w:numFmt w:val="bullet"/>
      <w:lvlText w:val="-"/>
      <w:lvlJc w:val="left"/>
      <w:pPr>
        <w:ind w:left="720" w:hanging="360"/>
      </w:pPr>
      <w:rPr>
        <w:rFonts w:ascii="Colour Sans" w:eastAsiaTheme="minorHAnsi" w:hAnsi="Colou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1"/>
    <w:rsid w:val="00076283"/>
    <w:rsid w:val="000B398A"/>
    <w:rsid w:val="00191274"/>
    <w:rsid w:val="001F1D45"/>
    <w:rsid w:val="002422A4"/>
    <w:rsid w:val="003E34D1"/>
    <w:rsid w:val="0050211F"/>
    <w:rsid w:val="00571E16"/>
    <w:rsid w:val="00680713"/>
    <w:rsid w:val="006B1DCE"/>
    <w:rsid w:val="006C17D2"/>
    <w:rsid w:val="00704069"/>
    <w:rsid w:val="007660E3"/>
    <w:rsid w:val="00772D53"/>
    <w:rsid w:val="00781404"/>
    <w:rsid w:val="007833F7"/>
    <w:rsid w:val="007A0907"/>
    <w:rsid w:val="00823863"/>
    <w:rsid w:val="008B58AF"/>
    <w:rsid w:val="008F65CD"/>
    <w:rsid w:val="009C0F29"/>
    <w:rsid w:val="009C7531"/>
    <w:rsid w:val="009F7D3A"/>
    <w:rsid w:val="00A804C6"/>
    <w:rsid w:val="00AB7A03"/>
    <w:rsid w:val="00AD1CEC"/>
    <w:rsid w:val="00CA60F0"/>
    <w:rsid w:val="00D00CCD"/>
    <w:rsid w:val="00D107D2"/>
    <w:rsid w:val="00DD2A39"/>
    <w:rsid w:val="00ED2D9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7833F7"/>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833F7"/>
  </w:style>
  <w:style w:type="paragraph" w:styleId="Sidfot">
    <w:name w:val="footer"/>
    <w:basedOn w:val="Normal"/>
    <w:link w:val="SidfotChar"/>
    <w:uiPriority w:val="99"/>
    <w:unhideWhenUsed/>
    <w:rsid w:val="007833F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833F7"/>
  </w:style>
  <w:style w:type="character" w:styleId="AnvndHyperlnk">
    <w:name w:val="FollowedHyperlink"/>
    <w:basedOn w:val="Standardstycketeckensnitt"/>
    <w:uiPriority w:val="99"/>
    <w:semiHidden/>
    <w:unhideWhenUsed/>
    <w:rsid w:val="001912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7833F7"/>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833F7"/>
  </w:style>
  <w:style w:type="paragraph" w:styleId="Sidfot">
    <w:name w:val="footer"/>
    <w:basedOn w:val="Normal"/>
    <w:link w:val="SidfotChar"/>
    <w:uiPriority w:val="99"/>
    <w:unhideWhenUsed/>
    <w:rsid w:val="007833F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833F7"/>
  </w:style>
  <w:style w:type="character" w:styleId="AnvndHyperlnk">
    <w:name w:val="FollowedHyperlink"/>
    <w:basedOn w:val="Standardstycketeckensnitt"/>
    <w:uiPriority w:val="99"/>
    <w:semiHidden/>
    <w:unhideWhenUsed/>
    <w:rsid w:val="00191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ds.ronnov@akzonobel.com" TargetMode="External"/><Relationship Id="rId5" Type="http://schemas.openxmlformats.org/officeDocument/2006/relationships/webSettings" Target="webSettings.xml"/><Relationship Id="rId10" Type="http://schemas.openxmlformats.org/officeDocument/2006/relationships/hyperlink" Target="https://www.nordsjo.dk/da/artikler/nordsj-visualizer-n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4087</Characters>
  <Application>Microsoft Office Word</Application>
  <DocSecurity>4</DocSecurity>
  <Lines>34</Lines>
  <Paragraphs>9</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Walmann</dc:creator>
  <cp:lastModifiedBy>AkzoNobel</cp:lastModifiedBy>
  <cp:revision>2</cp:revision>
  <dcterms:created xsi:type="dcterms:W3CDTF">2016-06-03T09:11:00Z</dcterms:created>
  <dcterms:modified xsi:type="dcterms:W3CDTF">2016-06-03T09:11:00Z</dcterms:modified>
</cp:coreProperties>
</file>