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074" w:rsidRPr="00FD7A69" w:rsidRDefault="00813074" w:rsidP="00EC5CFF">
      <w:pPr>
        <w:rPr>
          <w:b/>
          <w:color w:val="632423"/>
          <w:sz w:val="28"/>
          <w:szCs w:val="28"/>
        </w:rPr>
      </w:pPr>
      <w:r w:rsidRPr="00FD7A69">
        <w:rPr>
          <w:b/>
          <w:color w:val="632423"/>
          <w:sz w:val="28"/>
          <w:szCs w:val="28"/>
        </w:rPr>
        <w:t xml:space="preserve">PRESSMEDDELANDE: </w:t>
      </w:r>
      <w:r>
        <w:rPr>
          <w:b/>
          <w:color w:val="632423"/>
          <w:sz w:val="28"/>
          <w:szCs w:val="28"/>
        </w:rPr>
        <w:t>2012-02-xx</w:t>
      </w:r>
    </w:p>
    <w:p w:rsidR="00813074" w:rsidRPr="00EC5CFF" w:rsidRDefault="00813074" w:rsidP="00A05E06">
      <w:pPr>
        <w:rPr>
          <w:rFonts w:eastAsia="Times New Roman"/>
          <w:lang w:eastAsia="en-US"/>
        </w:rPr>
      </w:pPr>
    </w:p>
    <w:p w:rsidR="00813074" w:rsidRPr="00EC5CFF" w:rsidRDefault="000A387A" w:rsidP="00A05E06">
      <w:pPr>
        <w:rPr>
          <w:rFonts w:eastAsia="Times New Roman"/>
          <w:b/>
          <w:lang w:eastAsia="en-US"/>
        </w:rPr>
      </w:pPr>
      <w:r>
        <w:rPr>
          <w:rFonts w:eastAsia="Times New Roman"/>
          <w:b/>
          <w:noProof/>
          <w:lang w:eastAsia="sv-SE"/>
        </w:rPr>
        <w:drawing>
          <wp:inline distT="0" distB="0" distL="0" distR="0">
            <wp:extent cx="2847975" cy="400050"/>
            <wp:effectExtent l="19050" t="0" r="9525" b="0"/>
            <wp:docPr id="1" name="Picture 1" descr="sll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l_logo.gif"/>
                    <pic:cNvPicPr>
                      <a:picLocks noChangeAspect="1" noChangeArrowheads="1"/>
                    </pic:cNvPicPr>
                  </pic:nvPicPr>
                  <pic:blipFill>
                    <a:blip r:embed="rId7"/>
                    <a:srcRect/>
                    <a:stretch>
                      <a:fillRect/>
                    </a:stretch>
                  </pic:blipFill>
                  <pic:spPr bwMode="auto">
                    <a:xfrm>
                      <a:off x="0" y="0"/>
                      <a:ext cx="2847975" cy="400050"/>
                    </a:xfrm>
                    <a:prstGeom prst="rect">
                      <a:avLst/>
                    </a:prstGeom>
                    <a:noFill/>
                    <a:ln w="9525">
                      <a:noFill/>
                      <a:miter lim="800000"/>
                      <a:headEnd/>
                      <a:tailEnd/>
                    </a:ln>
                  </pic:spPr>
                </pic:pic>
              </a:graphicData>
            </a:graphic>
          </wp:inline>
        </w:drawing>
      </w:r>
    </w:p>
    <w:p w:rsidR="00813074" w:rsidRDefault="00813074" w:rsidP="00732983">
      <w:pPr>
        <w:pStyle w:val="Normalwebb"/>
        <w:spacing w:before="0" w:beforeAutospacing="0" w:after="240" w:afterAutospacing="0" w:line="270" w:lineRule="atLeast"/>
        <w:textAlignment w:val="baseline"/>
        <w:rPr>
          <w:rFonts w:ascii="Calibri" w:hAnsi="Calibri" w:cs="DNGrotesk-Regular"/>
          <w:b/>
          <w:color w:val="000000"/>
          <w:sz w:val="28"/>
          <w:szCs w:val="28"/>
          <w:lang w:eastAsia="en-US"/>
        </w:rPr>
      </w:pPr>
      <w:r>
        <w:rPr>
          <w:rFonts w:ascii="Calibri" w:hAnsi="Calibri" w:cs="DNGrotesk-Regular"/>
          <w:b/>
          <w:color w:val="000000"/>
          <w:sz w:val="28"/>
          <w:szCs w:val="28"/>
          <w:lang w:eastAsia="en-US"/>
        </w:rPr>
        <w:br/>
        <w:t xml:space="preserve">Stockholms Läns Landsting tecknar nytt ramavtal med specialist inom test </w:t>
      </w:r>
    </w:p>
    <w:p w:rsidR="00813074" w:rsidRPr="00415C45" w:rsidRDefault="00813074" w:rsidP="007B4FCC">
      <w:pPr>
        <w:pStyle w:val="Normalwebb"/>
        <w:spacing w:before="0" w:beforeAutospacing="0" w:after="240" w:afterAutospacing="0" w:line="270" w:lineRule="atLeast"/>
        <w:textAlignment w:val="baseline"/>
        <w:rPr>
          <w:rFonts w:ascii="Arial" w:hAnsi="Arial" w:cs="Arial"/>
          <w:b/>
          <w:color w:val="000000"/>
          <w:sz w:val="20"/>
          <w:szCs w:val="20"/>
        </w:rPr>
      </w:pPr>
      <w:r w:rsidRPr="00415C45">
        <w:rPr>
          <w:rFonts w:ascii="Arial" w:hAnsi="Arial" w:cs="Arial"/>
          <w:b/>
          <w:color w:val="000000"/>
          <w:sz w:val="20"/>
          <w:szCs w:val="20"/>
        </w:rPr>
        <w:t>Stockholms Läns Landstings upphandling är nu avslutad. Deras målsättning har</w:t>
      </w:r>
      <w:r w:rsidR="000A387A">
        <w:rPr>
          <w:rFonts w:ascii="Arial" w:hAnsi="Arial" w:cs="Arial"/>
          <w:b/>
          <w:color w:val="000000"/>
          <w:sz w:val="20"/>
          <w:szCs w:val="20"/>
        </w:rPr>
        <w:t xml:space="preserve"> bland annat</w:t>
      </w:r>
      <w:r w:rsidRPr="00415C45">
        <w:rPr>
          <w:rFonts w:ascii="Arial" w:hAnsi="Arial" w:cs="Arial"/>
          <w:b/>
          <w:color w:val="000000"/>
          <w:sz w:val="20"/>
          <w:szCs w:val="20"/>
        </w:rPr>
        <w:t xml:space="preserve"> varit att hitta leverantörer som kan effektivisera organisationens test och kvalitetssäkring. Ramavtalet, som bland annat har tecknats med specialistbolaget AddQ Consulting, har inom kompetensområde test ett beräknat värde av 25 miljoner kronor och gäller i två år med option på förlängning via </w:t>
      </w:r>
      <w:r w:rsidRPr="00415C45">
        <w:rPr>
          <w:rFonts w:ascii="Arial" w:hAnsi="Arial" w:cs="Arial"/>
          <w:b/>
          <w:bCs/>
          <w:color w:val="000000"/>
          <w:sz w:val="20"/>
          <w:szCs w:val="20"/>
        </w:rPr>
        <w:t>förnyad konkurrensutsättning</w:t>
      </w:r>
      <w:r w:rsidRPr="00415C45">
        <w:rPr>
          <w:rFonts w:ascii="Arial" w:hAnsi="Arial" w:cs="Arial"/>
          <w:b/>
          <w:color w:val="000000"/>
          <w:sz w:val="20"/>
          <w:szCs w:val="20"/>
        </w:rPr>
        <w:t>.</w:t>
      </w:r>
    </w:p>
    <w:p w:rsidR="00813074" w:rsidRDefault="00813074" w:rsidP="007B4FCC">
      <w:pPr>
        <w:pStyle w:val="Normalwebb"/>
        <w:numPr>
          <w:ilvl w:val="0"/>
          <w:numId w:val="9"/>
        </w:numPr>
        <w:spacing w:before="0" w:beforeAutospacing="0" w:after="240" w:afterAutospacing="0" w:line="270" w:lineRule="atLeast"/>
        <w:textAlignment w:val="baseline"/>
        <w:rPr>
          <w:rFonts w:ascii="Arial" w:hAnsi="Arial" w:cs="Arial"/>
          <w:color w:val="333333"/>
          <w:sz w:val="20"/>
          <w:szCs w:val="20"/>
        </w:rPr>
      </w:pPr>
      <w:r>
        <w:rPr>
          <w:rFonts w:ascii="Arial" w:hAnsi="Arial" w:cs="Arial"/>
          <w:color w:val="333333"/>
          <w:sz w:val="20"/>
          <w:szCs w:val="20"/>
        </w:rPr>
        <w:t xml:space="preserve">Vi har genomfört en upphandling av såväl generella konsultbolag som specialiserade konsultbolag som vi är mycket nöjda med. AddQ Consulting har med sin specialisering inom test och kvalitetssäkring gett oss en </w:t>
      </w:r>
      <w:r w:rsidRPr="00E40677">
        <w:rPr>
          <w:rFonts w:ascii="Arial" w:hAnsi="Arial" w:cs="Arial"/>
          <w:sz w:val="20"/>
          <w:szCs w:val="20"/>
        </w:rPr>
        <w:t>styrka inom kvalitetssäkring</w:t>
      </w:r>
      <w:r>
        <w:rPr>
          <w:rFonts w:ascii="Arial" w:hAnsi="Arial" w:cs="Arial"/>
          <w:color w:val="FF0000"/>
          <w:sz w:val="20"/>
          <w:szCs w:val="20"/>
        </w:rPr>
        <w:t xml:space="preserve"> </w:t>
      </w:r>
      <w:r>
        <w:rPr>
          <w:rFonts w:ascii="Arial" w:hAnsi="Arial" w:cs="Arial"/>
          <w:color w:val="333333"/>
          <w:sz w:val="20"/>
          <w:szCs w:val="20"/>
        </w:rPr>
        <w:t xml:space="preserve">och bidrar därmed till att garantera effektivare test och kvalitetssäkring, säger </w:t>
      </w:r>
      <w:r w:rsidRPr="00E40677">
        <w:rPr>
          <w:rFonts w:ascii="Arial" w:hAnsi="Arial" w:cs="Arial"/>
          <w:bCs/>
          <w:color w:val="333333"/>
          <w:sz w:val="20"/>
          <w:szCs w:val="20"/>
        </w:rPr>
        <w:t>Erik Guldbrand, Avtalscontroller inom</w:t>
      </w:r>
      <w:r>
        <w:rPr>
          <w:rFonts w:ascii="Arial" w:hAnsi="Arial" w:cs="Arial"/>
          <w:color w:val="333333"/>
          <w:sz w:val="20"/>
          <w:szCs w:val="20"/>
        </w:rPr>
        <w:t xml:space="preserve"> Stockholms Läns Landsting</w:t>
      </w:r>
    </w:p>
    <w:p w:rsidR="00813074" w:rsidRPr="00FD7A69" w:rsidRDefault="00813074" w:rsidP="00EC1D32">
      <w:pPr>
        <w:pStyle w:val="Normalwebb"/>
        <w:spacing w:before="0" w:beforeAutospacing="0" w:after="240" w:afterAutospacing="0" w:line="270" w:lineRule="atLeast"/>
        <w:textAlignment w:val="baseline"/>
        <w:rPr>
          <w:rFonts w:ascii="Arial" w:hAnsi="Arial" w:cs="Arial"/>
          <w:i/>
          <w:color w:val="333333"/>
          <w:sz w:val="20"/>
          <w:szCs w:val="20"/>
        </w:rPr>
      </w:pPr>
      <w:r>
        <w:rPr>
          <w:rFonts w:ascii="Arial" w:hAnsi="Arial" w:cs="Arial"/>
          <w:color w:val="333333"/>
          <w:sz w:val="20"/>
          <w:szCs w:val="20"/>
        </w:rPr>
        <w:t xml:space="preserve">Behovet av att kunna avropa specialister från nischade företag har ökat lavinartat de senaste åren, vilket Stockholms Läns Landstings upphandling är ytterligare ett bevis för.  </w:t>
      </w:r>
    </w:p>
    <w:p w:rsidR="00813074" w:rsidRPr="00B519E7" w:rsidRDefault="00813074" w:rsidP="00D12E95">
      <w:pPr>
        <w:pStyle w:val="Normalwebb"/>
        <w:numPr>
          <w:ilvl w:val="0"/>
          <w:numId w:val="5"/>
        </w:numPr>
        <w:spacing w:before="0" w:beforeAutospacing="0" w:after="240" w:afterAutospacing="0" w:line="270" w:lineRule="atLeast"/>
        <w:textAlignment w:val="baseline"/>
        <w:rPr>
          <w:rFonts w:ascii="Arial" w:hAnsi="Arial" w:cs="Arial"/>
          <w:i/>
          <w:color w:val="333333"/>
          <w:sz w:val="20"/>
          <w:szCs w:val="20"/>
        </w:rPr>
      </w:pPr>
      <w:r>
        <w:rPr>
          <w:rFonts w:ascii="Arial" w:hAnsi="Arial" w:cs="Arial"/>
          <w:color w:val="333333"/>
          <w:sz w:val="20"/>
          <w:szCs w:val="20"/>
        </w:rPr>
        <w:t xml:space="preserve">Vi ser en ökad efterfrågan på specialistområdena test och kvalitetssäkring, vilket har att göra med att många företag och organisationer inte alltid kan förlita sig på generella lösningar, säger Petter Salomonsson, VD på AddQ Consulting. </w:t>
      </w:r>
    </w:p>
    <w:p w:rsidR="00813074" w:rsidRDefault="00813074" w:rsidP="00BD656D">
      <w:pPr>
        <w:pStyle w:val="Normalwebb"/>
        <w:numPr>
          <w:ilvl w:val="0"/>
          <w:numId w:val="9"/>
        </w:numPr>
        <w:spacing w:before="0" w:beforeAutospacing="0" w:after="240" w:afterAutospacing="0" w:line="270" w:lineRule="atLeast"/>
        <w:textAlignment w:val="baseline"/>
        <w:rPr>
          <w:rFonts w:ascii="Arial" w:hAnsi="Arial" w:cs="Arial"/>
          <w:color w:val="333333"/>
          <w:sz w:val="20"/>
          <w:szCs w:val="20"/>
        </w:rPr>
      </w:pPr>
      <w:r>
        <w:rPr>
          <w:rFonts w:ascii="Arial" w:hAnsi="Arial" w:cs="Arial"/>
          <w:color w:val="333333"/>
          <w:sz w:val="20"/>
          <w:szCs w:val="20"/>
        </w:rPr>
        <w:t>Med våra 100 specialister inom test och kvalitetssäkring, samt en stor utbildnings- och seminarierorganisation, kan vi vara en stabil partner även för en stor organisation som Stockholms Läns Landsting, samtidigt som vi kan leva upp till den ökade efterfrågan inom området, säger Petter Salomonsson.</w:t>
      </w:r>
    </w:p>
    <w:p w:rsidR="00813074" w:rsidRDefault="00813074">
      <w:pPr>
        <w:pStyle w:val="Normalwebb"/>
        <w:spacing w:before="0" w:beforeAutospacing="0" w:after="240" w:afterAutospacing="0" w:line="270" w:lineRule="atLeast"/>
        <w:textAlignment w:val="baseline"/>
        <w:rPr>
          <w:rFonts w:ascii="Arial" w:hAnsi="Arial" w:cs="Arial"/>
          <w:color w:val="333333"/>
          <w:sz w:val="20"/>
          <w:szCs w:val="20"/>
        </w:rPr>
      </w:pPr>
      <w:r>
        <w:rPr>
          <w:rFonts w:ascii="Arial" w:hAnsi="Arial" w:cs="Arial"/>
          <w:color w:val="333333"/>
          <w:sz w:val="20"/>
          <w:szCs w:val="20"/>
        </w:rPr>
        <w:t>Utöver Stockholms Läns Landsting har AddQ Consulting under den senaste tiden även tecknat konsultavtal med bland annat Söderberg &amp; Partners, Antrad Medical, Skatteverket, SF Bio, Sirius International och Quinyx.</w:t>
      </w:r>
    </w:p>
    <w:p w:rsidR="00813074" w:rsidRPr="00415C45" w:rsidRDefault="00813074" w:rsidP="00534901">
      <w:pPr>
        <w:autoSpaceDE w:val="0"/>
        <w:autoSpaceDN w:val="0"/>
        <w:adjustRightInd w:val="0"/>
        <w:rPr>
          <w:rFonts w:ascii="Calibri" w:eastAsia="Times New Roman" w:hAnsi="Calibri" w:cs="DNGrotesk-Regular"/>
          <w:b/>
          <w:color w:val="000000"/>
          <w:sz w:val="21"/>
          <w:szCs w:val="21"/>
          <w:lang w:eastAsia="en-US"/>
        </w:rPr>
      </w:pPr>
      <w:r>
        <w:rPr>
          <w:rFonts w:ascii="Arial" w:hAnsi="Arial" w:cs="Arial"/>
          <w:color w:val="333333"/>
          <w:sz w:val="20"/>
          <w:szCs w:val="20"/>
        </w:rPr>
        <w:br/>
      </w:r>
      <w:r w:rsidRPr="00415C45">
        <w:rPr>
          <w:rFonts w:ascii="Calibri" w:eastAsia="Times New Roman" w:hAnsi="Calibri" w:cs="DNGrotesk-Regular"/>
          <w:b/>
          <w:color w:val="000000"/>
          <w:sz w:val="21"/>
          <w:szCs w:val="21"/>
          <w:lang w:eastAsia="en-US"/>
        </w:rPr>
        <w:t>För ytterligare frågor, vänligen kontakta:</w:t>
      </w:r>
    </w:p>
    <w:p w:rsidR="00813074" w:rsidRDefault="00813074" w:rsidP="00534901">
      <w:pPr>
        <w:rPr>
          <w:rFonts w:ascii="Calibri" w:eastAsia="Times New Roman" w:hAnsi="Calibri" w:cs="DNGrotesk-Regular"/>
          <w:bCs/>
          <w:sz w:val="21"/>
          <w:szCs w:val="21"/>
          <w:lang w:eastAsia="en-US"/>
        </w:rPr>
      </w:pPr>
      <w:r>
        <w:rPr>
          <w:rFonts w:ascii="Calibri" w:eastAsia="Times New Roman" w:hAnsi="Calibri" w:cs="DNGrotesk-Regular"/>
          <w:bCs/>
          <w:sz w:val="21"/>
          <w:szCs w:val="21"/>
          <w:lang w:eastAsia="en-US"/>
        </w:rPr>
        <w:t xml:space="preserve">Petter Salomonsson, VD på </w:t>
      </w:r>
      <w:r w:rsidRPr="00A2611A">
        <w:rPr>
          <w:rFonts w:ascii="Calibri" w:eastAsia="Times New Roman" w:hAnsi="Calibri" w:cs="DNGrotesk-Regular"/>
          <w:bCs/>
          <w:sz w:val="21"/>
          <w:szCs w:val="21"/>
          <w:lang w:eastAsia="en-US"/>
        </w:rPr>
        <w:t xml:space="preserve">AddQ Consulting, </w:t>
      </w:r>
      <w:hyperlink r:id="rId8" w:history="1">
        <w:r w:rsidRPr="00A2611A">
          <w:rPr>
            <w:rFonts w:ascii="Calibri" w:eastAsia="Times New Roman" w:hAnsi="Calibri" w:cs="DNGrotesk-Regular"/>
            <w:bCs/>
            <w:sz w:val="21"/>
            <w:szCs w:val="21"/>
            <w:lang w:eastAsia="en-US"/>
          </w:rPr>
          <w:t>petter.salomonsson@addq.se</w:t>
        </w:r>
      </w:hyperlink>
      <w:r w:rsidRPr="00A2611A">
        <w:rPr>
          <w:rFonts w:ascii="Calibri" w:eastAsia="Times New Roman" w:hAnsi="Calibri" w:cs="DNGrotesk-Regular"/>
          <w:bCs/>
          <w:sz w:val="21"/>
          <w:szCs w:val="21"/>
          <w:lang w:eastAsia="en-US"/>
        </w:rPr>
        <w:t>, 0708-398435</w:t>
      </w:r>
    </w:p>
    <w:p w:rsidR="00813074" w:rsidRDefault="00813074" w:rsidP="00534901">
      <w:pPr>
        <w:rPr>
          <w:rFonts w:ascii="Calibri" w:eastAsia="Times New Roman" w:hAnsi="Calibri" w:cs="DNGrotesk-Regular"/>
          <w:bCs/>
          <w:sz w:val="21"/>
          <w:szCs w:val="21"/>
          <w:lang w:eastAsia="en-US"/>
        </w:rPr>
      </w:pPr>
      <w:r w:rsidRPr="00E40677">
        <w:rPr>
          <w:rFonts w:ascii="Arial" w:hAnsi="Arial" w:cs="Arial"/>
          <w:bCs/>
          <w:color w:val="333333"/>
          <w:sz w:val="20"/>
          <w:szCs w:val="20"/>
        </w:rPr>
        <w:t>Erik Guldbrand, Avtalscontroller inom</w:t>
      </w:r>
      <w:r>
        <w:rPr>
          <w:rFonts w:ascii="Arial" w:hAnsi="Arial" w:cs="Arial"/>
          <w:color w:val="333333"/>
          <w:sz w:val="20"/>
          <w:szCs w:val="20"/>
        </w:rPr>
        <w:t xml:space="preserve"> Stockholms Läns Landsting</w:t>
      </w:r>
      <w:r>
        <w:rPr>
          <w:rFonts w:ascii="Calibri" w:eastAsia="Times New Roman" w:hAnsi="Calibri" w:cs="DNGrotesk-Regular"/>
          <w:bCs/>
          <w:sz w:val="21"/>
          <w:szCs w:val="21"/>
          <w:lang w:eastAsia="en-US"/>
        </w:rPr>
        <w:t xml:space="preserve">, </w:t>
      </w:r>
      <w:hyperlink r:id="rId9" w:history="1">
        <w:r>
          <w:rPr>
            <w:rStyle w:val="Hyperlnk"/>
            <w:rFonts w:ascii="Calibri" w:hAnsi="Calibri" w:cs="Calibri"/>
            <w:sz w:val="22"/>
            <w:szCs w:val="22"/>
          </w:rPr>
          <w:t>erik.v.guldbrand@sll.se</w:t>
        </w:r>
      </w:hyperlink>
    </w:p>
    <w:p w:rsidR="00813074" w:rsidRDefault="00813074" w:rsidP="00534901">
      <w:pPr>
        <w:rPr>
          <w:rFonts w:ascii="Calibri" w:hAnsi="Calibri" w:cs="DNGrotesk-Regular"/>
          <w:b/>
          <w:sz w:val="21"/>
          <w:szCs w:val="21"/>
          <w:lang w:eastAsia="en-US"/>
        </w:rPr>
      </w:pPr>
    </w:p>
    <w:p w:rsidR="00813074" w:rsidRDefault="00813074" w:rsidP="00BD656D">
      <w:r w:rsidRPr="00415C45">
        <w:rPr>
          <w:rFonts w:ascii="Calibri" w:hAnsi="Calibri" w:cs="DNGrotesk-Regular"/>
          <w:b/>
          <w:color w:val="000000"/>
          <w:sz w:val="21"/>
          <w:szCs w:val="21"/>
          <w:lang w:eastAsia="en-US"/>
        </w:rPr>
        <w:t>För mer information samt pressbilder, vänligen besök:</w:t>
      </w:r>
      <w:r>
        <w:rPr>
          <w:rFonts w:ascii="Calibri" w:hAnsi="Calibri" w:cs="DNGrotesk-Regular"/>
          <w:b/>
          <w:sz w:val="21"/>
          <w:szCs w:val="21"/>
          <w:lang w:eastAsia="en-US"/>
        </w:rPr>
        <w:br/>
      </w:r>
      <w:hyperlink r:id="rId10" w:history="1">
        <w:r w:rsidRPr="00A2611A">
          <w:rPr>
            <w:rStyle w:val="Hyperlnk"/>
            <w:rFonts w:ascii="Calibri" w:hAnsi="Calibri" w:cs="Calibri"/>
            <w:sz w:val="21"/>
            <w:szCs w:val="21"/>
            <w:lang w:eastAsia="en-US"/>
          </w:rPr>
          <w:t>www.addq.se</w:t>
        </w:r>
      </w:hyperlink>
      <w:r w:rsidRPr="00A2611A">
        <w:rPr>
          <w:rFonts w:ascii="Calibri" w:hAnsi="Calibri" w:cs="Calibri"/>
          <w:sz w:val="21"/>
          <w:szCs w:val="21"/>
        </w:rPr>
        <w:br/>
      </w:r>
      <w:hyperlink r:id="rId11" w:history="1">
        <w:r w:rsidRPr="00A2611A">
          <w:rPr>
            <w:rStyle w:val="Hyperlnk"/>
            <w:rFonts w:ascii="Calibri" w:hAnsi="Calibri" w:cs="Calibri"/>
            <w:sz w:val="21"/>
            <w:szCs w:val="21"/>
          </w:rPr>
          <w:t>www.addq.se/linkedin</w:t>
        </w:r>
      </w:hyperlink>
      <w:r w:rsidRPr="00A2611A">
        <w:rPr>
          <w:rFonts w:ascii="Calibri" w:hAnsi="Calibri" w:cs="Calibri"/>
          <w:sz w:val="21"/>
          <w:szCs w:val="21"/>
        </w:rPr>
        <w:br/>
      </w:r>
      <w:hyperlink r:id="rId12" w:history="1">
        <w:r w:rsidRPr="00A2611A">
          <w:rPr>
            <w:rStyle w:val="Hyperlnk"/>
            <w:rFonts w:ascii="Calibri" w:hAnsi="Calibri" w:cs="Calibri"/>
            <w:sz w:val="21"/>
            <w:szCs w:val="21"/>
            <w:lang w:eastAsia="en-US"/>
          </w:rPr>
          <w:t>www.addq.se/blogg</w:t>
        </w:r>
      </w:hyperlink>
    </w:p>
    <w:p w:rsidR="00813074" w:rsidRPr="00A2611A" w:rsidRDefault="00813074" w:rsidP="00BD656D">
      <w:pPr>
        <w:rPr>
          <w:rFonts w:ascii="Arial" w:hAnsi="Arial" w:cs="Arial"/>
          <w:color w:val="333333"/>
          <w:sz w:val="20"/>
          <w:szCs w:val="20"/>
        </w:rPr>
      </w:pPr>
    </w:p>
    <w:p w:rsidR="00813074" w:rsidRPr="00A2611A" w:rsidRDefault="00813074" w:rsidP="009E1EC5">
      <w:pPr>
        <w:autoSpaceDE w:val="0"/>
        <w:autoSpaceDN w:val="0"/>
        <w:adjustRightInd w:val="0"/>
        <w:rPr>
          <w:rFonts w:ascii="Calibri" w:eastAsia="Times New Roman" w:hAnsi="Calibri" w:cs="DNGrotesk-Regular"/>
          <w:sz w:val="18"/>
          <w:szCs w:val="18"/>
          <w:lang w:eastAsia="en-US"/>
        </w:rPr>
      </w:pPr>
      <w:r w:rsidRPr="00A2611A">
        <w:rPr>
          <w:rFonts w:ascii="Tahoma" w:hAnsi="Tahoma" w:cs="Tahoma"/>
          <w:color w:val="333333"/>
          <w:sz w:val="18"/>
          <w:szCs w:val="18"/>
        </w:rPr>
        <w:br/>
      </w:r>
    </w:p>
    <w:sectPr w:rsidR="00813074" w:rsidRPr="00A2611A" w:rsidSect="00356FB6">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CC7" w:rsidRDefault="00EC3CC7" w:rsidP="0096045E">
      <w:r>
        <w:separator/>
      </w:r>
    </w:p>
  </w:endnote>
  <w:endnote w:type="continuationSeparator" w:id="0">
    <w:p w:rsidR="00EC3CC7" w:rsidRDefault="00EC3CC7" w:rsidP="0096045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DNGrotesk-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074" w:rsidRPr="00B870D0" w:rsidRDefault="00813074" w:rsidP="00B870D0">
    <w:pPr>
      <w:pStyle w:val="Sidfot"/>
      <w:rPr>
        <w:rFonts w:ascii="Calibri" w:hAnsi="Calibri"/>
        <w:szCs w:val="18"/>
      </w:rPr>
    </w:pPr>
    <w:bookmarkStart w:id="0" w:name="OLE_LINK1"/>
    <w:bookmarkStart w:id="1" w:name="OLE_LINK2"/>
    <w:bookmarkStart w:id="2" w:name="_Hlk249256497"/>
    <w:r w:rsidRPr="00B870D0">
      <w:rPr>
        <w:rFonts w:ascii="Calibri" w:hAnsi="Calibri"/>
        <w:b/>
        <w:i/>
        <w:sz w:val="16"/>
        <w:szCs w:val="16"/>
      </w:rPr>
      <w:t>AddQ</w:t>
    </w:r>
    <w:r>
      <w:rPr>
        <w:rFonts w:ascii="Calibri" w:hAnsi="Calibri"/>
        <w:b/>
        <w:i/>
        <w:sz w:val="16"/>
        <w:szCs w:val="16"/>
      </w:rPr>
      <w:t xml:space="preserve"> Consulting</w:t>
    </w:r>
    <w:r w:rsidRPr="00B870D0">
      <w:rPr>
        <w:rFonts w:ascii="Calibri" w:hAnsi="Calibri"/>
        <w:b/>
        <w:i/>
        <w:sz w:val="16"/>
        <w:szCs w:val="16"/>
      </w:rPr>
      <w:t xml:space="preserve"> </w:t>
    </w:r>
    <w:r>
      <w:rPr>
        <w:rFonts w:ascii="Calibri" w:hAnsi="Calibri"/>
        <w:i/>
        <w:sz w:val="16"/>
        <w:szCs w:val="16"/>
      </w:rPr>
      <w:t>är Sveriges enda specialist</w:t>
    </w:r>
    <w:r w:rsidRPr="00B870D0">
      <w:rPr>
        <w:rFonts w:ascii="Calibri" w:hAnsi="Calibri"/>
        <w:i/>
        <w:sz w:val="16"/>
        <w:szCs w:val="16"/>
      </w:rPr>
      <w:t xml:space="preserve">bolag inom </w:t>
    </w:r>
    <w:r w:rsidRPr="00541D9E">
      <w:rPr>
        <w:rFonts w:ascii="Calibri" w:hAnsi="Calibri"/>
        <w:i/>
        <w:sz w:val="16"/>
        <w:szCs w:val="16"/>
      </w:rPr>
      <w:t xml:space="preserve">test, kvalitetssäkring och effektivisering </w:t>
    </w:r>
    <w:r>
      <w:rPr>
        <w:rFonts w:ascii="Calibri" w:hAnsi="Calibri"/>
        <w:i/>
        <w:sz w:val="16"/>
        <w:szCs w:val="16"/>
      </w:rPr>
      <w:t>och v</w:t>
    </w:r>
    <w:r w:rsidRPr="00841C0C">
      <w:rPr>
        <w:rFonts w:ascii="Calibri" w:hAnsi="Calibri"/>
        <w:i/>
        <w:sz w:val="16"/>
        <w:szCs w:val="16"/>
      </w:rPr>
      <w:t>år vision är att med fokus på kvalitet och effektivitet bidra till att underlätta människors vardag</w:t>
    </w:r>
    <w:r>
      <w:rPr>
        <w:rFonts w:ascii="Calibri" w:hAnsi="Calibri"/>
        <w:i/>
        <w:sz w:val="16"/>
        <w:szCs w:val="16"/>
      </w:rPr>
      <w:t>. Koncernen har drygt 100</w:t>
    </w:r>
    <w:r w:rsidRPr="00B870D0">
      <w:rPr>
        <w:rFonts w:ascii="Calibri" w:hAnsi="Calibri"/>
        <w:i/>
        <w:sz w:val="16"/>
        <w:szCs w:val="16"/>
      </w:rPr>
      <w:t xml:space="preserve"> medarbetare i Stockholm</w:t>
    </w:r>
    <w:r>
      <w:rPr>
        <w:rFonts w:ascii="Calibri" w:hAnsi="Calibri"/>
        <w:i/>
        <w:sz w:val="16"/>
        <w:szCs w:val="16"/>
      </w:rPr>
      <w:t>, Göteborg och Västerås</w:t>
    </w:r>
    <w:r w:rsidRPr="00B870D0">
      <w:rPr>
        <w:rFonts w:ascii="Calibri" w:hAnsi="Calibri"/>
        <w:i/>
        <w:sz w:val="16"/>
        <w:szCs w:val="16"/>
      </w:rPr>
      <w:t xml:space="preserve">. </w:t>
    </w:r>
    <w:r>
      <w:rPr>
        <w:rFonts w:ascii="Calibri" w:hAnsi="Calibri"/>
        <w:i/>
        <w:sz w:val="16"/>
        <w:szCs w:val="16"/>
      </w:rPr>
      <w:t xml:space="preserve">Vi </w:t>
    </w:r>
    <w:r w:rsidRPr="00541D9E">
      <w:rPr>
        <w:rFonts w:ascii="Calibri" w:hAnsi="Calibri"/>
        <w:i/>
        <w:sz w:val="16"/>
        <w:szCs w:val="16"/>
      </w:rPr>
      <w:t xml:space="preserve">agerar rådgivare åt </w:t>
    </w:r>
    <w:r w:rsidRPr="00B870D0">
      <w:rPr>
        <w:rFonts w:ascii="Calibri" w:hAnsi="Calibri"/>
        <w:i/>
        <w:sz w:val="16"/>
        <w:szCs w:val="16"/>
      </w:rPr>
      <w:t>företag, offentlig sektor och organisationer</w:t>
    </w:r>
    <w:r w:rsidRPr="00541D9E">
      <w:rPr>
        <w:rFonts w:ascii="Calibri" w:hAnsi="Calibri"/>
        <w:i/>
        <w:sz w:val="16"/>
        <w:szCs w:val="16"/>
      </w:rPr>
      <w:t xml:space="preserve">, </w:t>
    </w:r>
    <w:r>
      <w:rPr>
        <w:rFonts w:ascii="Calibri" w:hAnsi="Calibri"/>
        <w:i/>
        <w:sz w:val="16"/>
        <w:szCs w:val="16"/>
      </w:rPr>
      <w:t>samt</w:t>
    </w:r>
    <w:r w:rsidRPr="00541D9E">
      <w:rPr>
        <w:rFonts w:ascii="Calibri" w:hAnsi="Calibri"/>
        <w:i/>
        <w:sz w:val="16"/>
        <w:szCs w:val="16"/>
      </w:rPr>
      <w:t xml:space="preserve"> </w:t>
    </w:r>
    <w:r>
      <w:rPr>
        <w:rFonts w:ascii="Calibri" w:hAnsi="Calibri"/>
        <w:i/>
        <w:sz w:val="16"/>
        <w:szCs w:val="16"/>
      </w:rPr>
      <w:t>stöttar</w:t>
    </w:r>
    <w:r w:rsidRPr="00541D9E">
      <w:rPr>
        <w:rFonts w:ascii="Calibri" w:hAnsi="Calibri"/>
        <w:i/>
        <w:sz w:val="16"/>
        <w:szCs w:val="16"/>
      </w:rPr>
      <w:t xml:space="preserve"> dem att </w:t>
    </w:r>
    <w:r>
      <w:rPr>
        <w:rFonts w:ascii="Calibri" w:hAnsi="Calibri"/>
        <w:i/>
        <w:sz w:val="16"/>
        <w:szCs w:val="16"/>
      </w:rPr>
      <w:t>förmå</w:t>
    </w:r>
    <w:r w:rsidRPr="00541D9E">
      <w:rPr>
        <w:rFonts w:ascii="Calibri" w:hAnsi="Calibri"/>
        <w:i/>
        <w:sz w:val="16"/>
        <w:szCs w:val="16"/>
      </w:rPr>
      <w:t xml:space="preserve"> </w:t>
    </w:r>
    <w:r>
      <w:rPr>
        <w:rFonts w:ascii="Calibri" w:hAnsi="Calibri"/>
        <w:i/>
        <w:sz w:val="16"/>
        <w:szCs w:val="16"/>
      </w:rPr>
      <w:t xml:space="preserve">sina </w:t>
    </w:r>
    <w:r w:rsidRPr="00541D9E">
      <w:rPr>
        <w:rFonts w:ascii="Calibri" w:hAnsi="Calibri"/>
        <w:i/>
        <w:sz w:val="16"/>
        <w:szCs w:val="16"/>
      </w:rPr>
      <w:t>affärskritiska system att fungera så bra som möjligt och till så låga kostnader som möjligt</w:t>
    </w:r>
    <w:r>
      <w:rPr>
        <w:rFonts w:ascii="Calibri" w:hAnsi="Calibri"/>
        <w:i/>
        <w:sz w:val="16"/>
        <w:szCs w:val="16"/>
      </w:rPr>
      <w:t xml:space="preserve"> -</w:t>
    </w:r>
    <w:r w:rsidRPr="00B870D0">
      <w:rPr>
        <w:rFonts w:ascii="Calibri" w:hAnsi="Calibri"/>
        <w:i/>
        <w:sz w:val="16"/>
        <w:szCs w:val="16"/>
      </w:rPr>
      <w:t xml:space="preserve"> för ökad affärsnytta</w:t>
    </w:r>
    <w:r>
      <w:rPr>
        <w:rFonts w:ascii="Calibri" w:hAnsi="Calibri"/>
        <w:i/>
        <w:sz w:val="16"/>
        <w:szCs w:val="16"/>
      </w:rPr>
      <w:t>.</w:t>
    </w:r>
    <w:bookmarkEnd w:id="0"/>
    <w:bookmarkEnd w:id="1"/>
    <w:bookmarkEnd w: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CC7" w:rsidRDefault="00EC3CC7" w:rsidP="0096045E">
      <w:r>
        <w:separator/>
      </w:r>
    </w:p>
  </w:footnote>
  <w:footnote w:type="continuationSeparator" w:id="0">
    <w:p w:rsidR="00EC3CC7" w:rsidRDefault="00EC3CC7" w:rsidP="00960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074" w:rsidRDefault="000A387A">
    <w:pPr>
      <w:pStyle w:val="Sidhuvud"/>
    </w:pPr>
    <w:r>
      <w:rPr>
        <w:noProof/>
        <w:lang w:eastAsia="sv-SE"/>
      </w:rPr>
      <w:drawing>
        <wp:inline distT="0" distB="0" distL="0" distR="0">
          <wp:extent cx="1181100" cy="466725"/>
          <wp:effectExtent l="19050" t="0" r="0" b="0"/>
          <wp:docPr id="2" name="Bild 1" descr="AddQ_Logo_C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ddQ_Logo_Color_RGB"/>
                  <pic:cNvPicPr>
                    <a:picLocks noChangeAspect="1" noChangeArrowheads="1"/>
                  </pic:cNvPicPr>
                </pic:nvPicPr>
                <pic:blipFill>
                  <a:blip r:embed="rId1"/>
                  <a:srcRect/>
                  <a:stretch>
                    <a:fillRect/>
                  </a:stretch>
                </pic:blipFill>
                <pic:spPr bwMode="auto">
                  <a:xfrm>
                    <a:off x="0" y="0"/>
                    <a:ext cx="1181100" cy="466725"/>
                  </a:xfrm>
                  <a:prstGeom prst="rect">
                    <a:avLst/>
                  </a:prstGeom>
                  <a:noFill/>
                  <a:ln w="9525">
                    <a:noFill/>
                    <a:miter lim="800000"/>
                    <a:headEnd/>
                    <a:tailEnd/>
                  </a:ln>
                </pic:spPr>
              </pic:pic>
            </a:graphicData>
          </a:graphic>
        </wp:inline>
      </w:drawing>
    </w:r>
  </w:p>
  <w:p w:rsidR="00813074" w:rsidRDefault="00813074" w:rsidP="0096045E">
    <w:pPr>
      <w:spacing w:line="360" w:lineRule="auto"/>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4410E"/>
    <w:multiLevelType w:val="hybridMultilevel"/>
    <w:tmpl w:val="56544960"/>
    <w:lvl w:ilvl="0" w:tplc="63B80B1A">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E784D5E"/>
    <w:multiLevelType w:val="hybridMultilevel"/>
    <w:tmpl w:val="5362385A"/>
    <w:lvl w:ilvl="0" w:tplc="089A70F2">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5114085"/>
    <w:multiLevelType w:val="hybridMultilevel"/>
    <w:tmpl w:val="B058CAE8"/>
    <w:lvl w:ilvl="0" w:tplc="B9523506">
      <w:start w:val="1"/>
      <w:numFmt w:val="bullet"/>
      <w:lvlText w:val="-"/>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90C4A98"/>
    <w:multiLevelType w:val="hybridMultilevel"/>
    <w:tmpl w:val="D83AE7CE"/>
    <w:lvl w:ilvl="0" w:tplc="D97E5B10">
      <w:numFmt w:val="bullet"/>
      <w:lvlText w:val="-"/>
      <w:lvlJc w:val="left"/>
      <w:pPr>
        <w:ind w:left="720" w:hanging="360"/>
      </w:pPr>
      <w:rPr>
        <w:rFonts w:ascii="Times New Roman" w:eastAsia="MS Mincho"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E1E2174"/>
    <w:multiLevelType w:val="hybridMultilevel"/>
    <w:tmpl w:val="65DAB3E8"/>
    <w:lvl w:ilvl="0" w:tplc="32CAC942">
      <w:numFmt w:val="bullet"/>
      <w:lvlText w:val="-"/>
      <w:lvlJc w:val="left"/>
      <w:pPr>
        <w:ind w:left="720" w:hanging="360"/>
      </w:pPr>
      <w:rPr>
        <w:rFonts w:ascii="DNGrotesk-Regular" w:eastAsia="Times New Roman" w:hAnsi="DNGrotesk-Regular"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35E56EC"/>
    <w:multiLevelType w:val="hybridMultilevel"/>
    <w:tmpl w:val="7346B492"/>
    <w:lvl w:ilvl="0" w:tplc="750A8CD6">
      <w:start w:val="2009"/>
      <w:numFmt w:val="bullet"/>
      <w:lvlText w:val="–"/>
      <w:lvlJc w:val="left"/>
      <w:pPr>
        <w:ind w:left="720" w:hanging="360"/>
      </w:pPr>
      <w:rPr>
        <w:rFonts w:ascii="Times New Roman" w:eastAsia="MS Mincho"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A3D5772"/>
    <w:multiLevelType w:val="hybridMultilevel"/>
    <w:tmpl w:val="6FBE62A2"/>
    <w:lvl w:ilvl="0" w:tplc="CCCA0560">
      <w:numFmt w:val="bullet"/>
      <w:lvlText w:val="-"/>
      <w:lvlJc w:val="left"/>
      <w:pPr>
        <w:ind w:left="720" w:hanging="360"/>
      </w:pPr>
      <w:rPr>
        <w:rFonts w:ascii="DNGrotesk-Regular" w:eastAsia="Times New Roman" w:hAnsi="DNGrotesk-Regular" w:hint="default"/>
        <w:sz w:val="21"/>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F331D69"/>
    <w:multiLevelType w:val="hybridMultilevel"/>
    <w:tmpl w:val="B5586228"/>
    <w:lvl w:ilvl="0" w:tplc="A0CE6780">
      <w:numFmt w:val="bullet"/>
      <w:lvlText w:val="–"/>
      <w:lvlJc w:val="left"/>
      <w:pPr>
        <w:ind w:left="765" w:hanging="360"/>
      </w:pPr>
      <w:rPr>
        <w:rFonts w:ascii="Times New Roman" w:eastAsia="Times New Roman" w:hAnsi="Times New Roman" w:hint="default"/>
      </w:rPr>
    </w:lvl>
    <w:lvl w:ilvl="1" w:tplc="041D0003" w:tentative="1">
      <w:start w:val="1"/>
      <w:numFmt w:val="bullet"/>
      <w:lvlText w:val="o"/>
      <w:lvlJc w:val="left"/>
      <w:pPr>
        <w:ind w:left="1485" w:hanging="360"/>
      </w:pPr>
      <w:rPr>
        <w:rFonts w:ascii="Courier New" w:hAnsi="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8">
    <w:nsid w:val="7F827873"/>
    <w:multiLevelType w:val="hybridMultilevel"/>
    <w:tmpl w:val="D5CEBC1A"/>
    <w:lvl w:ilvl="0" w:tplc="7186C360">
      <w:numFmt w:val="bullet"/>
      <w:lvlText w:val="-"/>
      <w:lvlJc w:val="left"/>
      <w:pPr>
        <w:ind w:left="720" w:hanging="360"/>
      </w:pPr>
      <w:rPr>
        <w:rFonts w:ascii="Times New Roman" w:eastAsia="MS Mincho" w:hAnsi="Times New Roman" w:hint="default"/>
        <w:color w:val="1F497D"/>
        <w:sz w:val="24"/>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7"/>
  </w:num>
  <w:num w:numId="6">
    <w:abstractNumId w:val="8"/>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5122"/>
  </w:hdrShapeDefaults>
  <w:footnotePr>
    <w:footnote w:id="-1"/>
    <w:footnote w:id="0"/>
  </w:footnotePr>
  <w:endnotePr>
    <w:endnote w:id="-1"/>
    <w:endnote w:id="0"/>
  </w:endnotePr>
  <w:compat/>
  <w:rsids>
    <w:rsidRoot w:val="00A66759"/>
    <w:rsid w:val="00010742"/>
    <w:rsid w:val="0001171F"/>
    <w:rsid w:val="000321FA"/>
    <w:rsid w:val="00036840"/>
    <w:rsid w:val="00061D77"/>
    <w:rsid w:val="00070985"/>
    <w:rsid w:val="00094A2C"/>
    <w:rsid w:val="000A387A"/>
    <w:rsid w:val="00107A25"/>
    <w:rsid w:val="00154190"/>
    <w:rsid w:val="0016398E"/>
    <w:rsid w:val="0018734B"/>
    <w:rsid w:val="001B4FC5"/>
    <w:rsid w:val="001D498B"/>
    <w:rsid w:val="001E16C2"/>
    <w:rsid w:val="00201431"/>
    <w:rsid w:val="002014E1"/>
    <w:rsid w:val="0021050E"/>
    <w:rsid w:val="00212B49"/>
    <w:rsid w:val="002439A1"/>
    <w:rsid w:val="00252B5E"/>
    <w:rsid w:val="00260F12"/>
    <w:rsid w:val="002618F6"/>
    <w:rsid w:val="00295CF8"/>
    <w:rsid w:val="00297FE9"/>
    <w:rsid w:val="002A7C8F"/>
    <w:rsid w:val="002B2AD4"/>
    <w:rsid w:val="002C284C"/>
    <w:rsid w:val="002F3F74"/>
    <w:rsid w:val="00324E49"/>
    <w:rsid w:val="00336913"/>
    <w:rsid w:val="003438E0"/>
    <w:rsid w:val="00347B55"/>
    <w:rsid w:val="003567E1"/>
    <w:rsid w:val="00356FB6"/>
    <w:rsid w:val="0036339B"/>
    <w:rsid w:val="00372535"/>
    <w:rsid w:val="00375031"/>
    <w:rsid w:val="00376F42"/>
    <w:rsid w:val="003774AE"/>
    <w:rsid w:val="00381E6D"/>
    <w:rsid w:val="003934B0"/>
    <w:rsid w:val="00393666"/>
    <w:rsid w:val="003969FC"/>
    <w:rsid w:val="00397C37"/>
    <w:rsid w:val="003A71A5"/>
    <w:rsid w:val="003C1BE3"/>
    <w:rsid w:val="003C2491"/>
    <w:rsid w:val="003C2A7D"/>
    <w:rsid w:val="003C6173"/>
    <w:rsid w:val="003C6D2C"/>
    <w:rsid w:val="003E67C4"/>
    <w:rsid w:val="00415C45"/>
    <w:rsid w:val="004404ED"/>
    <w:rsid w:val="00446CB8"/>
    <w:rsid w:val="00473886"/>
    <w:rsid w:val="00485047"/>
    <w:rsid w:val="0049191F"/>
    <w:rsid w:val="004A5B8B"/>
    <w:rsid w:val="004B203A"/>
    <w:rsid w:val="004C4499"/>
    <w:rsid w:val="00534901"/>
    <w:rsid w:val="00541D9E"/>
    <w:rsid w:val="00547238"/>
    <w:rsid w:val="005772C3"/>
    <w:rsid w:val="005B57CD"/>
    <w:rsid w:val="005E6E41"/>
    <w:rsid w:val="006057C6"/>
    <w:rsid w:val="00607265"/>
    <w:rsid w:val="0063720C"/>
    <w:rsid w:val="006468FB"/>
    <w:rsid w:val="0065272B"/>
    <w:rsid w:val="006633DB"/>
    <w:rsid w:val="0066550A"/>
    <w:rsid w:val="00670B9D"/>
    <w:rsid w:val="00673D76"/>
    <w:rsid w:val="00674C97"/>
    <w:rsid w:val="006966DD"/>
    <w:rsid w:val="006F150D"/>
    <w:rsid w:val="00703471"/>
    <w:rsid w:val="00704FF1"/>
    <w:rsid w:val="007065AC"/>
    <w:rsid w:val="00732983"/>
    <w:rsid w:val="00752138"/>
    <w:rsid w:val="00786D35"/>
    <w:rsid w:val="00791791"/>
    <w:rsid w:val="007A1630"/>
    <w:rsid w:val="007B480C"/>
    <w:rsid w:val="007B4FCC"/>
    <w:rsid w:val="007C01AE"/>
    <w:rsid w:val="007D41FC"/>
    <w:rsid w:val="007D6B11"/>
    <w:rsid w:val="007E6BED"/>
    <w:rsid w:val="007F4E3C"/>
    <w:rsid w:val="008028D3"/>
    <w:rsid w:val="008055B8"/>
    <w:rsid w:val="00813074"/>
    <w:rsid w:val="008334B8"/>
    <w:rsid w:val="00836525"/>
    <w:rsid w:val="00841C0C"/>
    <w:rsid w:val="00852ED4"/>
    <w:rsid w:val="00857B82"/>
    <w:rsid w:val="00883FEB"/>
    <w:rsid w:val="00895D61"/>
    <w:rsid w:val="00897B62"/>
    <w:rsid w:val="008A26FB"/>
    <w:rsid w:val="008A7B6E"/>
    <w:rsid w:val="008C126F"/>
    <w:rsid w:val="008C1FEC"/>
    <w:rsid w:val="008C5140"/>
    <w:rsid w:val="008F21D0"/>
    <w:rsid w:val="00935B9E"/>
    <w:rsid w:val="00935FB0"/>
    <w:rsid w:val="0094215F"/>
    <w:rsid w:val="0096045E"/>
    <w:rsid w:val="00974D6E"/>
    <w:rsid w:val="009A61A1"/>
    <w:rsid w:val="009D15E0"/>
    <w:rsid w:val="009D7C38"/>
    <w:rsid w:val="009E1EC5"/>
    <w:rsid w:val="009E6B20"/>
    <w:rsid w:val="009F0DC0"/>
    <w:rsid w:val="00A0250E"/>
    <w:rsid w:val="00A05E06"/>
    <w:rsid w:val="00A163F0"/>
    <w:rsid w:val="00A2611A"/>
    <w:rsid w:val="00A57D32"/>
    <w:rsid w:val="00A66759"/>
    <w:rsid w:val="00A872C1"/>
    <w:rsid w:val="00A94F85"/>
    <w:rsid w:val="00A95DD0"/>
    <w:rsid w:val="00A97565"/>
    <w:rsid w:val="00AB31ED"/>
    <w:rsid w:val="00AB3E7B"/>
    <w:rsid w:val="00AC6978"/>
    <w:rsid w:val="00AD0443"/>
    <w:rsid w:val="00AD4B94"/>
    <w:rsid w:val="00AE12B3"/>
    <w:rsid w:val="00AE4CD4"/>
    <w:rsid w:val="00AE6651"/>
    <w:rsid w:val="00AF3123"/>
    <w:rsid w:val="00B02302"/>
    <w:rsid w:val="00B13A38"/>
    <w:rsid w:val="00B1556F"/>
    <w:rsid w:val="00B160A6"/>
    <w:rsid w:val="00B22E1E"/>
    <w:rsid w:val="00B3406E"/>
    <w:rsid w:val="00B514BA"/>
    <w:rsid w:val="00B519E7"/>
    <w:rsid w:val="00B66F79"/>
    <w:rsid w:val="00B7436A"/>
    <w:rsid w:val="00B870D0"/>
    <w:rsid w:val="00B948D6"/>
    <w:rsid w:val="00BC4A2C"/>
    <w:rsid w:val="00BD3AFF"/>
    <w:rsid w:val="00BD656D"/>
    <w:rsid w:val="00BD7D01"/>
    <w:rsid w:val="00BF0698"/>
    <w:rsid w:val="00C04930"/>
    <w:rsid w:val="00C14D70"/>
    <w:rsid w:val="00C23402"/>
    <w:rsid w:val="00C27B94"/>
    <w:rsid w:val="00C3116E"/>
    <w:rsid w:val="00C40830"/>
    <w:rsid w:val="00C55B19"/>
    <w:rsid w:val="00C73782"/>
    <w:rsid w:val="00C828B7"/>
    <w:rsid w:val="00C90778"/>
    <w:rsid w:val="00CA31E7"/>
    <w:rsid w:val="00CA7DCD"/>
    <w:rsid w:val="00CB7AA5"/>
    <w:rsid w:val="00CC0DC7"/>
    <w:rsid w:val="00CD61DF"/>
    <w:rsid w:val="00CF1868"/>
    <w:rsid w:val="00CF451B"/>
    <w:rsid w:val="00D12E95"/>
    <w:rsid w:val="00D20118"/>
    <w:rsid w:val="00D43D11"/>
    <w:rsid w:val="00D54E76"/>
    <w:rsid w:val="00D61E73"/>
    <w:rsid w:val="00D74992"/>
    <w:rsid w:val="00D74C2D"/>
    <w:rsid w:val="00D80DDE"/>
    <w:rsid w:val="00D90A31"/>
    <w:rsid w:val="00D975E6"/>
    <w:rsid w:val="00DA5954"/>
    <w:rsid w:val="00DB74C8"/>
    <w:rsid w:val="00DC112C"/>
    <w:rsid w:val="00DD0333"/>
    <w:rsid w:val="00DD10D8"/>
    <w:rsid w:val="00DF384C"/>
    <w:rsid w:val="00E327D1"/>
    <w:rsid w:val="00E34B20"/>
    <w:rsid w:val="00E40677"/>
    <w:rsid w:val="00E579DE"/>
    <w:rsid w:val="00E614EF"/>
    <w:rsid w:val="00E72F5C"/>
    <w:rsid w:val="00EA209F"/>
    <w:rsid w:val="00EA3369"/>
    <w:rsid w:val="00EA490D"/>
    <w:rsid w:val="00EC1D32"/>
    <w:rsid w:val="00EC3CC7"/>
    <w:rsid w:val="00EC5CFF"/>
    <w:rsid w:val="00ED2181"/>
    <w:rsid w:val="00ED2A6E"/>
    <w:rsid w:val="00ED3C04"/>
    <w:rsid w:val="00ED3DC4"/>
    <w:rsid w:val="00ED75CE"/>
    <w:rsid w:val="00EE5499"/>
    <w:rsid w:val="00EF323A"/>
    <w:rsid w:val="00F25491"/>
    <w:rsid w:val="00F41928"/>
    <w:rsid w:val="00F8025D"/>
    <w:rsid w:val="00F80716"/>
    <w:rsid w:val="00FA7E5D"/>
    <w:rsid w:val="00FB0016"/>
    <w:rsid w:val="00FB1EC0"/>
    <w:rsid w:val="00FB2A97"/>
    <w:rsid w:val="00FC0AF5"/>
    <w:rsid w:val="00FD2271"/>
    <w:rsid w:val="00FD662C"/>
    <w:rsid w:val="00FD7A69"/>
    <w:rsid w:val="00FF666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50E"/>
    <w:rPr>
      <w:rFonts w:ascii="Times New Roman" w:eastAsia="MS Mincho" w:hAnsi="Times New Roman"/>
      <w:sz w:val="24"/>
      <w:szCs w:val="24"/>
      <w:lang w:eastAsia="ja-JP"/>
    </w:rPr>
  </w:style>
  <w:style w:type="paragraph" w:styleId="Rubrik1">
    <w:name w:val="heading 1"/>
    <w:basedOn w:val="Normal"/>
    <w:link w:val="Rubrik1Char"/>
    <w:uiPriority w:val="99"/>
    <w:qFormat/>
    <w:rsid w:val="00935B9E"/>
    <w:pPr>
      <w:spacing w:before="100" w:beforeAutospacing="1" w:after="100" w:afterAutospacing="1"/>
      <w:outlineLvl w:val="0"/>
    </w:pPr>
    <w:rPr>
      <w:rFonts w:eastAsia="Calibri"/>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935B9E"/>
    <w:rPr>
      <w:rFonts w:ascii="Times New Roman" w:hAnsi="Times New Roman"/>
      <w:b/>
      <w:kern w:val="36"/>
      <w:sz w:val="48"/>
    </w:rPr>
  </w:style>
  <w:style w:type="paragraph" w:styleId="Sidhuvud">
    <w:name w:val="header"/>
    <w:basedOn w:val="Normal"/>
    <w:link w:val="SidhuvudChar"/>
    <w:uiPriority w:val="99"/>
    <w:rsid w:val="0096045E"/>
    <w:pPr>
      <w:tabs>
        <w:tab w:val="center" w:pos="4536"/>
        <w:tab w:val="right" w:pos="9072"/>
      </w:tabs>
    </w:pPr>
  </w:style>
  <w:style w:type="character" w:customStyle="1" w:styleId="SidhuvudChar">
    <w:name w:val="Sidhuvud Char"/>
    <w:basedOn w:val="Standardstycketeckensnitt"/>
    <w:link w:val="Sidhuvud"/>
    <w:uiPriority w:val="99"/>
    <w:locked/>
    <w:rsid w:val="0096045E"/>
    <w:rPr>
      <w:rFonts w:ascii="Times New Roman" w:eastAsia="MS Mincho" w:hAnsi="Times New Roman"/>
      <w:sz w:val="24"/>
      <w:lang w:eastAsia="ja-JP"/>
    </w:rPr>
  </w:style>
  <w:style w:type="paragraph" w:styleId="Sidfot">
    <w:name w:val="footer"/>
    <w:basedOn w:val="Normal"/>
    <w:link w:val="SidfotChar"/>
    <w:uiPriority w:val="99"/>
    <w:rsid w:val="0096045E"/>
    <w:pPr>
      <w:tabs>
        <w:tab w:val="center" w:pos="4536"/>
        <w:tab w:val="right" w:pos="9072"/>
      </w:tabs>
    </w:pPr>
  </w:style>
  <w:style w:type="character" w:customStyle="1" w:styleId="SidfotChar">
    <w:name w:val="Sidfot Char"/>
    <w:basedOn w:val="Standardstycketeckensnitt"/>
    <w:link w:val="Sidfot"/>
    <w:uiPriority w:val="99"/>
    <w:locked/>
    <w:rsid w:val="0096045E"/>
    <w:rPr>
      <w:rFonts w:ascii="Times New Roman" w:eastAsia="MS Mincho" w:hAnsi="Times New Roman"/>
      <w:sz w:val="24"/>
      <w:lang w:eastAsia="ja-JP"/>
    </w:rPr>
  </w:style>
  <w:style w:type="paragraph" w:styleId="Ballongtext">
    <w:name w:val="Balloon Text"/>
    <w:basedOn w:val="Normal"/>
    <w:link w:val="BallongtextChar"/>
    <w:uiPriority w:val="99"/>
    <w:semiHidden/>
    <w:rsid w:val="0096045E"/>
    <w:rPr>
      <w:rFonts w:ascii="Tahoma" w:hAnsi="Tahoma"/>
      <w:sz w:val="16"/>
      <w:szCs w:val="16"/>
    </w:rPr>
  </w:style>
  <w:style w:type="character" w:customStyle="1" w:styleId="BallongtextChar">
    <w:name w:val="Ballongtext Char"/>
    <w:basedOn w:val="Standardstycketeckensnitt"/>
    <w:link w:val="Ballongtext"/>
    <w:uiPriority w:val="99"/>
    <w:semiHidden/>
    <w:locked/>
    <w:rsid w:val="0096045E"/>
    <w:rPr>
      <w:rFonts w:ascii="Tahoma" w:eastAsia="MS Mincho" w:hAnsi="Tahoma"/>
      <w:sz w:val="16"/>
      <w:lang w:eastAsia="ja-JP"/>
    </w:rPr>
  </w:style>
  <w:style w:type="character" w:styleId="Hyperlnk">
    <w:name w:val="Hyperlink"/>
    <w:basedOn w:val="Standardstycketeckensnitt"/>
    <w:uiPriority w:val="99"/>
    <w:rsid w:val="00ED2181"/>
    <w:rPr>
      <w:rFonts w:cs="Times New Roman"/>
      <w:color w:val="0000FF"/>
      <w:u w:val="single"/>
    </w:rPr>
  </w:style>
  <w:style w:type="paragraph" w:styleId="Liststycke">
    <w:name w:val="List Paragraph"/>
    <w:basedOn w:val="Normal"/>
    <w:uiPriority w:val="99"/>
    <w:qFormat/>
    <w:rsid w:val="00ED2181"/>
    <w:pPr>
      <w:ind w:left="720"/>
      <w:contextualSpacing/>
    </w:pPr>
  </w:style>
  <w:style w:type="paragraph" w:styleId="Normalwebb">
    <w:name w:val="Normal (Web)"/>
    <w:basedOn w:val="Normal"/>
    <w:uiPriority w:val="99"/>
    <w:rsid w:val="00935B9E"/>
    <w:pPr>
      <w:spacing w:before="100" w:beforeAutospacing="1" w:after="100" w:afterAutospacing="1"/>
    </w:pPr>
    <w:rPr>
      <w:rFonts w:eastAsia="Calibri"/>
      <w:lang w:eastAsia="sv-SE"/>
    </w:rPr>
  </w:style>
  <w:style w:type="character" w:styleId="Kommentarsreferens">
    <w:name w:val="annotation reference"/>
    <w:basedOn w:val="Standardstycketeckensnitt"/>
    <w:uiPriority w:val="99"/>
    <w:semiHidden/>
    <w:rsid w:val="00EA490D"/>
    <w:rPr>
      <w:rFonts w:cs="Times New Roman"/>
      <w:sz w:val="16"/>
      <w:szCs w:val="16"/>
    </w:rPr>
  </w:style>
  <w:style w:type="paragraph" w:styleId="Kommentarer">
    <w:name w:val="annotation text"/>
    <w:basedOn w:val="Normal"/>
    <w:link w:val="KommentarerChar"/>
    <w:uiPriority w:val="99"/>
    <w:semiHidden/>
    <w:rsid w:val="00EA490D"/>
    <w:rPr>
      <w:sz w:val="20"/>
      <w:szCs w:val="20"/>
    </w:rPr>
  </w:style>
  <w:style w:type="character" w:customStyle="1" w:styleId="KommentarerChar">
    <w:name w:val="Kommentarer Char"/>
    <w:basedOn w:val="Standardstycketeckensnitt"/>
    <w:link w:val="Kommentarer"/>
    <w:uiPriority w:val="99"/>
    <w:semiHidden/>
    <w:locked/>
    <w:rsid w:val="00EA490D"/>
    <w:rPr>
      <w:rFonts w:ascii="Times New Roman" w:eastAsia="MS Mincho" w:hAnsi="Times New Roman" w:cs="Times New Roman"/>
      <w:lang w:eastAsia="ja-JP"/>
    </w:rPr>
  </w:style>
  <w:style w:type="paragraph" w:styleId="Kommentarsmne">
    <w:name w:val="annotation subject"/>
    <w:basedOn w:val="Kommentarer"/>
    <w:next w:val="Kommentarer"/>
    <w:link w:val="KommentarsmneChar"/>
    <w:uiPriority w:val="99"/>
    <w:semiHidden/>
    <w:rsid w:val="00EA490D"/>
    <w:rPr>
      <w:b/>
      <w:bCs/>
    </w:rPr>
  </w:style>
  <w:style w:type="character" w:customStyle="1" w:styleId="KommentarsmneChar">
    <w:name w:val="Kommentarsämne Char"/>
    <w:basedOn w:val="KommentarerChar"/>
    <w:link w:val="Kommentarsmne"/>
    <w:uiPriority w:val="99"/>
    <w:semiHidden/>
    <w:locked/>
    <w:rsid w:val="00EA490D"/>
    <w:rPr>
      <w:b/>
      <w:bCs/>
    </w:rPr>
  </w:style>
  <w:style w:type="paragraph" w:styleId="Oformateradtext">
    <w:name w:val="Plain Text"/>
    <w:basedOn w:val="Normal"/>
    <w:link w:val="OformateradtextChar"/>
    <w:uiPriority w:val="99"/>
    <w:semiHidden/>
    <w:rsid w:val="00154190"/>
    <w:rPr>
      <w:rFonts w:ascii="Consolas" w:eastAsia="Calibri" w:hAnsi="Consolas"/>
      <w:sz w:val="21"/>
      <w:szCs w:val="21"/>
      <w:lang w:eastAsia="en-US"/>
    </w:rPr>
  </w:style>
  <w:style w:type="character" w:customStyle="1" w:styleId="OformateradtextChar">
    <w:name w:val="Oformaterad text Char"/>
    <w:basedOn w:val="Standardstycketeckensnitt"/>
    <w:link w:val="Oformateradtext"/>
    <w:uiPriority w:val="99"/>
    <w:semiHidden/>
    <w:locked/>
    <w:rsid w:val="00154190"/>
    <w:rPr>
      <w:rFonts w:ascii="Consolas" w:eastAsia="Times New Roman"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317073874">
      <w:marLeft w:val="0"/>
      <w:marRight w:val="0"/>
      <w:marTop w:val="0"/>
      <w:marBottom w:val="0"/>
      <w:divBdr>
        <w:top w:val="none" w:sz="0" w:space="0" w:color="auto"/>
        <w:left w:val="none" w:sz="0" w:space="0" w:color="auto"/>
        <w:bottom w:val="none" w:sz="0" w:space="0" w:color="auto"/>
        <w:right w:val="none" w:sz="0" w:space="0" w:color="auto"/>
      </w:divBdr>
    </w:div>
    <w:div w:id="317073875">
      <w:marLeft w:val="0"/>
      <w:marRight w:val="0"/>
      <w:marTop w:val="0"/>
      <w:marBottom w:val="0"/>
      <w:divBdr>
        <w:top w:val="none" w:sz="0" w:space="0" w:color="auto"/>
        <w:left w:val="none" w:sz="0" w:space="0" w:color="auto"/>
        <w:bottom w:val="none" w:sz="0" w:space="0" w:color="auto"/>
        <w:right w:val="none" w:sz="0" w:space="0" w:color="auto"/>
      </w:divBdr>
    </w:div>
    <w:div w:id="317073876">
      <w:marLeft w:val="0"/>
      <w:marRight w:val="0"/>
      <w:marTop w:val="0"/>
      <w:marBottom w:val="0"/>
      <w:divBdr>
        <w:top w:val="none" w:sz="0" w:space="0" w:color="auto"/>
        <w:left w:val="none" w:sz="0" w:space="0" w:color="auto"/>
        <w:bottom w:val="none" w:sz="0" w:space="0" w:color="auto"/>
        <w:right w:val="none" w:sz="0" w:space="0" w:color="auto"/>
      </w:divBdr>
    </w:div>
    <w:div w:id="317073877">
      <w:marLeft w:val="0"/>
      <w:marRight w:val="0"/>
      <w:marTop w:val="0"/>
      <w:marBottom w:val="0"/>
      <w:divBdr>
        <w:top w:val="none" w:sz="0" w:space="0" w:color="auto"/>
        <w:left w:val="none" w:sz="0" w:space="0" w:color="auto"/>
        <w:bottom w:val="none" w:sz="0" w:space="0" w:color="auto"/>
        <w:right w:val="none" w:sz="0" w:space="0" w:color="auto"/>
      </w:divBdr>
    </w:div>
    <w:div w:id="317073879">
      <w:marLeft w:val="0"/>
      <w:marRight w:val="0"/>
      <w:marTop w:val="0"/>
      <w:marBottom w:val="0"/>
      <w:divBdr>
        <w:top w:val="none" w:sz="0" w:space="0" w:color="auto"/>
        <w:left w:val="none" w:sz="0" w:space="0" w:color="auto"/>
        <w:bottom w:val="none" w:sz="0" w:space="0" w:color="auto"/>
        <w:right w:val="none" w:sz="0" w:space="0" w:color="auto"/>
      </w:divBdr>
      <w:divsChild>
        <w:div w:id="317073880">
          <w:marLeft w:val="0"/>
          <w:marRight w:val="0"/>
          <w:marTop w:val="0"/>
          <w:marBottom w:val="0"/>
          <w:divBdr>
            <w:top w:val="none" w:sz="0" w:space="0" w:color="auto"/>
            <w:left w:val="none" w:sz="0" w:space="0" w:color="auto"/>
            <w:bottom w:val="none" w:sz="0" w:space="0" w:color="auto"/>
            <w:right w:val="none" w:sz="0" w:space="0" w:color="auto"/>
          </w:divBdr>
          <w:divsChild>
            <w:div w:id="317073878">
              <w:marLeft w:val="0"/>
              <w:marRight w:val="-3900"/>
              <w:marTop w:val="0"/>
              <w:marBottom w:val="0"/>
              <w:divBdr>
                <w:top w:val="none" w:sz="0" w:space="0" w:color="auto"/>
                <w:left w:val="none" w:sz="0" w:space="0" w:color="auto"/>
                <w:bottom w:val="none" w:sz="0" w:space="0" w:color="auto"/>
                <w:right w:val="none" w:sz="0" w:space="0" w:color="auto"/>
              </w:divBdr>
              <w:divsChild>
                <w:div w:id="317073882">
                  <w:marLeft w:val="0"/>
                  <w:marRight w:val="4650"/>
                  <w:marTop w:val="0"/>
                  <w:marBottom w:val="690"/>
                  <w:divBdr>
                    <w:top w:val="none" w:sz="0" w:space="0" w:color="auto"/>
                    <w:left w:val="none" w:sz="0" w:space="0" w:color="auto"/>
                    <w:bottom w:val="none" w:sz="0" w:space="0" w:color="auto"/>
                    <w:right w:val="none" w:sz="0" w:space="0" w:color="auto"/>
                  </w:divBdr>
                  <w:divsChild>
                    <w:div w:id="317073873">
                      <w:marLeft w:val="0"/>
                      <w:marRight w:val="0"/>
                      <w:marTop w:val="0"/>
                      <w:marBottom w:val="0"/>
                      <w:divBdr>
                        <w:top w:val="none" w:sz="0" w:space="0" w:color="auto"/>
                        <w:left w:val="none" w:sz="0" w:space="0" w:color="auto"/>
                        <w:bottom w:val="none" w:sz="0" w:space="0" w:color="auto"/>
                        <w:right w:val="none" w:sz="0" w:space="0" w:color="auto"/>
                      </w:divBdr>
                      <w:divsChild>
                        <w:div w:id="317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07388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etter.salomonsson@addq.s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ddq.se/blog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dq.se/linked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ddq.se" TargetMode="External"/><Relationship Id="rId4" Type="http://schemas.openxmlformats.org/officeDocument/2006/relationships/webSettings" Target="webSettings.xml"/><Relationship Id="rId9" Type="http://schemas.openxmlformats.org/officeDocument/2006/relationships/hyperlink" Target="mailto:erik.v.guldbrand@sll.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1991</Characters>
  <Application>Microsoft Office Word</Application>
  <DocSecurity>0</DocSecurity>
  <Lines>16</Lines>
  <Paragraphs>4</Paragraphs>
  <ScaleCrop>false</ScaleCrop>
  <Company>HP</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2012-02-xx</dc:title>
  <dc:creator>Administratör</dc:creator>
  <cp:lastModifiedBy>Petter Salomonsson</cp:lastModifiedBy>
  <cp:revision>2</cp:revision>
  <cp:lastPrinted>2011-10-05T12:20:00Z</cp:lastPrinted>
  <dcterms:created xsi:type="dcterms:W3CDTF">2012-02-27T12:14:00Z</dcterms:created>
  <dcterms:modified xsi:type="dcterms:W3CDTF">2012-02-27T12:14:00Z</dcterms:modified>
</cp:coreProperties>
</file>