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7C" w:rsidRPr="008313B7" w:rsidRDefault="00907ACF" w:rsidP="008313B7">
      <w:pPr>
        <w:keepNext/>
        <w:spacing w:line="360" w:lineRule="auto"/>
        <w:outlineLvl w:val="1"/>
        <w:rPr>
          <w:rFonts w:ascii="Helvetica" w:hAnsi="Helvetica" w:cs="Helvetica"/>
          <w:b/>
          <w:noProof/>
          <w:sz w:val="22"/>
          <w:szCs w:val="22"/>
          <w:lang w:val="en-US"/>
        </w:rPr>
      </w:pPr>
      <w:bookmarkStart w:id="0" w:name="_GoBack"/>
      <w:r w:rsidRPr="008313B7">
        <w:rPr>
          <w:rFonts w:ascii="Helvetica" w:hAnsi="Helvetica" w:cs="Arial"/>
          <w:b/>
          <w:noProof/>
          <w:sz w:val="22"/>
          <w:szCs w:val="22"/>
          <w:lang w:eastAsia="en-GB"/>
        </w:rPr>
        <w:drawing>
          <wp:anchor distT="0" distB="0" distL="114300" distR="114300" simplePos="0" relativeHeight="251656704" behindDoc="1" locked="0" layoutInCell="1" allowOverlap="1" wp14:anchorId="2F8707EE" wp14:editId="6A47F61F">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8D6D50" w:rsidRPr="008313B7">
        <w:rPr>
          <w:rFonts w:ascii="Helvetica" w:hAnsi="Helvetica" w:cs="Helvetica"/>
          <w:b/>
          <w:noProof/>
          <w:sz w:val="22"/>
          <w:szCs w:val="22"/>
          <w:lang w:val="en-US"/>
        </w:rPr>
        <w:t>Switches for automation applications under harsh ambient conditions</w:t>
      </w:r>
      <w:bookmarkEnd w:id="0"/>
    </w:p>
    <w:p w:rsidR="008D6D50" w:rsidRPr="008D6D50" w:rsidRDefault="008D6D50" w:rsidP="008D6D50">
      <w:pPr>
        <w:rPr>
          <w:lang w:val="en-US"/>
        </w:rPr>
      </w:pPr>
    </w:p>
    <w:p w:rsidR="008D6D50" w:rsidRPr="008313B7" w:rsidRDefault="008D6D50" w:rsidP="008D6D50">
      <w:pPr>
        <w:pStyle w:val="Heading1"/>
        <w:ind w:right="2835"/>
        <w:rPr>
          <w:rFonts w:ascii="Helvetica" w:eastAsia="Times New Roman" w:hAnsi="Helvetica" w:cs="Helvetica"/>
          <w:b w:val="0"/>
          <w:kern w:val="28"/>
        </w:rPr>
      </w:pPr>
      <w:r w:rsidRPr="008313B7">
        <w:rPr>
          <w:rFonts w:ascii="Helvetica" w:eastAsia="Times New Roman" w:hAnsi="Helvetica" w:cs="Helvetica"/>
          <w:b w:val="0"/>
          <w:kern w:val="28"/>
        </w:rPr>
        <w:t>Phoenix Contact is extending its range of Managed Switches for automation tasks with new versions 2200 and 2300 in the FL Switch 2000 product range. They are suitable for the flexible construction of robust and failsafe networks in systems manufacturing, in the infrastructure and process industry, as well as in maritime applications.</w:t>
      </w:r>
    </w:p>
    <w:p w:rsidR="008D6D50" w:rsidRPr="008313B7" w:rsidRDefault="008D6D50" w:rsidP="008D6D50">
      <w:pPr>
        <w:pStyle w:val="Heading1"/>
        <w:ind w:right="2835"/>
        <w:rPr>
          <w:rFonts w:ascii="Helvetica" w:eastAsia="Times New Roman" w:hAnsi="Helvetica" w:cs="Helvetica"/>
          <w:b w:val="0"/>
          <w:kern w:val="28"/>
        </w:rPr>
      </w:pPr>
    </w:p>
    <w:p w:rsidR="008D6D50" w:rsidRPr="008313B7" w:rsidRDefault="008D6D50" w:rsidP="008D6D50">
      <w:pPr>
        <w:pStyle w:val="Heading1"/>
        <w:ind w:right="2835"/>
        <w:rPr>
          <w:rFonts w:ascii="Helvetica" w:eastAsia="Times New Roman" w:hAnsi="Helvetica" w:cs="Helvetica"/>
          <w:b w:val="0"/>
          <w:kern w:val="28"/>
        </w:rPr>
      </w:pPr>
      <w:r w:rsidRPr="008313B7">
        <w:rPr>
          <w:rFonts w:ascii="Helvetica" w:eastAsia="Times New Roman" w:hAnsi="Helvetica" w:cs="Helvetica"/>
          <w:b w:val="0"/>
          <w:kern w:val="28"/>
        </w:rPr>
        <w:t xml:space="preserve">The switches can be used in Ex Zone 2 according to ATEX and </w:t>
      </w:r>
      <w:proofErr w:type="spellStart"/>
      <w:r w:rsidRPr="008313B7">
        <w:rPr>
          <w:rFonts w:ascii="Helvetica" w:eastAsia="Times New Roman" w:hAnsi="Helvetica" w:cs="Helvetica"/>
          <w:b w:val="0"/>
          <w:kern w:val="28"/>
        </w:rPr>
        <w:t>IECEx</w:t>
      </w:r>
      <w:proofErr w:type="spellEnd"/>
      <w:r w:rsidRPr="008313B7">
        <w:rPr>
          <w:rFonts w:ascii="Helvetica" w:eastAsia="Times New Roman" w:hAnsi="Helvetica" w:cs="Helvetica"/>
          <w:b w:val="0"/>
          <w:kern w:val="28"/>
        </w:rPr>
        <w:t xml:space="preserve"> and have shipbuilding approvals GL/DNV, ABS, LR, BV, and RINA. An extended temperature range of -40°C to + 70°C and redundant power supply also enable use under harsh ambient conditions. For a high data throughput, Gigabit variant 2300 is </w:t>
      </w:r>
      <w:r w:rsidR="002F5DBE">
        <w:rPr>
          <w:rFonts w:ascii="Helvetica" w:eastAsia="Times New Roman" w:hAnsi="Helvetica" w:cs="Helvetica"/>
          <w:b w:val="0"/>
          <w:kern w:val="28"/>
        </w:rPr>
        <w:t xml:space="preserve">also </w:t>
      </w:r>
      <w:r w:rsidRPr="008313B7">
        <w:rPr>
          <w:rFonts w:ascii="Helvetica" w:eastAsia="Times New Roman" w:hAnsi="Helvetica" w:cs="Helvetica"/>
          <w:b w:val="0"/>
          <w:kern w:val="28"/>
        </w:rPr>
        <w:t>available.</w:t>
      </w:r>
    </w:p>
    <w:p w:rsidR="008D6D50" w:rsidRPr="008313B7" w:rsidRDefault="008D6D50" w:rsidP="008D6D50">
      <w:pPr>
        <w:pStyle w:val="Heading1"/>
        <w:ind w:right="2835"/>
        <w:rPr>
          <w:rFonts w:ascii="Helvetica" w:eastAsia="Times New Roman" w:hAnsi="Helvetica" w:cs="Helvetica"/>
          <w:b w:val="0"/>
          <w:kern w:val="28"/>
        </w:rPr>
      </w:pPr>
    </w:p>
    <w:p w:rsidR="00DF2914" w:rsidRPr="008313B7" w:rsidRDefault="008D6D50" w:rsidP="008D6D50">
      <w:pPr>
        <w:pStyle w:val="Heading1"/>
        <w:ind w:right="2835"/>
        <w:rPr>
          <w:rFonts w:ascii="Helvetica" w:hAnsi="Helvetica"/>
          <w:b w:val="0"/>
        </w:rPr>
      </w:pPr>
      <w:r w:rsidRPr="008313B7">
        <w:rPr>
          <w:rFonts w:ascii="Helvetica" w:eastAsia="Times New Roman" w:hAnsi="Helvetica" w:cs="Helvetica"/>
          <w:b w:val="0"/>
          <w:kern w:val="28"/>
        </w:rPr>
        <w:t>Just like the FL Switch 2000 product range, the new versions offer functions for easy and flexible start</w:t>
      </w:r>
      <w:r w:rsidR="008313B7">
        <w:rPr>
          <w:rFonts w:ascii="Helvetica" w:eastAsia="Times New Roman" w:hAnsi="Helvetica" w:cs="Helvetica"/>
          <w:b w:val="0"/>
          <w:kern w:val="28"/>
        </w:rPr>
        <w:t>-</w:t>
      </w:r>
      <w:r w:rsidRPr="008313B7">
        <w:rPr>
          <w:rFonts w:ascii="Helvetica" w:eastAsia="Times New Roman" w:hAnsi="Helvetica" w:cs="Helvetica"/>
          <w:b w:val="0"/>
          <w:kern w:val="28"/>
        </w:rPr>
        <w:t xml:space="preserve">up. The switches have the necessary management functions for PROFINET and </w:t>
      </w:r>
      <w:proofErr w:type="spellStart"/>
      <w:r w:rsidRPr="008313B7">
        <w:rPr>
          <w:rFonts w:ascii="Helvetica" w:eastAsia="Times New Roman" w:hAnsi="Helvetica" w:cs="Helvetica"/>
          <w:b w:val="0"/>
          <w:kern w:val="28"/>
        </w:rPr>
        <w:t>EtherNet</w:t>
      </w:r>
      <w:proofErr w:type="spellEnd"/>
      <w:r w:rsidRPr="008313B7">
        <w:rPr>
          <w:rFonts w:ascii="Helvetica" w:eastAsia="Times New Roman" w:hAnsi="Helvetica" w:cs="Helvetica"/>
          <w:b w:val="0"/>
          <w:kern w:val="28"/>
        </w:rPr>
        <w:t>/IP™ applications.</w:t>
      </w:r>
    </w:p>
    <w:p w:rsidR="00CE637C" w:rsidRPr="008D6D50" w:rsidRDefault="00CE637C" w:rsidP="00A15E86">
      <w:pPr>
        <w:spacing w:line="360" w:lineRule="auto"/>
        <w:rPr>
          <w:rFonts w:ascii="Helvetica" w:hAnsi="Helvetica"/>
          <w:b/>
          <w:lang w:val="en-US"/>
        </w:rPr>
      </w:pPr>
    </w:p>
    <w:p w:rsidR="00CE637C" w:rsidRDefault="008313B7" w:rsidP="00A15E86">
      <w:pPr>
        <w:spacing w:line="360" w:lineRule="auto"/>
        <w:rPr>
          <w:rFonts w:ascii="Helvetica" w:hAnsi="Helvetica"/>
          <w:b/>
          <w:lang w:val="en-US"/>
        </w:rPr>
      </w:pPr>
      <w:r>
        <w:rPr>
          <w:rFonts w:ascii="Helvetica" w:hAnsi="Helvetica"/>
          <w:b/>
          <w:lang w:val="en-US"/>
        </w:rPr>
        <w:t>ENDS</w:t>
      </w:r>
    </w:p>
    <w:p w:rsidR="008313B7" w:rsidRDefault="008313B7" w:rsidP="00A15E86">
      <w:pPr>
        <w:spacing w:line="360" w:lineRule="auto"/>
        <w:rPr>
          <w:rFonts w:ascii="Helvetica" w:hAnsi="Helvetica"/>
          <w:b/>
          <w:lang w:val="en-US"/>
        </w:rPr>
      </w:pPr>
    </w:p>
    <w:p w:rsidR="008313B7" w:rsidRPr="008D6D50" w:rsidRDefault="008313B7" w:rsidP="00A15E86">
      <w:pPr>
        <w:spacing w:line="360" w:lineRule="auto"/>
        <w:rPr>
          <w:rFonts w:ascii="Helvetica" w:hAnsi="Helvetica"/>
          <w:b/>
          <w:lang w:val="en-US"/>
        </w:rPr>
      </w:pPr>
      <w:r>
        <w:rPr>
          <w:rFonts w:ascii="Helvetica" w:hAnsi="Helvetica"/>
          <w:b/>
          <w:lang w:val="en-US"/>
        </w:rPr>
        <w:t>March 2017</w:t>
      </w:r>
    </w:p>
    <w:p w:rsidR="00CE637C" w:rsidRPr="008D6D50" w:rsidRDefault="00CE637C" w:rsidP="00A15E86">
      <w:pPr>
        <w:spacing w:line="360" w:lineRule="auto"/>
        <w:rPr>
          <w:rFonts w:ascii="Helvetica" w:hAnsi="Helvetica"/>
          <w:b/>
          <w:lang w:val="en-US"/>
        </w:rPr>
      </w:pPr>
    </w:p>
    <w:p w:rsidR="005C67CD" w:rsidRDefault="008313B7" w:rsidP="008D6D50">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3B4CE7">
        <w:rPr>
          <w:rFonts w:ascii="Helvetica" w:hAnsi="Helvetica"/>
          <w:b/>
        </w:rPr>
        <w:t>3</w:t>
      </w:r>
      <w:r w:rsidR="00CE637C">
        <w:rPr>
          <w:rFonts w:ascii="Helvetica" w:hAnsi="Helvetica"/>
          <w:b/>
        </w:rPr>
        <w:t>9</w:t>
      </w:r>
      <w:r>
        <w:rPr>
          <w:rFonts w:ascii="Helvetica" w:hAnsi="Helvetica"/>
          <w:b/>
        </w:rPr>
        <w:t>GB</w:t>
      </w:r>
    </w:p>
    <w:p w:rsidR="008313B7" w:rsidRDefault="008313B7" w:rsidP="008D6D50">
      <w:pPr>
        <w:spacing w:line="360" w:lineRule="auto"/>
        <w:rPr>
          <w:rFonts w:ascii="Helvetica" w:hAnsi="Helvetica"/>
          <w:lang w:eastAsia="ja-JP"/>
        </w:rPr>
      </w:pPr>
    </w:p>
    <w:p w:rsidR="008313B7" w:rsidRDefault="008313B7" w:rsidP="008313B7">
      <w:pPr>
        <w:rPr>
          <w:rFonts w:ascii="Arial" w:hAnsi="Arial" w:cs="Arial"/>
        </w:rPr>
      </w:pPr>
      <w:r>
        <w:rPr>
          <w:rFonts w:ascii="Arial" w:hAnsi="Arial" w:cs="Arial"/>
        </w:rPr>
        <w:t>Phoenix Contact Ltd</w:t>
      </w:r>
    </w:p>
    <w:p w:rsidR="008313B7" w:rsidRDefault="008313B7" w:rsidP="008313B7">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8313B7" w:rsidRDefault="008313B7" w:rsidP="008313B7">
      <w:pPr>
        <w:rPr>
          <w:rFonts w:ascii="Arial" w:hAnsi="Arial" w:cs="Arial"/>
        </w:rPr>
      </w:pPr>
      <w:r>
        <w:rPr>
          <w:rFonts w:ascii="Arial" w:hAnsi="Arial" w:cs="Arial"/>
        </w:rPr>
        <w:t>Telford</w:t>
      </w:r>
    </w:p>
    <w:p w:rsidR="008313B7" w:rsidRDefault="008313B7" w:rsidP="008313B7">
      <w:pPr>
        <w:rPr>
          <w:rFonts w:ascii="Arial" w:hAnsi="Arial" w:cs="Arial"/>
        </w:rPr>
      </w:pPr>
      <w:r>
        <w:rPr>
          <w:rFonts w:ascii="Arial" w:hAnsi="Arial" w:cs="Arial"/>
        </w:rPr>
        <w:t>Shropshire</w:t>
      </w:r>
    </w:p>
    <w:p w:rsidR="008313B7" w:rsidRDefault="008313B7" w:rsidP="008313B7">
      <w:pPr>
        <w:rPr>
          <w:rFonts w:ascii="Arial" w:hAnsi="Arial" w:cs="Arial"/>
        </w:rPr>
      </w:pPr>
      <w:r>
        <w:rPr>
          <w:rFonts w:ascii="Arial" w:hAnsi="Arial" w:cs="Arial"/>
        </w:rPr>
        <w:t>TF7 4PG</w:t>
      </w:r>
    </w:p>
    <w:p w:rsidR="008313B7" w:rsidRDefault="008313B7" w:rsidP="008313B7">
      <w:pPr>
        <w:rPr>
          <w:rFonts w:ascii="Arial" w:hAnsi="Arial" w:cs="Arial"/>
        </w:rPr>
      </w:pPr>
      <w:r>
        <w:rPr>
          <w:rFonts w:ascii="Arial" w:hAnsi="Arial" w:cs="Arial"/>
        </w:rPr>
        <w:t>Tel: 0845 881 2222</w:t>
      </w:r>
    </w:p>
    <w:p w:rsidR="008313B7" w:rsidRDefault="008313B7" w:rsidP="008313B7">
      <w:pPr>
        <w:rPr>
          <w:rFonts w:ascii="Arial" w:hAnsi="Arial" w:cs="Arial"/>
        </w:rPr>
      </w:pPr>
      <w:r>
        <w:rPr>
          <w:rFonts w:ascii="Arial" w:hAnsi="Arial" w:cs="Arial"/>
        </w:rPr>
        <w:t>Fax: 0845 881 2211</w:t>
      </w:r>
    </w:p>
    <w:p w:rsidR="008313B7" w:rsidRDefault="002F5DBE" w:rsidP="008313B7">
      <w:pPr>
        <w:rPr>
          <w:rFonts w:ascii="Arial" w:hAnsi="Arial" w:cs="Arial"/>
        </w:rPr>
      </w:pPr>
      <w:hyperlink r:id="rId10" w:history="1">
        <w:r w:rsidR="008313B7" w:rsidRPr="005A4138">
          <w:rPr>
            <w:rStyle w:val="Hyperlink"/>
            <w:rFonts w:ascii="Arial" w:hAnsi="Arial" w:cs="Arial"/>
          </w:rPr>
          <w:t>www.phoenixcontact.co.uk</w:t>
        </w:r>
      </w:hyperlink>
    </w:p>
    <w:p w:rsidR="008313B7" w:rsidRDefault="002F5DBE" w:rsidP="008313B7">
      <w:pPr>
        <w:rPr>
          <w:rFonts w:ascii="Arial" w:hAnsi="Arial" w:cs="Arial"/>
        </w:rPr>
      </w:pPr>
      <w:hyperlink r:id="rId11" w:history="1">
        <w:r w:rsidR="008313B7" w:rsidRPr="005A4138">
          <w:rPr>
            <w:rStyle w:val="Hyperlink"/>
            <w:rFonts w:ascii="Arial" w:hAnsi="Arial" w:cs="Arial"/>
          </w:rPr>
          <w:t>info@phoenixcontact.co.uk</w:t>
        </w:r>
      </w:hyperlink>
    </w:p>
    <w:p w:rsidR="008313B7" w:rsidRDefault="008313B7" w:rsidP="008313B7">
      <w:pPr>
        <w:rPr>
          <w:rFonts w:ascii="Arial" w:hAnsi="Arial" w:cs="Arial"/>
        </w:rPr>
      </w:pPr>
    </w:p>
    <w:p w:rsidR="008313B7" w:rsidRPr="00E06687" w:rsidRDefault="008313B7" w:rsidP="008313B7">
      <w:pPr>
        <w:rPr>
          <w:rFonts w:ascii="Arial" w:hAnsi="Arial" w:cs="Arial"/>
          <w:b/>
        </w:rPr>
      </w:pPr>
      <w:r w:rsidRPr="00E06687">
        <w:rPr>
          <w:rFonts w:ascii="Arial" w:hAnsi="Arial" w:cs="Arial"/>
          <w:b/>
        </w:rPr>
        <w:t>For news updates from Phoenix Contact visit:</w:t>
      </w:r>
    </w:p>
    <w:p w:rsidR="008313B7" w:rsidRPr="00E06687" w:rsidRDefault="008313B7" w:rsidP="008313B7">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8313B7" w:rsidRPr="00E06687" w:rsidRDefault="008313B7" w:rsidP="008313B7">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8313B7" w:rsidRPr="00E06687" w:rsidRDefault="008313B7" w:rsidP="008313B7">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8313B7" w:rsidRPr="00E06687" w:rsidRDefault="008313B7" w:rsidP="008313B7">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8313B7" w:rsidRDefault="008313B7" w:rsidP="008313B7">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A7415A" w:rsidRPr="00A7415A" w:rsidRDefault="00A7415A" w:rsidP="008313B7">
      <w:pPr>
        <w:spacing w:line="360" w:lineRule="auto"/>
        <w:rPr>
          <w:rFonts w:ascii="Helvetica" w:hAnsi="Helvetica"/>
          <w:b/>
          <w:lang w:eastAsia="ja-JP"/>
        </w:rPr>
      </w:pP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B7" w:rsidRDefault="008313B7" w:rsidP="008313B7">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8313B7" w:rsidRDefault="008313B7" w:rsidP="008313B7">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1778E4" w:rsidRPr="008313B7" w:rsidRDefault="008313B7" w:rsidP="008313B7">
    <w:pPr>
      <w:pStyle w:val="Foote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8D6D50">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34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2FE6"/>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5DBE"/>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920"/>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3CC2"/>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0E26"/>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13B7"/>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6D50"/>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6CA"/>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053E"/>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46C"/>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4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9980-104B-4713-AC70-F03EC45B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1292</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Switches for automation applications under harsh ambient conditions</vt:lpstr>
      <vt:lpstr>Switches für Automatisierungsanwendungen in rauen Umgebungsbedingungen</vt:lpstr>
    </vt:vector>
  </TitlesOfParts>
  <Company>Phoenix Contact</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Switches for automation applications under harsh ambient conditions</dc:title>
  <dc:subject>Switches for automation applications under harsh ambient conditions</dc:subject>
  <dc:creator>PHOENIX CONTACT GmbH &amp; Co. KG</dc:creator>
  <cp:lastModifiedBy>Becky Smith</cp:lastModifiedBy>
  <cp:revision>5</cp:revision>
  <cp:lastPrinted>2017-03-14T14:31:00Z</cp:lastPrinted>
  <dcterms:created xsi:type="dcterms:W3CDTF">2017-03-14T14:31:00Z</dcterms:created>
  <dcterms:modified xsi:type="dcterms:W3CDTF">2017-04-25T08:26:00Z</dcterms:modified>
</cp:coreProperties>
</file>