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A37575" w14:textId="77777777" w:rsidR="005D7FA9" w:rsidRPr="007F2EEE" w:rsidRDefault="005D7FA9" w:rsidP="005D7FA9">
      <w:pPr>
        <w:pStyle w:val="berschrift2"/>
        <w:rPr>
          <w:sz w:val="28"/>
          <w:szCs w:val="28"/>
        </w:rPr>
      </w:pPr>
      <w:r w:rsidRPr="007F2EEE">
        <w:rPr>
          <w:sz w:val="28"/>
          <w:szCs w:val="28"/>
        </w:rPr>
        <w:t>Franchisegründer</w:t>
      </w:r>
      <w:r>
        <w:rPr>
          <w:sz w:val="28"/>
          <w:szCs w:val="28"/>
        </w:rPr>
        <w:t xml:space="preserve">-Preis </w:t>
      </w:r>
      <w:r w:rsidRPr="007F2EEE">
        <w:rPr>
          <w:sz w:val="28"/>
          <w:szCs w:val="28"/>
        </w:rPr>
        <w:t>2018</w:t>
      </w:r>
      <w:r>
        <w:rPr>
          <w:sz w:val="28"/>
          <w:szCs w:val="28"/>
        </w:rPr>
        <w:t xml:space="preserve"> für Annette Meyer von Town &amp; Country Haus</w:t>
      </w:r>
      <w:r w:rsidRPr="007F2EEE">
        <w:rPr>
          <w:sz w:val="28"/>
          <w:szCs w:val="28"/>
        </w:rPr>
        <w:t xml:space="preserve"> </w:t>
      </w:r>
    </w:p>
    <w:p w14:paraId="6FDDDAE0" w14:textId="77777777" w:rsidR="005D7FA9" w:rsidRPr="007F2EEE" w:rsidRDefault="005D7FA9" w:rsidP="005D7FA9">
      <w:pPr>
        <w:pStyle w:val="berschrift2"/>
      </w:pPr>
      <w:r w:rsidRPr="007F2EEE">
        <w:rPr>
          <w:sz w:val="22"/>
          <w:szCs w:val="24"/>
        </w:rPr>
        <w:t xml:space="preserve">Ausgezeichneter Start </w:t>
      </w:r>
      <w:r>
        <w:rPr>
          <w:sz w:val="22"/>
          <w:szCs w:val="24"/>
        </w:rPr>
        <w:t>in die Selbstständigkeit</w:t>
      </w:r>
      <w:r w:rsidRPr="007F2EEE">
        <w:rPr>
          <w:sz w:val="22"/>
          <w:szCs w:val="24"/>
        </w:rPr>
        <w:t>: Annette Meyer</w:t>
      </w:r>
      <w:r>
        <w:rPr>
          <w:sz w:val="22"/>
          <w:szCs w:val="24"/>
        </w:rPr>
        <w:t xml:space="preserve">, Franchise-Partnerin von Town &amp; Country Haus in Osnabrück, </w:t>
      </w:r>
      <w:r w:rsidRPr="007F2EEE">
        <w:rPr>
          <w:sz w:val="22"/>
          <w:szCs w:val="24"/>
        </w:rPr>
        <w:t xml:space="preserve">ist ein </w:t>
      </w:r>
      <w:r>
        <w:rPr>
          <w:sz w:val="22"/>
          <w:szCs w:val="24"/>
        </w:rPr>
        <w:t>außerordentlicher</w:t>
      </w:r>
      <w:r w:rsidRPr="007F2EEE">
        <w:rPr>
          <w:sz w:val="22"/>
          <w:szCs w:val="24"/>
        </w:rPr>
        <w:t xml:space="preserve"> </w:t>
      </w:r>
      <w:r>
        <w:rPr>
          <w:sz w:val="22"/>
          <w:szCs w:val="24"/>
        </w:rPr>
        <w:t>Unternehmenss</w:t>
      </w:r>
      <w:r w:rsidRPr="007F2EEE">
        <w:rPr>
          <w:sz w:val="22"/>
          <w:szCs w:val="24"/>
        </w:rPr>
        <w:t>tart</w:t>
      </w:r>
      <w:r>
        <w:rPr>
          <w:sz w:val="22"/>
          <w:szCs w:val="24"/>
        </w:rPr>
        <w:t xml:space="preserve"> </w:t>
      </w:r>
      <w:r w:rsidRPr="007F2EEE">
        <w:rPr>
          <w:sz w:val="22"/>
          <w:szCs w:val="24"/>
        </w:rPr>
        <w:t>gelungen. Für diese Leistung erhielt sie jetzt vom Deutschen Franchiseverband den Award „Franchisegründerin des Jahres 2018“.</w:t>
      </w:r>
      <w:r w:rsidRPr="007F2EEE">
        <w:t xml:space="preserve"> </w:t>
      </w:r>
    </w:p>
    <w:p w14:paraId="2D22A742" w14:textId="77777777" w:rsidR="005D7FA9" w:rsidRDefault="005D7FA9" w:rsidP="005D7FA9">
      <w:r>
        <w:t xml:space="preserve">Behringen. Besondere Auszeichnung für Annette Meyer aus Osnabrück: Die Franchise-Partnerin von Deutschlands führender Hausbaumarke Town &amp; Country Haus wurde jetzt als „Franchisegründerin des Jahres 2018“ ausgezeichnet. Der Preis des Deutschen Franchiseverbands e.V. wurde am 5. Juni 2018 in Berlin im Rahmen des Franchiseforums 2018 verliehen. Er würdigt die außerordentliche Leistung der Unternehmerin im Unternehmensaufbau: Mit einer Entwicklung deutlich über Plan erreichte Annette Meyer binnen drei Jahren die Marktführerschaft in ihrer Region. </w:t>
      </w:r>
    </w:p>
    <w:p w14:paraId="25774766" w14:textId="77777777" w:rsidR="005D7FA9" w:rsidRDefault="005D7FA9" w:rsidP="005D7FA9">
      <w:r>
        <w:t>„Als Franchise-Geber macht es uns besonders stolz, dass Annette Meyer diese besondere Auszeichnung erhalten hat“, freut sich Jürgen Dawo, Gründer von Town &amp; Country Haus. „Sie zeigt eindrucksvoll, was man mit einem starken Team und einem starken Konzept als Franchise-Partnerin bereits in kurzer Zeit erreichen kann.“</w:t>
      </w:r>
    </w:p>
    <w:p w14:paraId="6BFAE546" w14:textId="77777777" w:rsidR="005D7FA9" w:rsidRDefault="005D7FA9" w:rsidP="005D7FA9">
      <w:r>
        <w:t xml:space="preserve">Bei den diesjährigen Franchise-Awards war Town &amp; Country Haus als einziges System in allen drei Preiskategorien nominiert: Auch beim „Franchisegeber des Jahres“ und „Green Franchise Award“ gehörte das 1997 gegründete Franchise-System zu den Finalisten. </w:t>
      </w:r>
    </w:p>
    <w:p w14:paraId="133AAABD" w14:textId="77777777" w:rsidR="005D7FA9" w:rsidRPr="003B025C" w:rsidRDefault="005D7FA9" w:rsidP="005D7FA9">
      <w:pPr>
        <w:rPr>
          <w:b/>
          <w:bCs/>
        </w:rPr>
      </w:pPr>
      <w:r>
        <w:rPr>
          <w:b/>
          <w:bCs/>
        </w:rPr>
        <w:t>Als Quereinsteigerin an die Spitze der Hausanbieter in der Region</w:t>
      </w:r>
    </w:p>
    <w:p w14:paraId="4CB4D553" w14:textId="77777777" w:rsidR="005D7FA9" w:rsidRDefault="005D7FA9" w:rsidP="005D7FA9">
      <w:r>
        <w:t>Bis zu ihrem Schritt in die Selbstständigkeit gab es bei Annette Meyer keine Berührungspunkte mit dem Thema Hausbau. Ü</w:t>
      </w:r>
      <w:r w:rsidRPr="00EB7B09">
        <w:t>ber 17 Jahre</w:t>
      </w:r>
      <w:r>
        <w:t xml:space="preserve"> war die 48-Jährige </w:t>
      </w:r>
      <w:r w:rsidRPr="00EB7B09">
        <w:t xml:space="preserve">in verantwortlichen Positionen in Marketing und Produktmanagement </w:t>
      </w:r>
      <w:r>
        <w:t xml:space="preserve">tätig. Die Gründung ihres Unternehmens war </w:t>
      </w:r>
      <w:r w:rsidRPr="00EB7B09">
        <w:t xml:space="preserve">für </w:t>
      </w:r>
      <w:r>
        <w:t xml:space="preserve">sie </w:t>
      </w:r>
      <w:r w:rsidRPr="00EB7B09">
        <w:t>der Einstieg in eine völlig neue Branche.</w:t>
      </w:r>
      <w:r>
        <w:t xml:space="preserve"> Im Mai 2015 war Baubeginn des ersten Hauses – der Auftakt einer erfolgreichen Entwicklung.  </w:t>
      </w:r>
    </w:p>
    <w:p w14:paraId="5068A1A0" w14:textId="77777777" w:rsidR="005D7FA9" w:rsidRDefault="005D7FA9" w:rsidP="005D7FA9">
      <w:pPr>
        <w:rPr>
          <w:rFonts w:asciiTheme="minorBidi" w:hAnsiTheme="minorBidi"/>
        </w:rPr>
      </w:pPr>
      <w:r>
        <w:t xml:space="preserve">„In den ersten beiden vollen Geschäftsjahren haben wir uns weit über Plan entwickelt und doppelt so viele Häuser verkauft als angenommen“, berichtet Annette Meyer. </w:t>
      </w:r>
      <w:r w:rsidRPr="004331A5">
        <w:t>Über 85 B</w:t>
      </w:r>
      <w:r>
        <w:t xml:space="preserve">auherren-Familien haben sich allein in den letzten beiden Jahren für Massivhaus Meyer entschieden, um sich den Traum von den </w:t>
      </w:r>
      <w:r>
        <w:lastRenderedPageBreak/>
        <w:t xml:space="preserve">eigenen vier Wänden zu erfüllen. Mit einem Marktanteil von inzwischen 15 Prozent steht sie damit in ihrem Gebiet an der Spitze der Hausanbieter – und das bei einem </w:t>
      </w:r>
      <w:r>
        <w:rPr>
          <w:rFonts w:asciiTheme="minorBidi" w:hAnsiTheme="minorBidi"/>
        </w:rPr>
        <w:t xml:space="preserve">Wettbewerb, der aus </w:t>
      </w:r>
      <w:r w:rsidRPr="00DB49AC">
        <w:rPr>
          <w:rFonts w:asciiTheme="minorBidi" w:hAnsiTheme="minorBidi"/>
        </w:rPr>
        <w:t>national</w:t>
      </w:r>
      <w:r>
        <w:rPr>
          <w:rFonts w:asciiTheme="minorBidi" w:hAnsiTheme="minorBidi"/>
        </w:rPr>
        <w:t xml:space="preserve"> und</w:t>
      </w:r>
      <w:r w:rsidRPr="00DB49AC">
        <w:rPr>
          <w:rFonts w:asciiTheme="minorBidi" w:hAnsiTheme="minorBidi"/>
        </w:rPr>
        <w:t xml:space="preserve"> regional </w:t>
      </w:r>
      <w:r>
        <w:rPr>
          <w:rFonts w:asciiTheme="minorBidi" w:hAnsiTheme="minorBidi"/>
        </w:rPr>
        <w:t>etablierten</w:t>
      </w:r>
      <w:r w:rsidRPr="00DB49AC">
        <w:rPr>
          <w:rFonts w:asciiTheme="minorBidi" w:hAnsiTheme="minorBidi"/>
        </w:rPr>
        <w:t xml:space="preserve"> </w:t>
      </w:r>
      <w:r>
        <w:rPr>
          <w:rFonts w:asciiTheme="minorBidi" w:hAnsiTheme="minorBidi"/>
        </w:rPr>
        <w:t xml:space="preserve">Hausanbietern sowie alteingesessenen Unternehmen besteht. </w:t>
      </w:r>
    </w:p>
    <w:p w14:paraId="590D541C" w14:textId="77777777" w:rsidR="005D7FA9" w:rsidRPr="00173E3C" w:rsidRDefault="005D7FA9" w:rsidP="005D7FA9">
      <w:pPr>
        <w:rPr>
          <w:rFonts w:asciiTheme="minorBidi" w:hAnsiTheme="minorBidi"/>
          <w:b/>
          <w:bCs/>
        </w:rPr>
      </w:pPr>
      <w:r>
        <w:rPr>
          <w:rFonts w:asciiTheme="minorBidi" w:hAnsiTheme="minorBidi"/>
          <w:b/>
          <w:bCs/>
        </w:rPr>
        <w:t>Weichen für Wachstum gestellt</w:t>
      </w:r>
    </w:p>
    <w:p w14:paraId="6F609FF8" w14:textId="77777777" w:rsidR="005D7FA9" w:rsidRDefault="005D7FA9" w:rsidP="005D7FA9">
      <w:r>
        <w:rPr>
          <w:rFonts w:asciiTheme="minorBidi" w:hAnsiTheme="minorBidi"/>
        </w:rPr>
        <w:t xml:space="preserve">Die konsequente Umsetzung des Town &amp; Country-Konzepts, eine klare Zielgruppenfokussierung und ein gezieltes Marketing gehören zu Meyers Erfolgsfaktoren. </w:t>
      </w:r>
      <w:r>
        <w:t>„Schwierig war es in der Aufbauphase, richtig gute Mitarbeiter zu finden“, sagt Annette Meyer. „Heute habe ich ein großartiges Team, das sich durch eine hohe Motivation, Spaß an der Arbeit und einen ehrlichen Umgang mit Menschen auszeichnet.“</w:t>
      </w:r>
    </w:p>
    <w:p w14:paraId="68E5D937" w14:textId="77777777" w:rsidR="005D7FA9" w:rsidRDefault="005D7FA9" w:rsidP="005D7FA9">
      <w:r>
        <w:t>Die Weichen für künftiges Wachstum hat die Unternehmerin ebenfalls bereits gestellt: 2017 hat Annette Meyer ihr Gebiet um den benachbarten Landkreis Minden-Lübbecke erweitert. „Viele unserer Bauherren empfehlen uns weiter – da bin ich sehr stolz drauf! Und damit tragen sie natürlich auch dazu bei, dass wir unsere gute Marktposition weiter halten und stärken können.“</w:t>
      </w:r>
    </w:p>
    <w:p w14:paraId="088CFEB9" w14:textId="77777777" w:rsidR="005D7FA9" w:rsidRDefault="005D7FA9" w:rsidP="005D7FA9"/>
    <w:p w14:paraId="21B2D168" w14:textId="77777777" w:rsidR="005D7FA9" w:rsidRDefault="005D7FA9" w:rsidP="005D7FA9">
      <w:bookmarkStart w:id="0" w:name="_GoBack"/>
      <w:bookmarkEnd w:id="0"/>
    </w:p>
    <w:p w14:paraId="2414B1A3" w14:textId="77777777" w:rsidR="005D7FA9" w:rsidRPr="005D7FA9" w:rsidRDefault="005D7FA9" w:rsidP="005D7FA9">
      <w:pPr>
        <w:spacing w:line="240" w:lineRule="auto"/>
        <w:rPr>
          <w:b/>
          <w:bCs/>
          <w:i/>
          <w:sz w:val="20"/>
          <w:szCs w:val="20"/>
        </w:rPr>
      </w:pPr>
      <w:r w:rsidRPr="005D7FA9">
        <w:rPr>
          <w:b/>
          <w:bCs/>
          <w:i/>
          <w:sz w:val="20"/>
          <w:szCs w:val="20"/>
        </w:rPr>
        <w:t xml:space="preserve">Über Town &amp; Country Haus: </w:t>
      </w:r>
    </w:p>
    <w:p w14:paraId="48EF770E" w14:textId="77777777" w:rsidR="005D7FA9" w:rsidRPr="005D7FA9" w:rsidRDefault="005D7FA9" w:rsidP="005D7FA9">
      <w:pPr>
        <w:spacing w:line="240" w:lineRule="auto"/>
        <w:rPr>
          <w:i/>
          <w:sz w:val="20"/>
          <w:szCs w:val="20"/>
        </w:rPr>
      </w:pPr>
      <w:r w:rsidRPr="005D7FA9">
        <w:rPr>
          <w:i/>
          <w:sz w:val="20"/>
          <w:szCs w:val="20"/>
        </w:rPr>
        <w:t>Das 1997 in Behringen (Thüringen) gegründete Unternehmen Town &amp; Country Haus ist die führende Massivhausmarke Deutschlands. Im Jahr 2017 verkaufte Town &amp; Country Haus mit über 300 Franchise</w:t>
      </w:r>
      <w:r w:rsidRPr="005D7FA9">
        <w:rPr>
          <w:rFonts w:ascii="Cambria Math" w:hAnsi="Cambria Math" w:cs="Cambria Math"/>
          <w:i/>
          <w:sz w:val="20"/>
          <w:szCs w:val="20"/>
        </w:rPr>
        <w:t>‐</w:t>
      </w:r>
      <w:r w:rsidRPr="005D7FA9">
        <w:rPr>
          <w:i/>
          <w:sz w:val="20"/>
          <w:szCs w:val="20"/>
        </w:rPr>
        <w:t>Partnern 4.466 H</w:t>
      </w:r>
      <w:r w:rsidRPr="005D7FA9">
        <w:rPr>
          <w:rFonts w:cs="Arial"/>
          <w:i/>
          <w:sz w:val="20"/>
          <w:szCs w:val="20"/>
        </w:rPr>
        <w:t>ä</w:t>
      </w:r>
      <w:r w:rsidRPr="005D7FA9">
        <w:rPr>
          <w:i/>
          <w:sz w:val="20"/>
          <w:szCs w:val="20"/>
        </w:rPr>
        <w:t>user und erreichte einen Systemumsatz-Auftragseingang von 844,29 Millionen Euro. Damit ist Town &amp; Country Haus Deutschlands meistgebautes Markenhaus.</w:t>
      </w:r>
    </w:p>
    <w:p w14:paraId="25B740CF" w14:textId="77777777" w:rsidR="005D7FA9" w:rsidRPr="005D7FA9" w:rsidRDefault="005D7FA9" w:rsidP="005D7FA9">
      <w:pPr>
        <w:spacing w:line="240" w:lineRule="auto"/>
        <w:rPr>
          <w:i/>
          <w:sz w:val="20"/>
          <w:szCs w:val="20"/>
        </w:rPr>
      </w:pPr>
      <w:r w:rsidRPr="005D7FA9">
        <w:rPr>
          <w:i/>
          <w:sz w:val="20"/>
          <w:szCs w:val="20"/>
        </w:rPr>
        <w:t>Rund 40 Typenhäuser bilden die Grundlage des Geschäftskonzeptes, die durch ihre Systembauweise preisgünstiges Bauen bei gleichzeitig hoher Qualität ermöglichen. Für neue Standards in der Baubranche sorgte Town &amp; Country Haus bereits 2004 mit der Einführung des im Kaufpreis eines Hauses enthaltenen Hausbau</w:t>
      </w:r>
      <w:r w:rsidRPr="005D7FA9">
        <w:rPr>
          <w:rFonts w:ascii="Cambria Math" w:hAnsi="Cambria Math" w:cs="Cambria Math"/>
          <w:i/>
          <w:sz w:val="20"/>
          <w:szCs w:val="20"/>
        </w:rPr>
        <w:t>‐</w:t>
      </w:r>
      <w:r w:rsidRPr="005D7FA9">
        <w:rPr>
          <w:i/>
          <w:sz w:val="20"/>
          <w:szCs w:val="20"/>
        </w:rPr>
        <w:t>Schutzbriefes, der das Risiko des Bauherrn vor, w</w:t>
      </w:r>
      <w:r w:rsidRPr="005D7FA9">
        <w:rPr>
          <w:rFonts w:cs="Arial"/>
          <w:i/>
          <w:sz w:val="20"/>
          <w:szCs w:val="20"/>
        </w:rPr>
        <w:t>ä</w:t>
      </w:r>
      <w:r w:rsidRPr="005D7FA9">
        <w:rPr>
          <w:i/>
          <w:sz w:val="20"/>
          <w:szCs w:val="20"/>
        </w:rPr>
        <w:t>hrend und nach dem Hausbau reduziert.</w:t>
      </w:r>
    </w:p>
    <w:p w14:paraId="023E0E2F" w14:textId="77777777" w:rsidR="005D7FA9" w:rsidRPr="005D7FA9" w:rsidRDefault="005D7FA9" w:rsidP="005D7FA9">
      <w:pPr>
        <w:spacing w:line="240" w:lineRule="auto"/>
        <w:rPr>
          <w:i/>
          <w:sz w:val="20"/>
          <w:szCs w:val="20"/>
        </w:rPr>
      </w:pPr>
      <w:r w:rsidRPr="005D7FA9">
        <w:rPr>
          <w:i/>
          <w:sz w:val="20"/>
          <w:szCs w:val="20"/>
        </w:rPr>
        <w:t>Für seine Leistungen wurde Town &amp; Country Haus mehrfach ausgezeichnet: So erhielt das Unternehmen zuletzt 2013 den „Deutschen Franchise</w:t>
      </w:r>
      <w:r w:rsidRPr="005D7FA9">
        <w:rPr>
          <w:rFonts w:ascii="Cambria Math" w:hAnsi="Cambria Math" w:cs="Cambria Math"/>
          <w:i/>
          <w:sz w:val="20"/>
          <w:szCs w:val="20"/>
        </w:rPr>
        <w:t>‐</w:t>
      </w:r>
      <w:r w:rsidRPr="005D7FA9">
        <w:rPr>
          <w:i/>
          <w:sz w:val="20"/>
          <w:szCs w:val="20"/>
        </w:rPr>
        <w:t>Preis</w:t>
      </w:r>
      <w:r w:rsidRPr="005D7FA9">
        <w:rPr>
          <w:rFonts w:cs="Arial"/>
          <w:i/>
          <w:sz w:val="20"/>
          <w:szCs w:val="20"/>
        </w:rPr>
        <w:t>“</w:t>
      </w:r>
      <w:r w:rsidRPr="005D7FA9">
        <w:rPr>
          <w:i/>
          <w:sz w:val="20"/>
          <w:szCs w:val="20"/>
        </w:rPr>
        <w:t>. F</w:t>
      </w:r>
      <w:r w:rsidRPr="005D7FA9">
        <w:rPr>
          <w:rFonts w:cs="Arial"/>
          <w:i/>
          <w:sz w:val="20"/>
          <w:szCs w:val="20"/>
        </w:rPr>
        <w:t>ü</w:t>
      </w:r>
      <w:r w:rsidRPr="005D7FA9">
        <w:rPr>
          <w:i/>
          <w:sz w:val="20"/>
          <w:szCs w:val="20"/>
        </w:rPr>
        <w:t>r seine Nachhaltigkeitsbem</w:t>
      </w:r>
      <w:r w:rsidRPr="005D7FA9">
        <w:rPr>
          <w:rFonts w:cs="Arial"/>
          <w:i/>
          <w:sz w:val="20"/>
          <w:szCs w:val="20"/>
        </w:rPr>
        <w:t>ü</w:t>
      </w:r>
      <w:r w:rsidRPr="005D7FA9">
        <w:rPr>
          <w:i/>
          <w:sz w:val="20"/>
          <w:szCs w:val="20"/>
        </w:rPr>
        <w:t xml:space="preserve">hungen wurde Town &amp; Country Haus zudem mit dem </w:t>
      </w:r>
      <w:r w:rsidRPr="005D7FA9">
        <w:rPr>
          <w:rFonts w:cs="Arial"/>
          <w:i/>
          <w:sz w:val="20"/>
          <w:szCs w:val="20"/>
        </w:rPr>
        <w:t>„</w:t>
      </w:r>
      <w:r w:rsidRPr="005D7FA9">
        <w:rPr>
          <w:i/>
          <w:sz w:val="20"/>
          <w:szCs w:val="20"/>
        </w:rPr>
        <w:t>Green Franchise</w:t>
      </w:r>
      <w:r w:rsidRPr="005D7FA9">
        <w:rPr>
          <w:rFonts w:ascii="Cambria Math" w:hAnsi="Cambria Math" w:cs="Cambria Math"/>
          <w:i/>
          <w:sz w:val="20"/>
          <w:szCs w:val="20"/>
        </w:rPr>
        <w:t>‐</w:t>
      </w:r>
      <w:r w:rsidRPr="005D7FA9">
        <w:rPr>
          <w:i/>
          <w:sz w:val="20"/>
          <w:szCs w:val="20"/>
        </w:rPr>
        <w:t>Award</w:t>
      </w:r>
      <w:r w:rsidRPr="005D7FA9">
        <w:rPr>
          <w:rFonts w:cs="Arial"/>
          <w:i/>
          <w:sz w:val="20"/>
          <w:szCs w:val="20"/>
        </w:rPr>
        <w:t>“</w:t>
      </w:r>
      <w:r w:rsidRPr="005D7FA9">
        <w:rPr>
          <w:i/>
          <w:sz w:val="20"/>
          <w:szCs w:val="20"/>
        </w:rPr>
        <w:t xml:space="preserve"> ausgezeichnet. 2014 wurde Town &amp; Country Haus mit dem Preis </w:t>
      </w:r>
      <w:r w:rsidRPr="005D7FA9">
        <w:rPr>
          <w:rFonts w:cs="Arial"/>
          <w:i/>
          <w:sz w:val="20"/>
          <w:szCs w:val="20"/>
        </w:rPr>
        <w:t>„</w:t>
      </w:r>
      <w:r w:rsidRPr="005D7FA9">
        <w:rPr>
          <w:i/>
          <w:sz w:val="20"/>
          <w:szCs w:val="20"/>
        </w:rPr>
        <w:t>TOP 100</w:t>
      </w:r>
      <w:r w:rsidRPr="005D7FA9">
        <w:rPr>
          <w:rFonts w:cs="Arial"/>
          <w:i/>
          <w:sz w:val="20"/>
          <w:szCs w:val="20"/>
        </w:rPr>
        <w:t>“</w:t>
      </w:r>
      <w:r w:rsidRPr="005D7FA9">
        <w:rPr>
          <w:i/>
          <w:sz w:val="20"/>
          <w:szCs w:val="20"/>
        </w:rPr>
        <w:t xml:space="preserve"> der innovativsten Unternehmen im deutschen Mittelstand ausgezeichnet. Zudem wurde Town &amp; Country Haus bei zahlreichen Wettbewerben nominiert und erhielt im Jahr 2017 den Hausbau-Design-Award für das Doppelhaus „Aura 136“ in der Kategorie „Moderne Häuser“.  </w:t>
      </w:r>
    </w:p>
    <w:p w14:paraId="50E93E02" w14:textId="56B0907A" w:rsidR="00CE1865" w:rsidRPr="005D7FA9" w:rsidRDefault="00CE1865" w:rsidP="005D7FA9">
      <w:pPr>
        <w:spacing w:line="240" w:lineRule="auto"/>
        <w:rPr>
          <w:i/>
          <w:sz w:val="20"/>
          <w:szCs w:val="20"/>
        </w:rPr>
      </w:pPr>
    </w:p>
    <w:sectPr w:rsidR="00CE1865" w:rsidRPr="005D7FA9" w:rsidSect="008B0C16">
      <w:headerReference w:type="default" r:id="rId8"/>
      <w:footerReference w:type="default" r:id="rId9"/>
      <w:pgSz w:w="11906" w:h="16838"/>
      <w:pgMar w:top="2268" w:right="2692" w:bottom="2694" w:left="1418" w:header="709" w:footer="257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17915B" w14:textId="77777777" w:rsidR="00954DB7" w:rsidRDefault="00954DB7" w:rsidP="00251648">
      <w:pPr>
        <w:spacing w:before="0" w:after="0" w:line="240" w:lineRule="auto"/>
      </w:pPr>
      <w:r>
        <w:separator/>
      </w:r>
    </w:p>
  </w:endnote>
  <w:endnote w:type="continuationSeparator" w:id="0">
    <w:p w14:paraId="148D90B0" w14:textId="77777777" w:rsidR="00954DB7" w:rsidRDefault="00954DB7" w:rsidP="0025164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auto"/>
    <w:pitch w:val="variable"/>
    <w:sig w:usb0="E00002FF" w:usb1="420024FF" w:usb2="00000000"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pPr w:leftFromText="141" w:rightFromText="141" w:vertAnchor="text" w:tblpXSpec="center" w:tblpY="1"/>
      <w:tblOverlap w:val="never"/>
      <w:tblW w:w="4937"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5"/>
      <w:gridCol w:w="3956"/>
    </w:tblGrid>
    <w:tr w:rsidR="00251648" w:rsidRPr="00251648" w14:paraId="0315FEA3" w14:textId="77777777" w:rsidTr="006656C1">
      <w:trPr>
        <w:jc w:val="center"/>
      </w:trPr>
      <w:tc>
        <w:tcPr>
          <w:tcW w:w="2500" w:type="pct"/>
        </w:tcPr>
        <w:p w14:paraId="35C85589" w14:textId="77777777" w:rsidR="00251648" w:rsidRPr="006656C1" w:rsidRDefault="00251648" w:rsidP="006656C1">
          <w:pPr>
            <w:pStyle w:val="Fuzeile"/>
            <w:shd w:val="clear" w:color="auto" w:fill="FF0000"/>
            <w:rPr>
              <w:b/>
              <w:bCs/>
              <w:color w:val="FFFFFF" w:themeColor="background1"/>
            </w:rPr>
          </w:pPr>
          <w:r w:rsidRPr="006656C1">
            <w:rPr>
              <w:b/>
              <w:bCs/>
              <w:color w:val="FFFFFF" w:themeColor="background1"/>
            </w:rPr>
            <w:t>Firmenkontakt</w:t>
          </w:r>
        </w:p>
        <w:p w14:paraId="61863AE4" w14:textId="77777777" w:rsidR="006656C1" w:rsidRDefault="00251648" w:rsidP="008B0C16">
          <w:pPr>
            <w:pStyle w:val="Fuzeile"/>
            <w:spacing w:before="0" w:line="276" w:lineRule="auto"/>
            <w:rPr>
              <w:sz w:val="18"/>
              <w:szCs w:val="18"/>
            </w:rPr>
          </w:pPr>
          <w:r w:rsidRPr="00251648">
            <w:rPr>
              <w:sz w:val="18"/>
              <w:szCs w:val="18"/>
            </w:rPr>
            <w:t xml:space="preserve">Ihr Ansprechpartner: </w:t>
          </w:r>
        </w:p>
        <w:p w14:paraId="758E19A9" w14:textId="38B421E9" w:rsidR="00251648" w:rsidRPr="00251648" w:rsidRDefault="00227857" w:rsidP="008B0C16">
          <w:pPr>
            <w:pStyle w:val="Fuzeile"/>
            <w:spacing w:before="0" w:line="276" w:lineRule="auto"/>
            <w:rPr>
              <w:sz w:val="18"/>
              <w:szCs w:val="18"/>
            </w:rPr>
          </w:pPr>
          <w:r>
            <w:rPr>
              <w:sz w:val="18"/>
              <w:szCs w:val="18"/>
            </w:rPr>
            <w:t>Annika Levin</w:t>
          </w:r>
        </w:p>
        <w:p w14:paraId="677B6A9E" w14:textId="77777777" w:rsidR="00251648" w:rsidRPr="00251648" w:rsidRDefault="00251648" w:rsidP="008B0C16">
          <w:pPr>
            <w:pStyle w:val="Fuzeile"/>
            <w:spacing w:before="0" w:line="276" w:lineRule="auto"/>
            <w:rPr>
              <w:sz w:val="18"/>
              <w:szCs w:val="18"/>
            </w:rPr>
          </w:pPr>
          <w:r w:rsidRPr="00251648">
            <w:rPr>
              <w:sz w:val="18"/>
              <w:szCs w:val="18"/>
            </w:rPr>
            <w:t>Town &amp; Country Haus Lizenzgeber GmbH</w:t>
          </w:r>
        </w:p>
        <w:p w14:paraId="04B623EA" w14:textId="77777777" w:rsidR="00251648" w:rsidRPr="00251648" w:rsidRDefault="00251648" w:rsidP="008B0C16">
          <w:pPr>
            <w:pStyle w:val="Fuzeile"/>
            <w:spacing w:before="0" w:line="276" w:lineRule="auto"/>
            <w:rPr>
              <w:sz w:val="18"/>
              <w:szCs w:val="18"/>
            </w:rPr>
          </w:pPr>
          <w:r w:rsidRPr="00251648">
            <w:rPr>
              <w:sz w:val="18"/>
              <w:szCs w:val="18"/>
            </w:rPr>
            <w:t>Hauptstr. 90 E, 99820 Behringen</w:t>
          </w:r>
        </w:p>
        <w:p w14:paraId="5A8C8CCA" w14:textId="77777777" w:rsidR="00251648" w:rsidRPr="00251648" w:rsidRDefault="00251648" w:rsidP="008B0C16">
          <w:pPr>
            <w:pStyle w:val="Fuzeile"/>
            <w:spacing w:before="0" w:line="276" w:lineRule="auto"/>
            <w:rPr>
              <w:sz w:val="18"/>
              <w:szCs w:val="18"/>
            </w:rPr>
          </w:pPr>
          <w:r w:rsidRPr="00251648">
            <w:rPr>
              <w:sz w:val="18"/>
              <w:szCs w:val="18"/>
            </w:rPr>
            <w:t>Tel.: 036254-75.</w:t>
          </w:r>
          <w:r w:rsidR="006656C1">
            <w:rPr>
              <w:sz w:val="18"/>
              <w:szCs w:val="18"/>
            </w:rPr>
            <w:t xml:space="preserve">0 | </w:t>
          </w:r>
          <w:r w:rsidRPr="00251648">
            <w:rPr>
              <w:sz w:val="18"/>
              <w:szCs w:val="18"/>
            </w:rPr>
            <w:t>Fax: 036254-75.222</w:t>
          </w:r>
        </w:p>
        <w:p w14:paraId="5D0217D8" w14:textId="337AA969" w:rsidR="00251648" w:rsidRPr="00251648" w:rsidRDefault="00251648" w:rsidP="008B0C16">
          <w:pPr>
            <w:pStyle w:val="Fuzeile"/>
            <w:spacing w:before="0" w:line="276" w:lineRule="auto"/>
            <w:rPr>
              <w:sz w:val="18"/>
              <w:szCs w:val="18"/>
              <w:lang w:val="it-IT"/>
            </w:rPr>
          </w:pPr>
          <w:r w:rsidRPr="00251648">
            <w:rPr>
              <w:sz w:val="18"/>
              <w:szCs w:val="18"/>
              <w:lang w:val="it-IT"/>
            </w:rPr>
            <w:t xml:space="preserve">E-Mail: </w:t>
          </w:r>
          <w:r w:rsidR="00B43CEC">
            <w:rPr>
              <w:sz w:val="18"/>
              <w:szCs w:val="18"/>
              <w:lang w:val="it-IT"/>
            </w:rPr>
            <w:t>annika.levin</w:t>
          </w:r>
          <w:r w:rsidRPr="00251648">
            <w:rPr>
              <w:sz w:val="18"/>
              <w:szCs w:val="18"/>
              <w:lang w:val="it-IT"/>
            </w:rPr>
            <w:t>@towncountry.de</w:t>
          </w:r>
        </w:p>
        <w:p w14:paraId="345999FA" w14:textId="77777777" w:rsidR="00251648" w:rsidRPr="00251648" w:rsidRDefault="00251648" w:rsidP="008B0C16">
          <w:pPr>
            <w:pStyle w:val="Fuzeile"/>
            <w:spacing w:before="0" w:line="276" w:lineRule="auto"/>
            <w:rPr>
              <w:sz w:val="18"/>
              <w:szCs w:val="18"/>
              <w:lang w:val="it-IT"/>
            </w:rPr>
          </w:pPr>
          <w:r w:rsidRPr="00251648">
            <w:rPr>
              <w:sz w:val="18"/>
              <w:szCs w:val="18"/>
              <w:lang w:val="it-IT"/>
            </w:rPr>
            <w:t>www.franchisepartnerschaft.de</w:t>
          </w:r>
        </w:p>
        <w:p w14:paraId="6C74E3DC" w14:textId="77777777" w:rsidR="00251648" w:rsidRPr="00251648" w:rsidRDefault="00251648" w:rsidP="008B0C16">
          <w:pPr>
            <w:pStyle w:val="Fuzeile"/>
            <w:spacing w:before="0" w:line="276" w:lineRule="auto"/>
            <w:rPr>
              <w:lang w:val="it-IT"/>
            </w:rPr>
          </w:pPr>
          <w:r w:rsidRPr="00251648">
            <w:rPr>
              <w:sz w:val="18"/>
              <w:szCs w:val="18"/>
              <w:lang w:val="it-IT"/>
            </w:rPr>
            <w:t>www.HausAusstellung.de</w:t>
          </w:r>
        </w:p>
      </w:tc>
      <w:tc>
        <w:tcPr>
          <w:tcW w:w="2500" w:type="pct"/>
        </w:tcPr>
        <w:p w14:paraId="5B56592B" w14:textId="77777777" w:rsidR="00251648" w:rsidRPr="00251648" w:rsidRDefault="00251648" w:rsidP="006656C1">
          <w:pPr>
            <w:pStyle w:val="Fuzeile"/>
            <w:shd w:val="clear" w:color="auto" w:fill="FF0000"/>
            <w:jc w:val="right"/>
          </w:pPr>
          <w:r w:rsidRPr="006656C1">
            <w:rPr>
              <w:b/>
              <w:bCs/>
              <w:color w:val="FFFFFF" w:themeColor="background1"/>
            </w:rPr>
            <w:t>Pressekontakt</w:t>
          </w:r>
        </w:p>
        <w:p w14:paraId="1AA7B657" w14:textId="77777777" w:rsidR="006656C1" w:rsidRDefault="00251648" w:rsidP="008B0C16">
          <w:pPr>
            <w:pStyle w:val="Fuzeile"/>
            <w:spacing w:before="0" w:line="276" w:lineRule="auto"/>
            <w:jc w:val="right"/>
            <w:rPr>
              <w:sz w:val="18"/>
              <w:szCs w:val="18"/>
            </w:rPr>
          </w:pPr>
          <w:r w:rsidRPr="00251648">
            <w:rPr>
              <w:sz w:val="18"/>
              <w:szCs w:val="18"/>
            </w:rPr>
            <w:t>Ihre Ansprechpartnerin:</w:t>
          </w:r>
        </w:p>
        <w:p w14:paraId="2F0AFAC7" w14:textId="77777777" w:rsidR="00251648" w:rsidRPr="00251648" w:rsidRDefault="00251648" w:rsidP="008B0C16">
          <w:pPr>
            <w:pStyle w:val="Fuzeile"/>
            <w:spacing w:before="0" w:line="276" w:lineRule="auto"/>
            <w:jc w:val="right"/>
            <w:rPr>
              <w:sz w:val="18"/>
              <w:szCs w:val="18"/>
            </w:rPr>
          </w:pPr>
          <w:r w:rsidRPr="00251648">
            <w:rPr>
              <w:sz w:val="18"/>
              <w:szCs w:val="18"/>
            </w:rPr>
            <w:t>Christina Westerhorstmann</w:t>
          </w:r>
        </w:p>
        <w:p w14:paraId="53436F98" w14:textId="77777777" w:rsidR="00251648" w:rsidRPr="00251648" w:rsidRDefault="00251648" w:rsidP="008B0C16">
          <w:pPr>
            <w:pStyle w:val="Fuzeile"/>
            <w:spacing w:before="0" w:line="276" w:lineRule="auto"/>
            <w:jc w:val="right"/>
            <w:rPr>
              <w:sz w:val="18"/>
              <w:szCs w:val="18"/>
            </w:rPr>
          </w:pPr>
          <w:r w:rsidRPr="00251648">
            <w:rPr>
              <w:sz w:val="18"/>
              <w:szCs w:val="18"/>
            </w:rPr>
            <w:t>:peckert public relations</w:t>
          </w:r>
        </w:p>
        <w:p w14:paraId="5D1D091C" w14:textId="77777777" w:rsidR="00251648" w:rsidRPr="00251648" w:rsidRDefault="00251648" w:rsidP="008B0C16">
          <w:pPr>
            <w:pStyle w:val="Fuzeile"/>
            <w:spacing w:before="0" w:line="276" w:lineRule="auto"/>
            <w:jc w:val="right"/>
            <w:rPr>
              <w:sz w:val="18"/>
              <w:szCs w:val="18"/>
            </w:rPr>
          </w:pPr>
          <w:r w:rsidRPr="00251648">
            <w:rPr>
              <w:sz w:val="18"/>
              <w:szCs w:val="18"/>
            </w:rPr>
            <w:t>Schumannstr. 2b, 53113 Bonn</w:t>
          </w:r>
        </w:p>
        <w:p w14:paraId="3DF370C8" w14:textId="77777777" w:rsidR="00251648" w:rsidRPr="00251648" w:rsidRDefault="00251648" w:rsidP="008B0C16">
          <w:pPr>
            <w:pStyle w:val="Fuzeile"/>
            <w:spacing w:before="0" w:line="276" w:lineRule="auto"/>
            <w:jc w:val="right"/>
            <w:rPr>
              <w:sz w:val="18"/>
              <w:szCs w:val="18"/>
            </w:rPr>
          </w:pPr>
          <w:r w:rsidRPr="00251648">
            <w:rPr>
              <w:sz w:val="18"/>
              <w:szCs w:val="18"/>
            </w:rPr>
            <w:t>Tel.: 0228-91158.</w:t>
          </w:r>
          <w:r w:rsidR="006656C1">
            <w:rPr>
              <w:sz w:val="18"/>
              <w:szCs w:val="18"/>
            </w:rPr>
            <w:t xml:space="preserve">22 | </w:t>
          </w:r>
          <w:r w:rsidRPr="00251648">
            <w:rPr>
              <w:sz w:val="18"/>
              <w:szCs w:val="18"/>
            </w:rPr>
            <w:t>Fax: 0228-91158.99</w:t>
          </w:r>
        </w:p>
        <w:p w14:paraId="3F3A7AEE" w14:textId="77777777" w:rsidR="00251648" w:rsidRPr="00251648" w:rsidRDefault="00251648" w:rsidP="008B0C16">
          <w:pPr>
            <w:pStyle w:val="Fuzeile"/>
            <w:spacing w:before="0" w:line="276" w:lineRule="auto"/>
            <w:jc w:val="right"/>
            <w:rPr>
              <w:sz w:val="18"/>
              <w:szCs w:val="18"/>
              <w:lang w:val="it-IT"/>
            </w:rPr>
          </w:pPr>
          <w:r w:rsidRPr="00251648">
            <w:rPr>
              <w:sz w:val="18"/>
              <w:szCs w:val="18"/>
              <w:lang w:val="it-IT"/>
            </w:rPr>
            <w:t>E-Mail: c.westerhorstmann@peckert.de</w:t>
          </w:r>
        </w:p>
        <w:p w14:paraId="418AC0DF" w14:textId="77777777" w:rsidR="00251648" w:rsidRPr="00251648" w:rsidRDefault="00251648" w:rsidP="008B0C16">
          <w:pPr>
            <w:pStyle w:val="Fuzeile"/>
            <w:spacing w:before="0" w:line="276" w:lineRule="auto"/>
            <w:jc w:val="right"/>
            <w:rPr>
              <w:lang w:val="it-IT"/>
            </w:rPr>
          </w:pPr>
          <w:r w:rsidRPr="00251648">
            <w:rPr>
              <w:sz w:val="18"/>
              <w:szCs w:val="18"/>
              <w:lang w:val="it-IT"/>
            </w:rPr>
            <w:t>www.peckert.de</w:t>
          </w:r>
        </w:p>
      </w:tc>
    </w:tr>
  </w:tbl>
  <w:p w14:paraId="7DD65B99" w14:textId="77777777" w:rsidR="00251648" w:rsidRPr="00251648" w:rsidRDefault="006656C1" w:rsidP="00251648">
    <w:pPr>
      <w:pStyle w:val="Fuzeile"/>
      <w:rPr>
        <w:lang w:val="it-IT"/>
      </w:rPr>
    </w:pPr>
    <w:r w:rsidRPr="006656C1">
      <w:rPr>
        <w:noProof/>
        <w:lang w:eastAsia="de-DE"/>
      </w:rPr>
      <mc:AlternateContent>
        <mc:Choice Requires="wps">
          <w:drawing>
            <wp:anchor distT="0" distB="0" distL="114300" distR="114300" simplePos="0" relativeHeight="251661312" behindDoc="0" locked="0" layoutInCell="1" allowOverlap="1" wp14:anchorId="2A42D32B" wp14:editId="60ABE652">
              <wp:simplePos x="0" y="0"/>
              <wp:positionH relativeFrom="column">
                <wp:posOffset>5606415</wp:posOffset>
              </wp:positionH>
              <wp:positionV relativeFrom="paragraph">
                <wp:posOffset>1358710</wp:posOffset>
              </wp:positionV>
              <wp:extent cx="415290" cy="443230"/>
              <wp:effectExtent l="0" t="0" r="0" b="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5290" cy="443230"/>
                      </a:xfrm>
                      <a:prstGeom prst="rect">
                        <a:avLst/>
                      </a:prstGeom>
                      <a:noFill/>
                      <a:ln w="9525">
                        <a:noFill/>
                        <a:miter lim="800000"/>
                        <a:headEnd/>
                        <a:tailEnd/>
                      </a:ln>
                    </wps:spPr>
                    <wps:txbx>
                      <w:txbxContent>
                        <w:p w14:paraId="57EC670E" w14:textId="77777777" w:rsidR="006656C1" w:rsidRDefault="006656C1" w:rsidP="006656C1">
                          <w:r>
                            <w:fldChar w:fldCharType="begin"/>
                          </w:r>
                          <w:r>
                            <w:instrText>PAGE   \* MERGEFORMAT</w:instrText>
                          </w:r>
                          <w:r>
                            <w:fldChar w:fldCharType="separate"/>
                          </w:r>
                          <w:r w:rsidR="005D7FA9">
                            <w:rPr>
                              <w:noProof/>
                            </w:rPr>
                            <w:t>1</w:t>
                          </w:r>
                          <w: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A42D32B" id="_x0000_t202" coordsize="21600,21600" o:spt="202" path="m0,0l0,21600,21600,21600,21600,0xe">
              <v:stroke joinstyle="miter"/>
              <v:path gradientshapeok="t" o:connecttype="rect"/>
            </v:shapetype>
            <v:shape id="_x0000_s1027" type="#_x0000_t202" style="position:absolute;left:0;text-align:left;margin-left:441.45pt;margin-top:107pt;width:32.7pt;height:34.9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" filled="f" stroked="f">
              <v:textbox style="mso-fit-shape-to-text:t">
                <w:txbxContent>
                  <w:p w14:paraId="57EC670E" w14:textId="77777777" w:rsidR="006656C1" w:rsidRDefault="006656C1" w:rsidP="006656C1">
                    <w:r>
                      <w:fldChar w:fldCharType="begin"/>
                    </w:r>
                    <w:r>
                      <w:instrText>PAGE   \* MERGEFORMAT</w:instrText>
                    </w:r>
                    <w:r>
                      <w:fldChar w:fldCharType="separate"/>
                    </w:r>
                    <w:r w:rsidR="005D7FA9">
                      <w:rPr>
                        <w:noProof/>
                      </w:rPr>
                      <w:t>1</w:t>
                    </w:r>
                    <w:r>
                      <w:fldChar w:fldCharType="end"/>
                    </w:r>
                  </w:p>
                </w:txbxContent>
              </v:textbox>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C2FD7B" w14:textId="77777777" w:rsidR="00954DB7" w:rsidRDefault="00954DB7" w:rsidP="00251648">
      <w:pPr>
        <w:spacing w:before="0" w:after="0" w:line="240" w:lineRule="auto"/>
      </w:pPr>
      <w:r>
        <w:separator/>
      </w:r>
    </w:p>
  </w:footnote>
  <w:footnote w:type="continuationSeparator" w:id="0">
    <w:p w14:paraId="632FA8F2" w14:textId="77777777" w:rsidR="00954DB7" w:rsidRDefault="00954DB7" w:rsidP="00251648">
      <w:pPr>
        <w:spacing w:before="0"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985FE5" w14:textId="77777777" w:rsidR="00251648" w:rsidRDefault="00251648">
    <w:pPr>
      <w:pStyle w:val="Kopfzeile"/>
    </w:pPr>
    <w:r>
      <w:rPr>
        <w:noProof/>
        <w:lang w:eastAsia="de-DE"/>
      </w:rPr>
      <mc:AlternateContent>
        <mc:Choice Requires="wps">
          <w:drawing>
            <wp:anchor distT="0" distB="0" distL="114300" distR="114300" simplePos="0" relativeHeight="251659264" behindDoc="0" locked="0" layoutInCell="1" allowOverlap="1" wp14:anchorId="56D17F37" wp14:editId="3E0A3FEA">
              <wp:simplePos x="0" y="0"/>
              <wp:positionH relativeFrom="column">
                <wp:posOffset>4910455</wp:posOffset>
              </wp:positionH>
              <wp:positionV relativeFrom="paragraph">
                <wp:posOffset>-208611</wp:posOffset>
              </wp:positionV>
              <wp:extent cx="1542553" cy="1367624"/>
              <wp:effectExtent l="0" t="0" r="0" b="444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553" cy="1367624"/>
                      </a:xfrm>
                      <a:prstGeom prst="rect">
                        <a:avLst/>
                      </a:prstGeom>
                      <a:noFill/>
                      <a:ln w="9525">
                        <a:noFill/>
                        <a:miter lim="800000"/>
                        <a:headEnd/>
                        <a:tailEnd/>
                      </a:ln>
                    </wps:spPr>
                    <wps:txbx>
                      <w:txbxContent>
                        <w:p w14:paraId="3DAFBF7E" w14:textId="77777777" w:rsidR="00251648" w:rsidRPr="00251648" w:rsidRDefault="00251648" w:rsidP="00251648">
                          <w:pPr>
                            <w:spacing w:after="0" w:line="240" w:lineRule="auto"/>
                            <w:rPr>
                              <w:rFonts w:asciiTheme="minorBidi" w:hAnsiTheme="minorBidi"/>
                              <w:b/>
                              <w:bCs/>
                            </w:rPr>
                          </w:pPr>
                          <w:r>
                            <w:rPr>
                              <w:noProof/>
                              <w:lang w:eastAsia="de-DE"/>
                            </w:rPr>
                            <w:drawing>
                              <wp:inline distT="0" distB="0" distL="0" distR="0" wp14:anchorId="6DC9FCBF" wp14:editId="78F20D8A">
                                <wp:extent cx="1260000" cy="969653"/>
                                <wp:effectExtent l="0" t="0" r="0"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logo-neu-cymk_kle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0000" cy="969653"/>
                                        </a:xfrm>
                                        <a:prstGeom prst="rect">
                                          <a:avLst/>
                                        </a:prstGeom>
                                      </pic:spPr>
                                    </pic:pic>
                                  </a:graphicData>
                                </a:graphic>
                              </wp:inline>
                            </w:drawing>
                          </w:r>
                          <w:r w:rsidRPr="00251648">
                            <w:rPr>
                              <w:rFonts w:asciiTheme="minorBidi" w:hAnsiTheme="minorBidi"/>
                              <w:b/>
                              <w:bCs/>
                            </w:rPr>
                            <w:t>Presseinformation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D17F37" id="_x0000_t202" coordsize="21600,21600" o:spt="202" path="m0,0l0,21600,21600,21600,21600,0xe">
              <v:stroke joinstyle="miter"/>
              <v:path gradientshapeok="t" o:connecttype="rect"/>
            </v:shapetype>
            <v:shape id="Textfeld 2" o:spid="_x0000_s1026" type="#_x0000_t202" style="position:absolute;left:0;text-align:left;margin-left:386.65pt;margin-top:-16.4pt;width:121.45pt;height:10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" filled="f" stroked="f">
              <v:textbox>
                <w:txbxContent>
                  <w:p w14:paraId="3DAFBF7E" w14:textId="77777777" w:rsidR="00251648" w:rsidRPr="00251648" w:rsidRDefault="00251648" w:rsidP="00251648">
                    <w:pPr>
                      <w:spacing w:after="0" w:line="240" w:lineRule="auto"/>
                      <w:rPr>
                        <w:rFonts w:asciiTheme="minorBidi" w:hAnsiTheme="minorBidi"/>
                        <w:b/>
                        <w:bCs/>
                      </w:rPr>
                    </w:pPr>
                    <w:r>
                      <w:rPr>
                        <w:noProof/>
                        <w:lang w:eastAsia="de-DE"/>
                      </w:rPr>
                      <w:drawing>
                        <wp:inline distT="0" distB="0" distL="0" distR="0" wp14:anchorId="6DC9FCBF" wp14:editId="78F20D8A">
                          <wp:extent cx="1260000" cy="969653"/>
                          <wp:effectExtent l="0" t="0" r="0"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logo-neu-cymk_kle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0000" cy="969653"/>
                                  </a:xfrm>
                                  <a:prstGeom prst="rect">
                                    <a:avLst/>
                                  </a:prstGeom>
                                </pic:spPr>
                              </pic:pic>
                            </a:graphicData>
                          </a:graphic>
                        </wp:inline>
                      </w:drawing>
                    </w:r>
                    <w:r w:rsidRPr="00251648">
                      <w:rPr>
                        <w:rFonts w:asciiTheme="minorBidi" w:hAnsiTheme="minorBidi"/>
                        <w:b/>
                        <w:bCs/>
                      </w:rPr>
                      <w:t>Presseinformation</w:t>
                    </w:r>
                  </w:p>
                </w:txbxContent>
              </v:textbox>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40B11"/>
    <w:multiLevelType w:val="hybridMultilevel"/>
    <w:tmpl w:val="F31E5C4C"/>
    <w:lvl w:ilvl="0" w:tplc="04070001">
      <w:start w:val="1"/>
      <w:numFmt w:val="bullet"/>
      <w:lvlText w:val=""/>
      <w:lvlJc w:val="left"/>
      <w:pPr>
        <w:ind w:left="720" w:hanging="360"/>
      </w:pPr>
      <w:rPr>
        <w:rFonts w:ascii="Symbol" w:hAnsi="Symbol" w:hint="default"/>
      </w:rPr>
    </w:lvl>
    <w:lvl w:ilvl="1" w:tplc="D7DA7614">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E007912"/>
    <w:multiLevelType w:val="hybridMultilevel"/>
    <w:tmpl w:val="EBB635E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648"/>
    <w:rsid w:val="00060122"/>
    <w:rsid w:val="000658F6"/>
    <w:rsid w:val="000B67A2"/>
    <w:rsid w:val="000D564D"/>
    <w:rsid w:val="00166EA1"/>
    <w:rsid w:val="001C5B4F"/>
    <w:rsid w:val="001E7E2D"/>
    <w:rsid w:val="00203D3A"/>
    <w:rsid w:val="00227857"/>
    <w:rsid w:val="00241352"/>
    <w:rsid w:val="002472BE"/>
    <w:rsid w:val="00251648"/>
    <w:rsid w:val="0027291E"/>
    <w:rsid w:val="002800F7"/>
    <w:rsid w:val="003238E0"/>
    <w:rsid w:val="003E0045"/>
    <w:rsid w:val="0042628A"/>
    <w:rsid w:val="00483A3D"/>
    <w:rsid w:val="004E3861"/>
    <w:rsid w:val="004F24C0"/>
    <w:rsid w:val="004F4A50"/>
    <w:rsid w:val="0050197A"/>
    <w:rsid w:val="00547153"/>
    <w:rsid w:val="005A066B"/>
    <w:rsid w:val="005D7FA9"/>
    <w:rsid w:val="005F6598"/>
    <w:rsid w:val="0060391E"/>
    <w:rsid w:val="0062263A"/>
    <w:rsid w:val="00643A7B"/>
    <w:rsid w:val="006656C1"/>
    <w:rsid w:val="006C226E"/>
    <w:rsid w:val="00700B39"/>
    <w:rsid w:val="007B4D2C"/>
    <w:rsid w:val="00805E83"/>
    <w:rsid w:val="008A201F"/>
    <w:rsid w:val="008B0C16"/>
    <w:rsid w:val="00954DB7"/>
    <w:rsid w:val="009C1A95"/>
    <w:rsid w:val="009D46B2"/>
    <w:rsid w:val="00A4516B"/>
    <w:rsid w:val="00A8665F"/>
    <w:rsid w:val="00AA518A"/>
    <w:rsid w:val="00AF24A7"/>
    <w:rsid w:val="00AF4CF3"/>
    <w:rsid w:val="00AF62B0"/>
    <w:rsid w:val="00B43CEC"/>
    <w:rsid w:val="00B93604"/>
    <w:rsid w:val="00BF0320"/>
    <w:rsid w:val="00C11A70"/>
    <w:rsid w:val="00C24BE1"/>
    <w:rsid w:val="00CA4678"/>
    <w:rsid w:val="00CB0C78"/>
    <w:rsid w:val="00CB2145"/>
    <w:rsid w:val="00CE1865"/>
    <w:rsid w:val="00CF17AD"/>
    <w:rsid w:val="00D45B38"/>
    <w:rsid w:val="00D7698E"/>
    <w:rsid w:val="00DB7D5F"/>
    <w:rsid w:val="00DC2028"/>
    <w:rsid w:val="00E604DE"/>
    <w:rsid w:val="00E62D97"/>
    <w:rsid w:val="00EA38BF"/>
    <w:rsid w:val="00ED1E1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8A231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51648"/>
    <w:pPr>
      <w:spacing w:before="120" w:after="120" w:line="300" w:lineRule="exact"/>
      <w:jc w:val="both"/>
    </w:pPr>
    <w:rPr>
      <w:rFonts w:ascii="Arial" w:hAnsi="Arial"/>
    </w:rPr>
  </w:style>
  <w:style w:type="paragraph" w:styleId="berschrift1">
    <w:name w:val="heading 1"/>
    <w:basedOn w:val="Standard"/>
    <w:next w:val="Standard"/>
    <w:link w:val="berschrift1Zchn"/>
    <w:uiPriority w:val="9"/>
    <w:qFormat/>
    <w:rsid w:val="00251648"/>
    <w:pPr>
      <w:keepNext/>
      <w:keepLines/>
      <w:spacing w:before="480" w:after="0"/>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251648"/>
    <w:pPr>
      <w:keepNext/>
      <w:keepLines/>
      <w:spacing w:before="200" w:after="0"/>
      <w:outlineLvl w:val="1"/>
    </w:pPr>
    <w:rPr>
      <w:rFonts w:eastAsiaTheme="majorEastAsia" w:cstheme="majorBidi"/>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5164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51648"/>
  </w:style>
  <w:style w:type="paragraph" w:styleId="Fuzeile">
    <w:name w:val="footer"/>
    <w:basedOn w:val="Standard"/>
    <w:link w:val="FuzeileZchn"/>
    <w:uiPriority w:val="99"/>
    <w:unhideWhenUsed/>
    <w:rsid w:val="0025164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51648"/>
  </w:style>
  <w:style w:type="paragraph" w:styleId="Sprechblasentext">
    <w:name w:val="Balloon Text"/>
    <w:basedOn w:val="Standard"/>
    <w:link w:val="SprechblasentextZchn"/>
    <w:uiPriority w:val="99"/>
    <w:semiHidden/>
    <w:unhideWhenUsed/>
    <w:rsid w:val="0025164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51648"/>
    <w:rPr>
      <w:rFonts w:ascii="Tahoma" w:hAnsi="Tahoma" w:cs="Tahoma"/>
      <w:sz w:val="16"/>
      <w:szCs w:val="16"/>
    </w:rPr>
  </w:style>
  <w:style w:type="character" w:customStyle="1" w:styleId="berschrift1Zchn">
    <w:name w:val="Überschrift 1 Zchn"/>
    <w:basedOn w:val="Absatz-Standardschriftart"/>
    <w:link w:val="berschrift1"/>
    <w:uiPriority w:val="9"/>
    <w:rsid w:val="00251648"/>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251648"/>
    <w:rPr>
      <w:rFonts w:ascii="Arial" w:eastAsiaTheme="majorEastAsia" w:hAnsi="Arial" w:cstheme="majorBidi"/>
      <w:b/>
      <w:bCs/>
      <w:sz w:val="24"/>
      <w:szCs w:val="26"/>
    </w:rPr>
  </w:style>
  <w:style w:type="table" w:styleId="Tabellenraster">
    <w:name w:val="Table Grid"/>
    <w:basedOn w:val="NormaleTabelle"/>
    <w:uiPriority w:val="59"/>
    <w:rsid w:val="002516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PM">
    <w:name w:val="Standard_PM"/>
    <w:basedOn w:val="Standard"/>
    <w:rsid w:val="00A8665F"/>
    <w:pPr>
      <w:spacing w:before="60" w:after="240" w:line="320" w:lineRule="atLeast"/>
    </w:pPr>
    <w:rPr>
      <w:rFonts w:eastAsia="Times New Roman" w:cs="Times New Roman"/>
      <w:szCs w:val="20"/>
      <w:lang w:eastAsia="de-DE"/>
    </w:rPr>
  </w:style>
  <w:style w:type="paragraph" w:styleId="Funotentext">
    <w:name w:val="footnote text"/>
    <w:basedOn w:val="Standard"/>
    <w:link w:val="FunotentextZchn"/>
    <w:semiHidden/>
    <w:rsid w:val="001E7E2D"/>
    <w:pPr>
      <w:spacing w:before="60" w:after="60" w:line="300" w:lineRule="atLeast"/>
    </w:pPr>
    <w:rPr>
      <w:rFonts w:eastAsia="Times New Roman" w:cs="Times New Roman"/>
      <w:sz w:val="20"/>
      <w:szCs w:val="20"/>
      <w:lang w:eastAsia="de-DE"/>
    </w:rPr>
  </w:style>
  <w:style w:type="character" w:customStyle="1" w:styleId="FunotentextZchn">
    <w:name w:val="Fußnotentext Zchn"/>
    <w:basedOn w:val="Absatz-Standardschriftart"/>
    <w:link w:val="Funotentext"/>
    <w:semiHidden/>
    <w:rsid w:val="001E7E2D"/>
    <w:rPr>
      <w:rFonts w:ascii="Arial" w:eastAsia="Times New Roman" w:hAnsi="Arial" w:cs="Times New Roman"/>
      <w:sz w:val="20"/>
      <w:szCs w:val="20"/>
      <w:lang w:eastAsia="de-DE"/>
    </w:rPr>
  </w:style>
  <w:style w:type="character" w:styleId="Funotenzeichen">
    <w:name w:val="footnote reference"/>
    <w:semiHidden/>
    <w:rsid w:val="001E7E2D"/>
    <w:rPr>
      <w:vertAlign w:val="superscript"/>
    </w:rPr>
  </w:style>
  <w:style w:type="paragraph" w:styleId="Listenabsatz">
    <w:name w:val="List Paragraph"/>
    <w:basedOn w:val="Standard"/>
    <w:uiPriority w:val="34"/>
    <w:qFormat/>
    <w:rsid w:val="0060391E"/>
    <w:pPr>
      <w:spacing w:before="0" w:after="200" w:line="276" w:lineRule="auto"/>
      <w:ind w:left="720"/>
      <w:contextualSpacing/>
      <w:jc w:val="left"/>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952667">
      <w:bodyDiv w:val="1"/>
      <w:marLeft w:val="0"/>
      <w:marRight w:val="0"/>
      <w:marTop w:val="0"/>
      <w:marBottom w:val="0"/>
      <w:divBdr>
        <w:top w:val="none" w:sz="0" w:space="0" w:color="auto"/>
        <w:left w:val="none" w:sz="0" w:space="0" w:color="auto"/>
        <w:bottom w:val="none" w:sz="0" w:space="0" w:color="auto"/>
        <w:right w:val="none" w:sz="0" w:space="0" w:color="auto"/>
      </w:divBdr>
    </w:div>
    <w:div w:id="1306740047">
      <w:bodyDiv w:val="1"/>
      <w:marLeft w:val="0"/>
      <w:marRight w:val="0"/>
      <w:marTop w:val="0"/>
      <w:marBottom w:val="0"/>
      <w:divBdr>
        <w:top w:val="none" w:sz="0" w:space="0" w:color="auto"/>
        <w:left w:val="none" w:sz="0" w:space="0" w:color="auto"/>
        <w:bottom w:val="none" w:sz="0" w:space="0" w:color="auto"/>
        <w:right w:val="none" w:sz="0" w:space="0" w:color="auto"/>
      </w:divBdr>
    </w:div>
    <w:div w:id="205522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74DCF-540A-6647-B20A-3FD1EF5EC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640</Words>
  <Characters>4037</Characters>
  <Application>Microsoft Macintosh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Westerhorstmann</dc:creator>
  <cp:lastModifiedBy>Annika Levin</cp:lastModifiedBy>
  <cp:revision>4</cp:revision>
  <cp:lastPrinted>2018-01-11T09:08:00Z</cp:lastPrinted>
  <dcterms:created xsi:type="dcterms:W3CDTF">2018-01-15T13:10:00Z</dcterms:created>
  <dcterms:modified xsi:type="dcterms:W3CDTF">2018-06-07T08:27:00Z</dcterms:modified>
</cp:coreProperties>
</file>