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A01B30" w14:textId="2018E12E" w:rsidR="00657DC5" w:rsidRPr="00D46E23" w:rsidRDefault="00657DC5" w:rsidP="00657DC5">
      <w:pPr>
        <w:pStyle w:val="VisaDocumentname"/>
        <w:rPr>
          <w:rFonts w:ascii="Arial" w:hAnsi="Arial" w:cs="Arial"/>
          <w:color w:val="0023A0"/>
          <w:lang w:val="fr-BE"/>
        </w:rPr>
      </w:pPr>
      <w:bookmarkStart w:id="0" w:name="_GoBack"/>
      <w:bookmarkEnd w:id="0"/>
      <w:r w:rsidRPr="00D46E23">
        <w:rPr>
          <w:rFonts w:ascii="Arial" w:hAnsi="Arial" w:cs="Arial"/>
          <w:noProof/>
          <w:color w:val="0023A0"/>
        </w:rPr>
        <w:drawing>
          <wp:anchor distT="0" distB="0" distL="114300" distR="114300" simplePos="0" relativeHeight="251659264" behindDoc="0" locked="0" layoutInCell="1" allowOverlap="1" wp14:anchorId="1B400091" wp14:editId="324E2F16">
            <wp:simplePos x="0" y="0"/>
            <wp:positionH relativeFrom="page">
              <wp:posOffset>5810250</wp:posOffset>
            </wp:positionH>
            <wp:positionV relativeFrom="page">
              <wp:posOffset>0</wp:posOffset>
            </wp:positionV>
            <wp:extent cx="1480820" cy="831850"/>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82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E23">
        <w:rPr>
          <w:rFonts w:ascii="Arial" w:hAnsi="Arial" w:cs="Arial"/>
          <w:color w:val="0023A0"/>
          <w:lang w:val="fr-BE"/>
        </w:rPr>
        <w:t>COMUNICAT DE PRESă</w:t>
      </w:r>
    </w:p>
    <w:p w14:paraId="1A03DA18" w14:textId="24D9C48A" w:rsidR="009F15D2" w:rsidRPr="00D77BA7" w:rsidRDefault="00F80289" w:rsidP="00F80289">
      <w:pPr>
        <w:pStyle w:val="VisaHeadline"/>
        <w:spacing w:line="240" w:lineRule="auto"/>
        <w:jc w:val="center"/>
        <w:rPr>
          <w:rFonts w:ascii="Segoe UI" w:hAnsi="Segoe UI" w:cs="Segoe UI"/>
          <w:color w:val="1A1F71"/>
          <w:sz w:val="36"/>
          <w:szCs w:val="36"/>
          <w:lang w:val="fr-BE"/>
        </w:rPr>
      </w:pPr>
      <w:r w:rsidRPr="00D77BA7">
        <w:rPr>
          <w:rFonts w:ascii="Segoe UI" w:hAnsi="Segoe UI" w:cs="Segoe UI"/>
          <w:color w:val="1A1F71"/>
          <w:sz w:val="36"/>
          <w:szCs w:val="36"/>
          <w:lang w:val="fr-BE"/>
        </w:rPr>
        <w:t xml:space="preserve">Visa </w:t>
      </w:r>
      <w:r w:rsidR="00F94556">
        <w:rPr>
          <w:rFonts w:ascii="Segoe UI" w:hAnsi="Segoe UI" w:cs="Segoe UI"/>
          <w:color w:val="1A1F71"/>
          <w:sz w:val="36"/>
          <w:szCs w:val="36"/>
          <w:lang w:val="fr-BE"/>
        </w:rPr>
        <w:t>lansează un program cu</w:t>
      </w:r>
      <w:r w:rsidR="008F7AB7">
        <w:rPr>
          <w:rFonts w:ascii="Segoe UI" w:hAnsi="Segoe UI" w:cs="Segoe UI"/>
          <w:color w:val="1A1F71"/>
          <w:sz w:val="36"/>
          <w:szCs w:val="36"/>
          <w:lang w:val="fr-BE"/>
        </w:rPr>
        <w:t xml:space="preserve"> oferte</w:t>
      </w:r>
      <w:r w:rsidRPr="00D77BA7">
        <w:rPr>
          <w:rFonts w:ascii="Segoe UI" w:hAnsi="Segoe UI" w:cs="Segoe UI"/>
          <w:color w:val="1A1F71"/>
          <w:sz w:val="36"/>
          <w:szCs w:val="36"/>
          <w:lang w:val="fr-BE"/>
        </w:rPr>
        <w:t xml:space="preserve"> exclusiviste </w:t>
      </w:r>
      <w:r w:rsidR="00F94556">
        <w:rPr>
          <w:rFonts w:ascii="Segoe UI" w:hAnsi="Segoe UI" w:cs="Segoe UI"/>
          <w:color w:val="1A1F71"/>
          <w:sz w:val="36"/>
          <w:szCs w:val="36"/>
          <w:lang w:val="fr-BE"/>
        </w:rPr>
        <w:t>pentru d</w:t>
      </w:r>
      <w:r w:rsidR="00F94556" w:rsidRPr="00D77BA7">
        <w:rPr>
          <w:rFonts w:ascii="Segoe UI" w:hAnsi="Segoe UI" w:cs="Segoe UI"/>
          <w:color w:val="1A1F71"/>
          <w:sz w:val="36"/>
          <w:szCs w:val="36"/>
          <w:lang w:val="fr-BE"/>
        </w:rPr>
        <w:t xml:space="preserve">eținătorii de carduri premium </w:t>
      </w:r>
    </w:p>
    <w:p w14:paraId="4A5386E4" w14:textId="77777777" w:rsidR="009F15D2" w:rsidRDefault="009F15D2">
      <w:pPr>
        <w:rPr>
          <w:rFonts w:ascii="Segoe UI" w:hAnsi="Segoe UI" w:cs="Segoe UI"/>
          <w:lang w:val="fr-BE"/>
        </w:rPr>
      </w:pPr>
    </w:p>
    <w:p w14:paraId="33A312DF" w14:textId="77777777" w:rsidR="008931AE" w:rsidRDefault="008931AE" w:rsidP="008931AE">
      <w:pPr>
        <w:pStyle w:val="NormalWeb"/>
        <w:spacing w:before="0" w:beforeAutospacing="0" w:after="0" w:afterAutospacing="0"/>
        <w:jc w:val="both"/>
        <w:rPr>
          <w:rFonts w:ascii="Arial" w:hAnsi="Arial" w:cs="Arial"/>
          <w:color w:val="000000"/>
          <w:sz w:val="22"/>
          <w:szCs w:val="22"/>
          <w:lang w:val="fr-BE"/>
        </w:rPr>
      </w:pPr>
    </w:p>
    <w:p w14:paraId="1217BC6C" w14:textId="217497E5" w:rsidR="008931AE" w:rsidRDefault="00690824" w:rsidP="00E017F7">
      <w:pPr>
        <w:pStyle w:val="NormalWeb"/>
        <w:spacing w:before="0" w:beforeAutospacing="0" w:after="0" w:afterAutospacing="0" w:line="276" w:lineRule="auto"/>
        <w:jc w:val="both"/>
        <w:rPr>
          <w:rFonts w:ascii="Arial" w:hAnsi="Arial" w:cs="Arial"/>
          <w:color w:val="000000"/>
          <w:sz w:val="22"/>
          <w:szCs w:val="22"/>
          <w:lang w:val="ro-RO"/>
        </w:rPr>
      </w:pPr>
      <w:r>
        <w:rPr>
          <w:rFonts w:ascii="Arial" w:hAnsi="Arial" w:cs="Arial"/>
          <w:b/>
          <w:sz w:val="22"/>
          <w:szCs w:val="22"/>
          <w:lang w:val="fr-BE"/>
        </w:rPr>
        <w:t>Bucureşti, 21</w:t>
      </w:r>
      <w:r w:rsidR="00B519C8" w:rsidRPr="003C5DBA">
        <w:rPr>
          <w:rFonts w:ascii="Arial" w:hAnsi="Arial" w:cs="Arial"/>
          <w:b/>
          <w:sz w:val="22"/>
          <w:szCs w:val="22"/>
          <w:lang w:val="fr-BE"/>
        </w:rPr>
        <w:t xml:space="preserve"> </w:t>
      </w:r>
      <w:r w:rsidR="00B519C8">
        <w:rPr>
          <w:rFonts w:ascii="Arial" w:hAnsi="Arial" w:cs="Arial"/>
          <w:b/>
          <w:sz w:val="22"/>
          <w:szCs w:val="22"/>
          <w:lang w:val="fr-BE"/>
        </w:rPr>
        <w:t>noiembrie</w:t>
      </w:r>
      <w:r w:rsidR="00B519C8" w:rsidRPr="003C5DBA">
        <w:rPr>
          <w:rFonts w:ascii="Arial" w:hAnsi="Arial" w:cs="Arial"/>
          <w:b/>
          <w:sz w:val="22"/>
          <w:szCs w:val="22"/>
          <w:lang w:val="fr-BE"/>
        </w:rPr>
        <w:t xml:space="preserve"> 2016</w:t>
      </w:r>
      <w:r w:rsidR="00B519C8" w:rsidRPr="003C5DBA">
        <w:rPr>
          <w:rFonts w:ascii="Arial" w:hAnsi="Arial" w:cs="Arial"/>
          <w:sz w:val="22"/>
          <w:szCs w:val="22"/>
          <w:lang w:val="fr-BE"/>
        </w:rPr>
        <w:t xml:space="preserve">: </w:t>
      </w:r>
      <w:r w:rsidR="008931AE">
        <w:rPr>
          <w:rFonts w:ascii="Arial" w:hAnsi="Arial" w:cs="Arial"/>
          <w:color w:val="000000"/>
          <w:sz w:val="22"/>
          <w:szCs w:val="22"/>
          <w:lang w:val="fr-BE"/>
        </w:rPr>
        <w:t xml:space="preserve">Visa </w:t>
      </w:r>
      <w:r w:rsidR="008931AE">
        <w:rPr>
          <w:rFonts w:ascii="Arial" w:hAnsi="Arial" w:cs="Arial"/>
          <w:color w:val="000000"/>
          <w:sz w:val="22"/>
          <w:szCs w:val="22"/>
          <w:lang w:val="ro-RO"/>
        </w:rPr>
        <w:t xml:space="preserve">lansează un </w:t>
      </w:r>
      <w:r w:rsidR="00B77B67">
        <w:rPr>
          <w:rFonts w:ascii="Arial" w:hAnsi="Arial" w:cs="Arial"/>
          <w:color w:val="000000"/>
          <w:sz w:val="22"/>
          <w:szCs w:val="22"/>
          <w:lang w:val="ro-RO"/>
        </w:rPr>
        <w:t xml:space="preserve">amplu </w:t>
      </w:r>
      <w:r w:rsidR="008931AE">
        <w:rPr>
          <w:rFonts w:ascii="Arial" w:hAnsi="Arial" w:cs="Arial"/>
          <w:color w:val="000000"/>
          <w:sz w:val="22"/>
          <w:szCs w:val="22"/>
          <w:lang w:val="ro-RO"/>
        </w:rPr>
        <w:t xml:space="preserve">program de oferte premium pentru românii care deţin un card Visa Gold, Platinum sau Infinite, prin care aceştia pot beneficia de reduceri şi facilităţi exclusiviste la </w:t>
      </w:r>
      <w:r w:rsidR="007942F2">
        <w:rPr>
          <w:rFonts w:ascii="Arial" w:hAnsi="Arial" w:cs="Arial"/>
          <w:color w:val="000000"/>
          <w:sz w:val="22"/>
          <w:szCs w:val="22"/>
          <w:lang w:val="ro-RO"/>
        </w:rPr>
        <w:t>comercianţi d</w:t>
      </w:r>
      <w:r w:rsidR="008931AE">
        <w:rPr>
          <w:rFonts w:ascii="Arial" w:hAnsi="Arial" w:cs="Arial"/>
          <w:color w:val="000000"/>
          <w:sz w:val="22"/>
          <w:szCs w:val="22"/>
          <w:lang w:val="ro-RO"/>
        </w:rPr>
        <w:t>in ţară şi străinătate.</w:t>
      </w:r>
    </w:p>
    <w:p w14:paraId="41D57534" w14:textId="77777777" w:rsidR="00E96688" w:rsidRDefault="00E96688" w:rsidP="00E017F7">
      <w:pPr>
        <w:pStyle w:val="NormalWeb"/>
        <w:spacing w:before="0" w:beforeAutospacing="0" w:after="0" w:afterAutospacing="0" w:line="276" w:lineRule="auto"/>
        <w:jc w:val="both"/>
        <w:rPr>
          <w:rFonts w:ascii="Arial" w:hAnsi="Arial" w:cs="Arial"/>
          <w:color w:val="000000"/>
          <w:sz w:val="22"/>
          <w:szCs w:val="22"/>
          <w:lang w:val="ro-RO"/>
        </w:rPr>
      </w:pPr>
    </w:p>
    <w:p w14:paraId="34FE1CF7" w14:textId="3F658195" w:rsidR="00E96688" w:rsidRDefault="00E96688" w:rsidP="00E017F7">
      <w:pPr>
        <w:pStyle w:val="NormalWeb"/>
        <w:spacing w:before="0" w:beforeAutospacing="0" w:after="0" w:afterAutospacing="0" w:line="276" w:lineRule="auto"/>
        <w:jc w:val="both"/>
        <w:rPr>
          <w:rFonts w:ascii="Arial" w:hAnsi="Arial" w:cs="Arial"/>
          <w:color w:val="000000"/>
          <w:sz w:val="22"/>
          <w:szCs w:val="22"/>
          <w:lang w:val="ro-RO"/>
        </w:rPr>
      </w:pPr>
      <w:r>
        <w:rPr>
          <w:rFonts w:ascii="Arial" w:hAnsi="Arial" w:cs="Arial"/>
          <w:color w:val="000000"/>
          <w:sz w:val="22"/>
          <w:szCs w:val="22"/>
          <w:lang w:val="ro-RO"/>
        </w:rPr>
        <w:t xml:space="preserve">Programul are mai </w:t>
      </w:r>
      <w:r w:rsidR="00443E78">
        <w:rPr>
          <w:rFonts w:ascii="Arial" w:hAnsi="Arial" w:cs="Arial"/>
          <w:color w:val="000000"/>
          <w:sz w:val="22"/>
          <w:szCs w:val="22"/>
          <w:lang w:val="ro-RO"/>
        </w:rPr>
        <w:t>mulţi piloni</w:t>
      </w:r>
      <w:r w:rsidR="002F2EFF">
        <w:rPr>
          <w:rFonts w:ascii="Arial" w:hAnsi="Arial" w:cs="Arial"/>
          <w:color w:val="000000"/>
          <w:sz w:val="22"/>
          <w:szCs w:val="22"/>
          <w:lang w:val="ro-RO"/>
        </w:rPr>
        <w:t xml:space="preserve"> </w:t>
      </w:r>
      <w:r>
        <w:rPr>
          <w:rFonts w:ascii="Arial" w:hAnsi="Arial" w:cs="Arial"/>
          <w:color w:val="000000"/>
          <w:sz w:val="22"/>
          <w:szCs w:val="22"/>
          <w:lang w:val="ro-RO"/>
        </w:rPr>
        <w:t xml:space="preserve">care acoperă o arie extinsă de </w:t>
      </w:r>
      <w:r w:rsidR="008D68D1">
        <w:rPr>
          <w:rFonts w:ascii="Arial" w:hAnsi="Arial" w:cs="Arial"/>
          <w:color w:val="000000"/>
          <w:sz w:val="22"/>
          <w:szCs w:val="22"/>
          <w:lang w:val="ro-RO"/>
        </w:rPr>
        <w:t xml:space="preserve">produse şi </w:t>
      </w:r>
      <w:r>
        <w:rPr>
          <w:rFonts w:ascii="Arial" w:hAnsi="Arial" w:cs="Arial"/>
          <w:color w:val="000000"/>
          <w:sz w:val="22"/>
          <w:szCs w:val="22"/>
          <w:lang w:val="ro-RO"/>
        </w:rPr>
        <w:t xml:space="preserve">servicii </w:t>
      </w:r>
      <w:r w:rsidR="00D429D8">
        <w:rPr>
          <w:rFonts w:ascii="Arial" w:hAnsi="Arial" w:cs="Arial"/>
          <w:color w:val="000000"/>
          <w:sz w:val="22"/>
          <w:szCs w:val="22"/>
          <w:lang w:val="ro-RO"/>
        </w:rPr>
        <w:t xml:space="preserve">premium </w:t>
      </w:r>
      <w:r w:rsidR="00392392">
        <w:rPr>
          <w:rFonts w:ascii="Arial" w:hAnsi="Arial" w:cs="Arial"/>
          <w:color w:val="000000"/>
          <w:sz w:val="22"/>
          <w:szCs w:val="22"/>
          <w:lang w:val="ro-RO"/>
        </w:rPr>
        <w:t>din sectoarele preferate de români pentru plăţile cu cardul, respectiv turism, divertisment, rest</w:t>
      </w:r>
      <w:r w:rsidR="002422C0">
        <w:rPr>
          <w:rFonts w:ascii="Arial" w:hAnsi="Arial" w:cs="Arial"/>
          <w:color w:val="000000"/>
          <w:sz w:val="22"/>
          <w:szCs w:val="22"/>
          <w:lang w:val="ro-RO"/>
        </w:rPr>
        <w:t>aurante şi magazine</w:t>
      </w:r>
      <w:r w:rsidR="00A507E1">
        <w:rPr>
          <w:rFonts w:ascii="Arial" w:hAnsi="Arial" w:cs="Arial"/>
          <w:color w:val="000000"/>
          <w:sz w:val="22"/>
          <w:szCs w:val="22"/>
          <w:lang w:val="ro-RO"/>
        </w:rPr>
        <w:t xml:space="preserve">. </w:t>
      </w:r>
      <w:r w:rsidR="00D65346">
        <w:rPr>
          <w:rFonts w:ascii="Arial" w:hAnsi="Arial" w:cs="Arial"/>
          <w:color w:val="000000"/>
          <w:sz w:val="22"/>
          <w:szCs w:val="22"/>
          <w:lang w:val="ro-RO"/>
        </w:rPr>
        <w:t>De asemenea</w:t>
      </w:r>
      <w:r w:rsidR="00A507E1">
        <w:rPr>
          <w:rFonts w:ascii="Arial" w:hAnsi="Arial" w:cs="Arial"/>
          <w:color w:val="000000"/>
          <w:sz w:val="22"/>
          <w:szCs w:val="22"/>
          <w:lang w:val="ro-RO"/>
        </w:rPr>
        <w:t xml:space="preserve">, posesorii de carduri Visa premium primesc acces la </w:t>
      </w:r>
      <w:r w:rsidR="008D68D1">
        <w:rPr>
          <w:rFonts w:ascii="Arial" w:hAnsi="Arial" w:cs="Arial"/>
          <w:color w:val="000000"/>
          <w:sz w:val="22"/>
          <w:szCs w:val="22"/>
          <w:lang w:val="ro-RO"/>
        </w:rPr>
        <w:t xml:space="preserve">platforma Visa Luxury Hotel Collection, care include o selecţie </w:t>
      </w:r>
      <w:r w:rsidR="00A507E1">
        <w:rPr>
          <w:rFonts w:ascii="Arial" w:hAnsi="Arial" w:cs="Arial"/>
          <w:color w:val="000000"/>
          <w:sz w:val="22"/>
          <w:szCs w:val="22"/>
          <w:lang w:val="ro-RO"/>
        </w:rPr>
        <w:t>de</w:t>
      </w:r>
      <w:r w:rsidR="00057179">
        <w:rPr>
          <w:rFonts w:ascii="Arial" w:hAnsi="Arial" w:cs="Arial"/>
          <w:color w:val="000000"/>
          <w:sz w:val="22"/>
          <w:szCs w:val="22"/>
          <w:lang w:val="ro-RO"/>
        </w:rPr>
        <w:t xml:space="preserve"> peste 900 de</w:t>
      </w:r>
      <w:r w:rsidR="00A507E1">
        <w:rPr>
          <w:rFonts w:ascii="Arial" w:hAnsi="Arial" w:cs="Arial"/>
          <w:color w:val="000000"/>
          <w:sz w:val="22"/>
          <w:szCs w:val="22"/>
          <w:lang w:val="ro-RO"/>
        </w:rPr>
        <w:t xml:space="preserve"> hoteluri de lux </w:t>
      </w:r>
      <w:r w:rsidR="00B519C8">
        <w:rPr>
          <w:rFonts w:ascii="Arial" w:hAnsi="Arial" w:cs="Arial"/>
          <w:color w:val="000000"/>
          <w:sz w:val="22"/>
          <w:szCs w:val="22"/>
          <w:lang w:val="ro-RO"/>
        </w:rPr>
        <w:t xml:space="preserve">din </w:t>
      </w:r>
      <w:r w:rsidR="008D68D1">
        <w:rPr>
          <w:rFonts w:ascii="Arial" w:hAnsi="Arial" w:cs="Arial"/>
          <w:color w:val="000000"/>
          <w:sz w:val="22"/>
          <w:szCs w:val="22"/>
          <w:lang w:val="ro-RO"/>
        </w:rPr>
        <w:t>întreaga</w:t>
      </w:r>
      <w:r w:rsidR="00B519C8">
        <w:rPr>
          <w:rFonts w:ascii="Arial" w:hAnsi="Arial" w:cs="Arial"/>
          <w:color w:val="000000"/>
          <w:sz w:val="22"/>
          <w:szCs w:val="22"/>
          <w:lang w:val="ro-RO"/>
        </w:rPr>
        <w:t xml:space="preserve"> lume</w:t>
      </w:r>
      <w:r w:rsidR="008D68D1">
        <w:rPr>
          <w:rFonts w:ascii="Arial" w:hAnsi="Arial" w:cs="Arial"/>
          <w:color w:val="000000"/>
          <w:sz w:val="22"/>
          <w:szCs w:val="22"/>
          <w:lang w:val="ro-RO"/>
        </w:rPr>
        <w:t>, oferind a</w:t>
      </w:r>
      <w:r w:rsidR="006B62EF">
        <w:rPr>
          <w:rFonts w:ascii="Arial" w:hAnsi="Arial" w:cs="Arial"/>
          <w:color w:val="000000"/>
          <w:sz w:val="22"/>
          <w:szCs w:val="22"/>
          <w:lang w:val="ro-RO"/>
        </w:rPr>
        <w:t>vantaje</w:t>
      </w:r>
      <w:r w:rsidR="008D68D1">
        <w:rPr>
          <w:rFonts w:ascii="Arial" w:hAnsi="Arial" w:cs="Arial"/>
          <w:color w:val="000000"/>
          <w:sz w:val="22"/>
          <w:szCs w:val="22"/>
          <w:lang w:val="ro-RO"/>
        </w:rPr>
        <w:t xml:space="preserve"> precum</w:t>
      </w:r>
      <w:r w:rsidR="006B62EF">
        <w:rPr>
          <w:rFonts w:ascii="Arial" w:hAnsi="Arial" w:cs="Arial"/>
          <w:color w:val="000000"/>
          <w:sz w:val="22"/>
          <w:szCs w:val="22"/>
          <w:lang w:val="ro-RO"/>
        </w:rPr>
        <w:t xml:space="preserve"> statut VIP, acces automat la o cameră mai bună şi </w:t>
      </w:r>
      <w:r w:rsidR="008D68D1">
        <w:rPr>
          <w:rFonts w:ascii="Arial" w:hAnsi="Arial" w:cs="Arial"/>
          <w:color w:val="000000"/>
          <w:sz w:val="22"/>
          <w:szCs w:val="22"/>
          <w:lang w:val="ro-RO"/>
        </w:rPr>
        <w:t>cel mai bun tarif</w:t>
      </w:r>
      <w:r w:rsidR="00D65346">
        <w:rPr>
          <w:rFonts w:ascii="Arial" w:hAnsi="Arial" w:cs="Arial"/>
          <w:color w:val="000000"/>
          <w:sz w:val="22"/>
          <w:szCs w:val="22"/>
          <w:lang w:val="ro-RO"/>
        </w:rPr>
        <w:t>.</w:t>
      </w:r>
      <w:r w:rsidR="006B62EF">
        <w:rPr>
          <w:rFonts w:ascii="Arial" w:hAnsi="Arial" w:cs="Arial"/>
          <w:color w:val="000000"/>
          <w:sz w:val="22"/>
          <w:szCs w:val="22"/>
          <w:lang w:val="ro-RO"/>
        </w:rPr>
        <w:t xml:space="preserve"> </w:t>
      </w:r>
      <w:r w:rsidR="006B62EF">
        <w:rPr>
          <w:rFonts w:ascii="Arial" w:hAnsi="Arial" w:cs="Arial"/>
          <w:color w:val="000000"/>
          <w:sz w:val="22"/>
          <w:szCs w:val="22"/>
          <w:lang w:val="ro-RO"/>
        </w:rPr>
        <w:tab/>
      </w:r>
      <w:r w:rsidR="00A507E1">
        <w:rPr>
          <w:rFonts w:ascii="Arial" w:hAnsi="Arial" w:cs="Arial"/>
          <w:color w:val="000000"/>
          <w:sz w:val="22"/>
          <w:szCs w:val="22"/>
          <w:lang w:val="ro-RO"/>
        </w:rPr>
        <w:t xml:space="preserve">  </w:t>
      </w:r>
    </w:p>
    <w:p w14:paraId="76BD7371" w14:textId="77777777" w:rsidR="002422C0" w:rsidRDefault="002422C0" w:rsidP="00E017F7">
      <w:pPr>
        <w:pStyle w:val="NormalWeb"/>
        <w:spacing w:before="0" w:beforeAutospacing="0" w:after="0" w:afterAutospacing="0" w:line="276" w:lineRule="auto"/>
        <w:jc w:val="both"/>
        <w:rPr>
          <w:rFonts w:ascii="Arial" w:hAnsi="Arial" w:cs="Arial"/>
          <w:color w:val="000000"/>
          <w:sz w:val="22"/>
          <w:szCs w:val="22"/>
          <w:lang w:val="ro-RO"/>
        </w:rPr>
      </w:pPr>
    </w:p>
    <w:p w14:paraId="5D02B5F4" w14:textId="6D507B85" w:rsidR="002422C0" w:rsidRPr="00BE4780" w:rsidRDefault="002422C0" w:rsidP="00E017F7">
      <w:pPr>
        <w:pStyle w:val="NormalWeb"/>
        <w:spacing w:before="0" w:beforeAutospacing="0" w:after="0" w:afterAutospacing="0" w:line="276" w:lineRule="auto"/>
        <w:jc w:val="both"/>
        <w:rPr>
          <w:rFonts w:ascii="Arial" w:hAnsi="Arial" w:cs="Arial"/>
          <w:color w:val="000000"/>
          <w:sz w:val="22"/>
          <w:szCs w:val="22"/>
          <w:lang w:val="ro-RO"/>
        </w:rPr>
      </w:pPr>
      <w:r>
        <w:rPr>
          <w:rFonts w:ascii="Arial" w:hAnsi="Arial" w:cs="Arial"/>
          <w:b/>
          <w:color w:val="000000"/>
          <w:sz w:val="22"/>
          <w:szCs w:val="22"/>
          <w:lang w:val="ro-RO"/>
        </w:rPr>
        <w:t>Ofertele</w:t>
      </w:r>
      <w:r w:rsidRPr="000A55CA">
        <w:rPr>
          <w:rFonts w:ascii="Arial" w:hAnsi="Arial" w:cs="Arial"/>
          <w:b/>
          <w:color w:val="000000"/>
          <w:sz w:val="22"/>
          <w:szCs w:val="22"/>
          <w:lang w:val="ro-RO"/>
        </w:rPr>
        <w:t xml:space="preserve"> </w:t>
      </w:r>
      <w:r>
        <w:rPr>
          <w:rFonts w:ascii="Arial" w:hAnsi="Arial" w:cs="Arial"/>
          <w:b/>
          <w:color w:val="000000"/>
          <w:sz w:val="22"/>
          <w:szCs w:val="22"/>
          <w:lang w:val="ro-RO"/>
        </w:rPr>
        <w:t>lansate</w:t>
      </w:r>
      <w:r w:rsidRPr="000A55CA">
        <w:rPr>
          <w:rFonts w:ascii="Arial" w:hAnsi="Arial" w:cs="Arial"/>
          <w:b/>
          <w:color w:val="000000"/>
          <w:sz w:val="22"/>
          <w:szCs w:val="22"/>
          <w:lang w:val="ro-RO"/>
        </w:rPr>
        <w:t xml:space="preserve"> în România</w:t>
      </w:r>
      <w:r>
        <w:rPr>
          <w:rFonts w:ascii="Arial" w:hAnsi="Arial" w:cs="Arial"/>
          <w:color w:val="000000"/>
          <w:sz w:val="22"/>
          <w:szCs w:val="22"/>
          <w:lang w:val="ro-RO"/>
        </w:rPr>
        <w:t xml:space="preserve"> includ reduceri </w:t>
      </w:r>
      <w:r w:rsidR="00057179">
        <w:rPr>
          <w:rFonts w:ascii="Arial" w:hAnsi="Arial" w:cs="Arial"/>
          <w:color w:val="000000"/>
          <w:sz w:val="22"/>
          <w:szCs w:val="22"/>
          <w:lang w:val="ro-RO"/>
        </w:rPr>
        <w:t>semnificative</w:t>
      </w:r>
      <w:r w:rsidR="006603FC">
        <w:rPr>
          <w:rFonts w:ascii="Arial" w:hAnsi="Arial" w:cs="Arial"/>
          <w:color w:val="000000"/>
          <w:sz w:val="22"/>
          <w:szCs w:val="22"/>
          <w:lang w:val="ro-RO"/>
        </w:rPr>
        <w:t>, cadouri și alte beneficii</w:t>
      </w:r>
      <w:r w:rsidRPr="00D47D17">
        <w:rPr>
          <w:rFonts w:ascii="Arial" w:hAnsi="Arial" w:cs="Arial"/>
          <w:color w:val="000000"/>
          <w:sz w:val="22"/>
          <w:szCs w:val="22"/>
          <w:lang w:val="ro-RO"/>
        </w:rPr>
        <w:t xml:space="preserve"> </w:t>
      </w:r>
      <w:r>
        <w:rPr>
          <w:rFonts w:ascii="Arial" w:hAnsi="Arial" w:cs="Arial"/>
          <w:color w:val="000000"/>
          <w:sz w:val="22"/>
          <w:szCs w:val="22"/>
          <w:lang w:val="ro-RO"/>
        </w:rPr>
        <w:t xml:space="preserve">la cele mai mari cluburi exclusiviste de fitness, tenis, golf, wellness şi spa, precum </w:t>
      </w:r>
      <w:r w:rsidRPr="00D47D17">
        <w:rPr>
          <w:rFonts w:ascii="Arial" w:hAnsi="Arial" w:cs="Arial"/>
          <w:color w:val="000000"/>
          <w:sz w:val="22"/>
          <w:szCs w:val="22"/>
          <w:lang w:val="ro-RO"/>
        </w:rPr>
        <w:t>Pescariu Sports &amp; Spa</w:t>
      </w:r>
      <w:r>
        <w:rPr>
          <w:rFonts w:ascii="Arial" w:hAnsi="Arial" w:cs="Arial"/>
          <w:color w:val="000000"/>
          <w:sz w:val="22"/>
          <w:szCs w:val="22"/>
          <w:lang w:val="ro-RO"/>
        </w:rPr>
        <w:t xml:space="preserve">, SunGarden Golf &amp; Spa Resort, magazine de lux precum Escada sau Galt Orologerie Elveţiană, hoteluri, restaurante şi cafenele din </w:t>
      </w:r>
      <w:r w:rsidRPr="00B72328">
        <w:rPr>
          <w:rFonts w:ascii="Arial" w:hAnsi="Arial" w:cs="Arial"/>
          <w:sz w:val="22"/>
          <w:szCs w:val="22"/>
          <w:lang w:val="ro-RO"/>
        </w:rPr>
        <w:t>ţară precum Hilton</w:t>
      </w:r>
      <w:r w:rsidR="007B3F5E" w:rsidRPr="00B72328">
        <w:rPr>
          <w:rFonts w:ascii="Arial" w:hAnsi="Arial" w:cs="Arial"/>
          <w:sz w:val="22"/>
          <w:szCs w:val="22"/>
          <w:lang w:val="ro-RO"/>
        </w:rPr>
        <w:t xml:space="preserve"> Sibiu</w:t>
      </w:r>
      <w:r w:rsidR="00F94556" w:rsidRPr="00B72328">
        <w:rPr>
          <w:rFonts w:ascii="Arial" w:hAnsi="Arial" w:cs="Arial"/>
          <w:sz w:val="22"/>
          <w:szCs w:val="22"/>
          <w:lang w:val="ro-RO"/>
        </w:rPr>
        <w:t xml:space="preserve">, </w:t>
      </w:r>
      <w:r w:rsidRPr="00B72328">
        <w:rPr>
          <w:rFonts w:ascii="Arial" w:hAnsi="Arial" w:cs="Arial"/>
          <w:sz w:val="22"/>
          <w:szCs w:val="22"/>
          <w:lang w:val="ro-RO"/>
        </w:rPr>
        <w:t>Grand Hotel Teleferic, Hard Rock Café</w:t>
      </w:r>
      <w:r w:rsidR="00F94556" w:rsidRPr="00B72328">
        <w:rPr>
          <w:rFonts w:ascii="Arial" w:hAnsi="Arial" w:cs="Arial"/>
          <w:sz w:val="22"/>
          <w:szCs w:val="22"/>
          <w:lang w:val="ro-RO"/>
        </w:rPr>
        <w:t>, restaurant Isoletta</w:t>
      </w:r>
      <w:r w:rsidRPr="00B72328">
        <w:rPr>
          <w:rFonts w:ascii="Arial" w:hAnsi="Arial" w:cs="Arial"/>
          <w:sz w:val="22"/>
          <w:szCs w:val="22"/>
          <w:lang w:val="ro-RO"/>
        </w:rPr>
        <w:t xml:space="preserve"> şi multe altele. </w:t>
      </w:r>
      <w:r w:rsidR="00B72328" w:rsidRPr="00B72328">
        <w:rPr>
          <w:rFonts w:ascii="Arial" w:hAnsi="Arial" w:cs="Arial"/>
          <w:sz w:val="22"/>
          <w:szCs w:val="22"/>
          <w:lang w:val="it-IT"/>
        </w:rPr>
        <w:t>In plus, clientii Visa premium vor avea acces la evenimente exclusiviste, special organizate de partenerii inrolati in program.</w:t>
      </w:r>
      <w:r w:rsidR="00BE4780">
        <w:rPr>
          <w:rFonts w:ascii="Arial" w:hAnsi="Arial" w:cs="Arial"/>
          <w:sz w:val="22"/>
          <w:szCs w:val="22"/>
          <w:lang w:val="it-IT"/>
        </w:rPr>
        <w:t xml:space="preserve"> </w:t>
      </w:r>
      <w:r w:rsidR="00BE4780">
        <w:rPr>
          <w:rFonts w:ascii="Arial" w:hAnsi="Arial" w:cs="Arial"/>
          <w:sz w:val="22"/>
          <w:szCs w:val="22"/>
          <w:lang w:val="ro-RO"/>
        </w:rPr>
        <w:t xml:space="preserve">În curând vor fi disponibile oferte de la un număr și mai mare de comercianți, printre care </w:t>
      </w:r>
      <w:r w:rsidR="00BE4780" w:rsidRPr="00BE4780">
        <w:rPr>
          <w:rFonts w:ascii="Arial" w:hAnsi="Arial" w:cs="Arial"/>
          <w:sz w:val="22"/>
          <w:szCs w:val="22"/>
          <w:lang w:val="ro-RO"/>
        </w:rPr>
        <w:t>MaxMara, Porsche Design</w:t>
      </w:r>
      <w:r w:rsidR="00BE4780">
        <w:rPr>
          <w:rFonts w:ascii="Arial" w:hAnsi="Arial" w:cs="Arial"/>
          <w:sz w:val="22"/>
          <w:szCs w:val="22"/>
          <w:lang w:val="ro-RO"/>
        </w:rPr>
        <w:t xml:space="preserve">, </w:t>
      </w:r>
      <w:r w:rsidR="00BE4780" w:rsidRPr="00BE4780">
        <w:rPr>
          <w:rFonts w:ascii="Arial" w:hAnsi="Arial" w:cs="Arial"/>
          <w:sz w:val="22"/>
          <w:szCs w:val="22"/>
          <w:lang w:val="ro-RO"/>
        </w:rPr>
        <w:t>Hotel Opera Plaza, Hotel Kronwell, AnaHotels,</w:t>
      </w:r>
      <w:r w:rsidR="00BE4780">
        <w:rPr>
          <w:rFonts w:ascii="Arial" w:hAnsi="Arial" w:cs="Arial"/>
          <w:sz w:val="22"/>
          <w:szCs w:val="22"/>
          <w:lang w:val="ro-RO"/>
        </w:rPr>
        <w:t xml:space="preserve"> Adi Steak House și Belaqva Spa&amp;Wellness.</w:t>
      </w:r>
    </w:p>
    <w:p w14:paraId="6F6230E6" w14:textId="77777777" w:rsidR="0012699F" w:rsidRDefault="0012699F" w:rsidP="00E017F7">
      <w:pPr>
        <w:pStyle w:val="NormalWeb"/>
        <w:spacing w:before="0" w:beforeAutospacing="0" w:after="0" w:afterAutospacing="0" w:line="276" w:lineRule="auto"/>
        <w:jc w:val="both"/>
        <w:rPr>
          <w:rFonts w:ascii="Arial" w:hAnsi="Arial" w:cs="Arial"/>
          <w:color w:val="000000"/>
          <w:sz w:val="22"/>
          <w:szCs w:val="22"/>
          <w:lang w:val="ro-RO"/>
        </w:rPr>
      </w:pPr>
    </w:p>
    <w:p w14:paraId="17AD5F1C" w14:textId="753C4414" w:rsidR="00D65346" w:rsidRDefault="00D47D17" w:rsidP="00E017F7">
      <w:pPr>
        <w:pStyle w:val="NormalWeb"/>
        <w:spacing w:before="0" w:beforeAutospacing="0" w:after="0" w:afterAutospacing="0" w:line="276" w:lineRule="auto"/>
        <w:jc w:val="both"/>
        <w:rPr>
          <w:rFonts w:ascii="Arial" w:hAnsi="Arial" w:cs="Arial"/>
          <w:color w:val="000000"/>
          <w:sz w:val="22"/>
          <w:szCs w:val="22"/>
          <w:lang w:val="ro-RO"/>
        </w:rPr>
      </w:pPr>
      <w:r>
        <w:rPr>
          <w:rFonts w:ascii="Arial" w:hAnsi="Arial" w:cs="Arial"/>
          <w:color w:val="000000"/>
          <w:sz w:val="22"/>
          <w:szCs w:val="22"/>
          <w:lang w:val="ro-RO"/>
        </w:rPr>
        <w:t>Deţinătorii de carduri Visa premium care</w:t>
      </w:r>
      <w:r w:rsidR="00D65346" w:rsidRPr="00D65346">
        <w:rPr>
          <w:rFonts w:ascii="Arial" w:hAnsi="Arial" w:cs="Arial"/>
          <w:color w:val="000000"/>
          <w:sz w:val="22"/>
          <w:szCs w:val="22"/>
          <w:lang w:val="ro-RO"/>
        </w:rPr>
        <w:t xml:space="preserve"> călătoresc în afara țării beneficiază de acces gratuit</w:t>
      </w:r>
      <w:r w:rsidR="00392392">
        <w:rPr>
          <w:rFonts w:ascii="Arial" w:hAnsi="Arial" w:cs="Arial"/>
          <w:color w:val="000000"/>
          <w:sz w:val="22"/>
          <w:szCs w:val="22"/>
          <w:lang w:val="ro-RO"/>
        </w:rPr>
        <w:t>,</w:t>
      </w:r>
      <w:r w:rsidR="00D65346" w:rsidRPr="00D65346">
        <w:rPr>
          <w:rFonts w:ascii="Arial" w:hAnsi="Arial" w:cs="Arial"/>
          <w:color w:val="000000"/>
          <w:sz w:val="22"/>
          <w:szCs w:val="22"/>
          <w:lang w:val="ro-RO"/>
        </w:rPr>
        <w:t xml:space="preserve"> </w:t>
      </w:r>
      <w:r w:rsidR="0081298E">
        <w:rPr>
          <w:rFonts w:ascii="Arial" w:hAnsi="Arial" w:cs="Arial"/>
          <w:color w:val="000000"/>
          <w:sz w:val="22"/>
          <w:szCs w:val="22"/>
          <w:lang w:val="ro-RO"/>
        </w:rPr>
        <w:t>împreună cu</w:t>
      </w:r>
      <w:r w:rsidR="00392392" w:rsidRPr="00D65346">
        <w:rPr>
          <w:rFonts w:ascii="Arial" w:hAnsi="Arial" w:cs="Arial"/>
          <w:color w:val="000000"/>
          <w:sz w:val="22"/>
          <w:szCs w:val="22"/>
          <w:lang w:val="ro-RO"/>
        </w:rPr>
        <w:t xml:space="preserve"> un însoțitor</w:t>
      </w:r>
      <w:r w:rsidR="00392392">
        <w:rPr>
          <w:rFonts w:ascii="Arial" w:hAnsi="Arial" w:cs="Arial"/>
          <w:color w:val="000000"/>
          <w:sz w:val="22"/>
          <w:szCs w:val="22"/>
          <w:lang w:val="ro-RO"/>
        </w:rPr>
        <w:t>,</w:t>
      </w:r>
      <w:r w:rsidR="00392392" w:rsidRPr="00D65346">
        <w:rPr>
          <w:rFonts w:ascii="Arial" w:hAnsi="Arial" w:cs="Arial"/>
          <w:color w:val="000000"/>
          <w:sz w:val="22"/>
          <w:szCs w:val="22"/>
          <w:lang w:val="ro-RO"/>
        </w:rPr>
        <w:t xml:space="preserve"> </w:t>
      </w:r>
      <w:r w:rsidR="00D65346" w:rsidRPr="00D65346">
        <w:rPr>
          <w:rFonts w:ascii="Arial" w:hAnsi="Arial" w:cs="Arial"/>
          <w:color w:val="000000"/>
          <w:sz w:val="22"/>
          <w:szCs w:val="22"/>
          <w:lang w:val="ro-RO"/>
        </w:rPr>
        <w:t xml:space="preserve">în business lounge-urile aeroportului Otopeni. Pe durata șederii în business lounge, posesorii de carduri Visa Gold, Platinum și Infinite vor avea la dispoziție conexiune gratuită la internet, fax, programe TV, publicații locale și internaționale, gustări și băuturi. </w:t>
      </w:r>
    </w:p>
    <w:p w14:paraId="72F97D4D" w14:textId="77777777" w:rsidR="0063529C" w:rsidRDefault="0063529C" w:rsidP="00E017F7">
      <w:pPr>
        <w:pStyle w:val="NormalWeb"/>
        <w:spacing w:before="0" w:beforeAutospacing="0" w:after="0" w:afterAutospacing="0" w:line="276" w:lineRule="auto"/>
        <w:jc w:val="both"/>
        <w:rPr>
          <w:rFonts w:ascii="Arial" w:hAnsi="Arial" w:cs="Arial"/>
          <w:color w:val="000000"/>
          <w:sz w:val="22"/>
          <w:szCs w:val="22"/>
          <w:lang w:val="ro-RO"/>
        </w:rPr>
      </w:pPr>
    </w:p>
    <w:p w14:paraId="6848D6A0" w14:textId="719121BA" w:rsidR="0063529C" w:rsidRPr="00A507E1" w:rsidRDefault="00FC73F0" w:rsidP="00E017F7">
      <w:pPr>
        <w:pStyle w:val="NormalWeb"/>
        <w:spacing w:before="0" w:beforeAutospacing="0" w:after="0" w:afterAutospacing="0" w:line="276" w:lineRule="auto"/>
        <w:jc w:val="both"/>
        <w:rPr>
          <w:rFonts w:ascii="Arial" w:hAnsi="Arial" w:cs="Arial"/>
          <w:color w:val="000000"/>
          <w:sz w:val="22"/>
          <w:szCs w:val="22"/>
          <w:lang w:val="ro-RO"/>
        </w:rPr>
      </w:pPr>
      <w:r>
        <w:rPr>
          <w:rFonts w:ascii="Arial" w:hAnsi="Arial" w:cs="Arial"/>
          <w:b/>
          <w:color w:val="000000"/>
          <w:sz w:val="22"/>
          <w:szCs w:val="22"/>
          <w:lang w:val="ro-RO"/>
        </w:rPr>
        <w:t>Î</w:t>
      </w:r>
      <w:r w:rsidR="0063529C" w:rsidRPr="00B77B67">
        <w:rPr>
          <w:rFonts w:ascii="Arial" w:hAnsi="Arial" w:cs="Arial"/>
          <w:b/>
          <w:color w:val="000000"/>
          <w:sz w:val="22"/>
          <w:szCs w:val="22"/>
          <w:lang w:val="ro-RO"/>
        </w:rPr>
        <w:t>n străinătate</w:t>
      </w:r>
      <w:r w:rsidR="0063529C">
        <w:rPr>
          <w:rFonts w:ascii="Arial" w:hAnsi="Arial" w:cs="Arial"/>
          <w:color w:val="000000"/>
          <w:sz w:val="22"/>
          <w:szCs w:val="22"/>
          <w:lang w:val="ro-RO"/>
        </w:rPr>
        <w:t xml:space="preserve">, programul Visa Premium oferă </w:t>
      </w:r>
      <w:r w:rsidR="00B77B67">
        <w:rPr>
          <w:rFonts w:ascii="Arial" w:hAnsi="Arial" w:cs="Arial"/>
          <w:color w:val="000000"/>
          <w:sz w:val="22"/>
          <w:szCs w:val="22"/>
          <w:lang w:val="ro-RO"/>
        </w:rPr>
        <w:t xml:space="preserve">numeroase </w:t>
      </w:r>
      <w:r w:rsidR="0063529C">
        <w:rPr>
          <w:rFonts w:ascii="Arial" w:hAnsi="Arial" w:cs="Arial"/>
          <w:color w:val="000000"/>
          <w:sz w:val="22"/>
          <w:szCs w:val="22"/>
          <w:lang w:val="ro-RO"/>
        </w:rPr>
        <w:t xml:space="preserve">reduceri la </w:t>
      </w:r>
      <w:r w:rsidR="00B13CA9">
        <w:rPr>
          <w:rFonts w:ascii="Arial" w:hAnsi="Arial" w:cs="Arial"/>
          <w:color w:val="000000"/>
          <w:sz w:val="22"/>
          <w:szCs w:val="22"/>
          <w:lang w:val="ro-RO"/>
        </w:rPr>
        <w:t xml:space="preserve">centre comerciale din Europa şi Statele Unite precum </w:t>
      </w:r>
      <w:r w:rsidR="0063529C" w:rsidRPr="0063529C">
        <w:rPr>
          <w:rFonts w:ascii="Arial" w:hAnsi="Arial" w:cs="Arial"/>
          <w:color w:val="000000"/>
          <w:sz w:val="22"/>
          <w:szCs w:val="22"/>
          <w:lang w:val="ro-RO"/>
        </w:rPr>
        <w:t>Galeriile Lafayette</w:t>
      </w:r>
      <w:r w:rsidR="0063529C">
        <w:rPr>
          <w:rFonts w:ascii="Arial" w:hAnsi="Arial" w:cs="Arial"/>
          <w:color w:val="000000"/>
          <w:sz w:val="22"/>
          <w:szCs w:val="22"/>
          <w:lang w:val="ro-RO"/>
        </w:rPr>
        <w:t xml:space="preserve"> din Paris</w:t>
      </w:r>
      <w:r w:rsidR="00B13CA9">
        <w:rPr>
          <w:rFonts w:ascii="Arial" w:hAnsi="Arial" w:cs="Arial"/>
          <w:color w:val="000000"/>
          <w:sz w:val="22"/>
          <w:szCs w:val="22"/>
          <w:lang w:val="ro-RO"/>
        </w:rPr>
        <w:t>,</w:t>
      </w:r>
      <w:r w:rsidR="0063529C">
        <w:rPr>
          <w:rFonts w:ascii="Arial" w:hAnsi="Arial" w:cs="Arial"/>
          <w:color w:val="000000"/>
          <w:sz w:val="22"/>
          <w:szCs w:val="22"/>
          <w:lang w:val="ro-RO"/>
        </w:rPr>
        <w:t xml:space="preserve"> lanţul </w:t>
      </w:r>
      <w:r w:rsidR="0063529C" w:rsidRPr="0063529C">
        <w:rPr>
          <w:rFonts w:ascii="Arial" w:hAnsi="Arial" w:cs="Arial"/>
          <w:color w:val="000000"/>
          <w:sz w:val="22"/>
          <w:szCs w:val="22"/>
          <w:lang w:val="ro-RO"/>
        </w:rPr>
        <w:t>La Rinascente</w:t>
      </w:r>
      <w:r w:rsidR="0063529C">
        <w:rPr>
          <w:rFonts w:ascii="Arial" w:hAnsi="Arial" w:cs="Arial"/>
          <w:color w:val="000000"/>
          <w:sz w:val="22"/>
          <w:szCs w:val="22"/>
          <w:lang w:val="ro-RO"/>
        </w:rPr>
        <w:t xml:space="preserve"> din Milano</w:t>
      </w:r>
      <w:r w:rsidR="00B13CA9">
        <w:rPr>
          <w:rFonts w:ascii="Arial" w:hAnsi="Arial" w:cs="Arial"/>
          <w:color w:val="000000"/>
          <w:sz w:val="22"/>
          <w:szCs w:val="22"/>
          <w:lang w:val="ro-RO"/>
        </w:rPr>
        <w:t xml:space="preserve"> şi </w:t>
      </w:r>
      <w:r w:rsidR="00B13CA9" w:rsidRPr="00B13CA9">
        <w:rPr>
          <w:rFonts w:ascii="Arial" w:hAnsi="Arial" w:cs="Arial"/>
          <w:color w:val="000000"/>
          <w:sz w:val="22"/>
          <w:szCs w:val="22"/>
          <w:lang w:val="ro-RO"/>
        </w:rPr>
        <w:t>South Coast Plaza</w:t>
      </w:r>
      <w:r w:rsidR="00B13CA9">
        <w:rPr>
          <w:rFonts w:ascii="Arial" w:hAnsi="Arial" w:cs="Arial"/>
          <w:color w:val="000000"/>
          <w:sz w:val="22"/>
          <w:szCs w:val="22"/>
          <w:lang w:val="ro-RO"/>
        </w:rPr>
        <w:t xml:space="preserve"> din California</w:t>
      </w:r>
      <w:r w:rsidR="0063529C">
        <w:rPr>
          <w:rFonts w:ascii="Arial" w:hAnsi="Arial" w:cs="Arial"/>
          <w:color w:val="000000"/>
          <w:sz w:val="22"/>
          <w:szCs w:val="22"/>
          <w:lang w:val="ro-RO"/>
        </w:rPr>
        <w:t>, la muzee din Londra, circuite turistice</w:t>
      </w:r>
      <w:r w:rsidR="00B13CA9">
        <w:rPr>
          <w:rFonts w:ascii="Arial" w:hAnsi="Arial" w:cs="Arial"/>
          <w:color w:val="000000"/>
          <w:sz w:val="22"/>
          <w:szCs w:val="22"/>
          <w:lang w:val="ro-RO"/>
        </w:rPr>
        <w:t xml:space="preserve"> cu autobuzul în Paris, parcuri tematice din SUA, servicii de închirieri de maşini</w:t>
      </w:r>
      <w:r w:rsidR="0081298E">
        <w:rPr>
          <w:rFonts w:ascii="Arial" w:hAnsi="Arial" w:cs="Arial"/>
          <w:color w:val="000000"/>
          <w:sz w:val="22"/>
          <w:szCs w:val="22"/>
          <w:lang w:val="ro-RO"/>
        </w:rPr>
        <w:t xml:space="preserve"> din întreaga lume precum </w:t>
      </w:r>
      <w:r>
        <w:rPr>
          <w:rFonts w:ascii="Arial" w:hAnsi="Arial" w:cs="Arial"/>
          <w:color w:val="000000"/>
          <w:sz w:val="22"/>
          <w:szCs w:val="22"/>
          <w:lang w:val="ro-RO"/>
        </w:rPr>
        <w:t xml:space="preserve">Avis şi </w:t>
      </w:r>
      <w:r w:rsidRPr="00FC73F0">
        <w:rPr>
          <w:rFonts w:ascii="Arial" w:hAnsi="Arial" w:cs="Arial"/>
          <w:color w:val="000000"/>
          <w:sz w:val="22"/>
          <w:szCs w:val="22"/>
          <w:lang w:val="ro-RO"/>
        </w:rPr>
        <w:t>Sixt Rent a Car</w:t>
      </w:r>
      <w:r w:rsidR="00B13CA9">
        <w:rPr>
          <w:rFonts w:ascii="Arial" w:hAnsi="Arial" w:cs="Arial"/>
          <w:color w:val="000000"/>
          <w:sz w:val="22"/>
          <w:szCs w:val="22"/>
          <w:lang w:val="ro-RO"/>
        </w:rPr>
        <w:t xml:space="preserve">, </w:t>
      </w:r>
      <w:r w:rsidR="00B77B67">
        <w:rPr>
          <w:rFonts w:ascii="Arial" w:hAnsi="Arial" w:cs="Arial"/>
          <w:color w:val="000000"/>
          <w:sz w:val="22"/>
          <w:szCs w:val="22"/>
          <w:lang w:val="ro-RO"/>
        </w:rPr>
        <w:t xml:space="preserve">croaziere de lux, hoteluri şi </w:t>
      </w:r>
      <w:r w:rsidR="00B13CA9">
        <w:rPr>
          <w:rFonts w:ascii="Arial" w:hAnsi="Arial" w:cs="Arial"/>
          <w:color w:val="000000"/>
          <w:sz w:val="22"/>
          <w:szCs w:val="22"/>
          <w:lang w:val="ro-RO"/>
        </w:rPr>
        <w:t xml:space="preserve">restaurante </w:t>
      </w:r>
      <w:r w:rsidR="00B77B67">
        <w:rPr>
          <w:rFonts w:ascii="Arial" w:hAnsi="Arial" w:cs="Arial"/>
          <w:color w:val="000000"/>
          <w:sz w:val="22"/>
          <w:szCs w:val="22"/>
          <w:lang w:val="ro-RO"/>
        </w:rPr>
        <w:t>exclusiviste.</w:t>
      </w:r>
    </w:p>
    <w:p w14:paraId="47DE6887" w14:textId="77777777" w:rsidR="00E96688" w:rsidRDefault="00E96688" w:rsidP="00E017F7">
      <w:pPr>
        <w:pStyle w:val="NormalWeb"/>
        <w:spacing w:before="0" w:beforeAutospacing="0" w:after="0" w:afterAutospacing="0" w:line="276" w:lineRule="auto"/>
        <w:jc w:val="both"/>
        <w:rPr>
          <w:rFonts w:ascii="Arial" w:hAnsi="Arial" w:cs="Arial"/>
          <w:color w:val="000000"/>
          <w:sz w:val="22"/>
          <w:szCs w:val="22"/>
          <w:lang w:val="ro-RO"/>
        </w:rPr>
      </w:pPr>
    </w:p>
    <w:p w14:paraId="03877099" w14:textId="79F04D42" w:rsidR="0072286A" w:rsidRPr="00057179" w:rsidRDefault="0072286A" w:rsidP="00E017F7">
      <w:pPr>
        <w:jc w:val="both"/>
        <w:rPr>
          <w:rFonts w:eastAsia="Times New Roman"/>
          <w:color w:val="auto"/>
          <w:lang w:val="ro-RO"/>
        </w:rPr>
      </w:pPr>
      <w:r w:rsidRPr="00057179">
        <w:rPr>
          <w:rFonts w:eastAsia="Times New Roman"/>
          <w:lang w:val="ro-RO"/>
        </w:rPr>
        <w:t xml:space="preserve">“Românii care au un card Visa premium </w:t>
      </w:r>
      <w:r w:rsidRPr="00057179">
        <w:rPr>
          <w:lang w:val="ro-RO"/>
        </w:rPr>
        <w:t xml:space="preserve">cheltuiesc în medie de opt ori mai mult pe an la comercianţi în comparaţie cu deţinătorii de carduri Visa </w:t>
      </w:r>
      <w:r w:rsidR="000A55CA" w:rsidRPr="00057179">
        <w:rPr>
          <w:lang w:val="ro-RO"/>
        </w:rPr>
        <w:t>Classic şi Visa Electron</w:t>
      </w:r>
      <w:r w:rsidRPr="00057179">
        <w:rPr>
          <w:rFonts w:eastAsia="Times New Roman"/>
          <w:lang w:val="ro-RO"/>
        </w:rPr>
        <w:t xml:space="preserve">. Datele noastre arată că 4 din 5 tranzacţii efectuate cu aceste carduri sunt cumpărături în magazine, în timp ce doar o tranzacţie este retragere de numerar. Este un comportament de plată pe care vrem să îl </w:t>
      </w:r>
      <w:r w:rsidRPr="00057179">
        <w:rPr>
          <w:rFonts w:eastAsia="Times New Roman"/>
          <w:lang w:val="ro-RO"/>
        </w:rPr>
        <w:lastRenderedPageBreak/>
        <w:t>încurajăm şi să îl răsplătim, de aceea am dezvoltat un program</w:t>
      </w:r>
      <w:r w:rsidR="00FC73F0" w:rsidRPr="00057179">
        <w:rPr>
          <w:rFonts w:eastAsia="Times New Roman"/>
          <w:lang w:val="ro-RO"/>
        </w:rPr>
        <w:t xml:space="preserve"> premium</w:t>
      </w:r>
      <w:r w:rsidRPr="00057179">
        <w:rPr>
          <w:rFonts w:eastAsia="Times New Roman"/>
          <w:lang w:val="ro-RO"/>
        </w:rPr>
        <w:t xml:space="preserve">, </w:t>
      </w:r>
      <w:r w:rsidR="000A55CA" w:rsidRPr="00057179">
        <w:rPr>
          <w:rFonts w:eastAsia="Times New Roman"/>
          <w:lang w:val="ro-RO"/>
        </w:rPr>
        <w:t xml:space="preserve">care va fi constant </w:t>
      </w:r>
      <w:r w:rsidR="00443E78" w:rsidRPr="00057179">
        <w:rPr>
          <w:rFonts w:eastAsia="Times New Roman"/>
          <w:lang w:val="ro-RO"/>
        </w:rPr>
        <w:t>extins</w:t>
      </w:r>
      <w:r w:rsidR="000A55CA" w:rsidRPr="00057179">
        <w:rPr>
          <w:rFonts w:eastAsia="Times New Roman"/>
          <w:lang w:val="ro-RO"/>
        </w:rPr>
        <w:t xml:space="preserve"> </w:t>
      </w:r>
      <w:r w:rsidRPr="00057179">
        <w:rPr>
          <w:rFonts w:eastAsia="Times New Roman"/>
          <w:lang w:val="ro-RO"/>
        </w:rPr>
        <w:t xml:space="preserve">cu oferte și facilități </w:t>
      </w:r>
      <w:r w:rsidR="00392392" w:rsidRPr="00057179">
        <w:rPr>
          <w:rFonts w:eastAsia="Times New Roman"/>
          <w:lang w:val="ro-RO"/>
        </w:rPr>
        <w:t>ce</w:t>
      </w:r>
      <w:r w:rsidRPr="00057179">
        <w:rPr>
          <w:rFonts w:eastAsia="Times New Roman"/>
          <w:lang w:val="ro-RO"/>
        </w:rPr>
        <w:t xml:space="preserve"> </w:t>
      </w:r>
      <w:r w:rsidR="00443E78" w:rsidRPr="00057179">
        <w:rPr>
          <w:rFonts w:eastAsia="Times New Roman"/>
          <w:lang w:val="ro-RO"/>
        </w:rPr>
        <w:t>vor surprinde pozitiv deținătorii</w:t>
      </w:r>
      <w:r w:rsidRPr="00057179">
        <w:rPr>
          <w:rFonts w:eastAsia="Times New Roman"/>
          <w:lang w:val="ro-RO"/>
        </w:rPr>
        <w:t xml:space="preserve"> acestor carduri, persoane cu venituri ridicate şi aşteptări pe măsură”, a declarat </w:t>
      </w:r>
      <w:r w:rsidRPr="00057179">
        <w:rPr>
          <w:rFonts w:eastAsia="Times New Roman"/>
          <w:b/>
          <w:lang w:val="ro-RO"/>
        </w:rPr>
        <w:t>Cătălin Creţu, director general România, Croaţia, Malta şi Slovenia, în cadrul Visa Europe</w:t>
      </w:r>
      <w:r w:rsidRPr="00057179">
        <w:rPr>
          <w:rFonts w:eastAsia="Times New Roman"/>
          <w:lang w:val="ro-RO"/>
        </w:rPr>
        <w:t>.</w:t>
      </w:r>
    </w:p>
    <w:p w14:paraId="7DF75E8B" w14:textId="77777777" w:rsidR="0072286A" w:rsidRPr="00057179" w:rsidRDefault="0072286A" w:rsidP="00E017F7">
      <w:pPr>
        <w:rPr>
          <w:rFonts w:eastAsia="Times New Roman"/>
          <w:color w:val="auto"/>
          <w:lang w:val="ro-RO"/>
        </w:rPr>
      </w:pPr>
    </w:p>
    <w:p w14:paraId="2D604CBB" w14:textId="730BFC14" w:rsidR="0072286A" w:rsidRPr="00057179" w:rsidRDefault="0072286A" w:rsidP="00E017F7">
      <w:pPr>
        <w:jc w:val="both"/>
        <w:rPr>
          <w:rFonts w:eastAsia="Times New Roman"/>
          <w:color w:val="auto"/>
          <w:lang w:val="ro-RO"/>
        </w:rPr>
      </w:pPr>
      <w:r w:rsidRPr="00057179">
        <w:rPr>
          <w:rFonts w:eastAsia="Times New Roman"/>
          <w:lang w:val="ro-RO"/>
        </w:rPr>
        <w:t xml:space="preserve">În perioada cuprinsă între 1 iulie 2015 - 30 iunie 2016, românii au cheltuit la comercianţii din străinătate de 14 ori mai mult cu cardurile Visa premium decât cu cardurile Visa </w:t>
      </w:r>
      <w:r w:rsidR="00443E78" w:rsidRPr="00057179">
        <w:rPr>
          <w:rFonts w:eastAsia="Times New Roman"/>
          <w:lang w:val="ro-RO"/>
        </w:rPr>
        <w:t>Clasic şi Electron</w:t>
      </w:r>
      <w:r w:rsidRPr="00057179">
        <w:rPr>
          <w:rFonts w:eastAsia="Times New Roman"/>
          <w:lang w:val="ro-RO"/>
        </w:rPr>
        <w:t xml:space="preserve"> şi au realizat de şase ori mai multe plăţi în magazinele fizice şi online de peste graniţă. Deţinătorii de carduri Visa care călătoresc în străinătate pot pl</w:t>
      </w:r>
      <w:r>
        <w:rPr>
          <w:rFonts w:eastAsia="Times New Roman"/>
          <w:lang w:val="ro-RO"/>
        </w:rPr>
        <w:t>ăti cu cardul</w:t>
      </w:r>
      <w:r w:rsidRPr="00057179">
        <w:rPr>
          <w:rFonts w:eastAsia="Times New Roman"/>
          <w:lang w:val="ro-RO"/>
        </w:rPr>
        <w:t xml:space="preserve"> la mai mult de 40 de milioane de comercianţi din întreaga lume şi aproximativ nouă milioane de comercianţi din Europa. </w:t>
      </w:r>
    </w:p>
    <w:p w14:paraId="626C7B52" w14:textId="77777777" w:rsidR="0072286A" w:rsidRPr="00057179" w:rsidRDefault="0072286A" w:rsidP="00E017F7">
      <w:pPr>
        <w:jc w:val="both"/>
        <w:rPr>
          <w:rFonts w:eastAsia="Times New Roman"/>
          <w:color w:val="auto"/>
          <w:lang w:val="ro-RO"/>
        </w:rPr>
      </w:pPr>
    </w:p>
    <w:p w14:paraId="581EF519" w14:textId="3428FEAE" w:rsidR="00B77B67" w:rsidRPr="00057179" w:rsidRDefault="0072286A" w:rsidP="00E017F7">
      <w:pPr>
        <w:jc w:val="both"/>
        <w:rPr>
          <w:rFonts w:eastAsia="Times New Roman"/>
          <w:lang w:val="ro-RO"/>
        </w:rPr>
      </w:pPr>
      <w:r w:rsidRPr="00057179">
        <w:rPr>
          <w:rFonts w:eastAsia="Times New Roman"/>
          <w:lang w:val="ro-RO"/>
        </w:rPr>
        <w:t>În program sunt incluse peste 30 de tipuri de carduri Visa Premium</w:t>
      </w:r>
      <w:r w:rsidR="00243F7F" w:rsidRPr="00057179">
        <w:rPr>
          <w:rFonts w:eastAsia="Times New Roman"/>
          <w:lang w:val="ro-RO"/>
        </w:rPr>
        <w:t xml:space="preserve"> de debit şi de credit</w:t>
      </w:r>
      <w:r w:rsidRPr="00057179">
        <w:rPr>
          <w:rFonts w:eastAsia="Times New Roman"/>
          <w:lang w:val="ro-RO"/>
        </w:rPr>
        <w:t>, emise de 14 bănci din România: Alpha Bank România, Banca Comercială Română, Banca Românească, Banca Transilvania, Bancpost, BRD - Groupe Société Générale, Credit Europe Bank, ING Bank, Marfin Bank România, Patria Bank, OTP Bank Romania, Piraeus Bank România, UniCredit Bank, Veneto Banca.</w:t>
      </w:r>
      <w:r w:rsidR="00625373" w:rsidRPr="00057179">
        <w:rPr>
          <w:rFonts w:eastAsia="Times New Roman"/>
          <w:lang w:val="ro-RO"/>
        </w:rPr>
        <w:t xml:space="preserve"> </w:t>
      </w:r>
    </w:p>
    <w:p w14:paraId="3FB704B9" w14:textId="77777777" w:rsidR="00B77B67" w:rsidRPr="00057179" w:rsidRDefault="00B77B67" w:rsidP="00E017F7">
      <w:pPr>
        <w:jc w:val="both"/>
        <w:rPr>
          <w:rFonts w:eastAsia="Times New Roman"/>
          <w:lang w:val="ro-RO"/>
        </w:rPr>
      </w:pPr>
    </w:p>
    <w:p w14:paraId="76C3ED60" w14:textId="4EDCEB0A" w:rsidR="0072286A" w:rsidRPr="00057179" w:rsidRDefault="00243F7F" w:rsidP="00E017F7">
      <w:pPr>
        <w:jc w:val="both"/>
        <w:rPr>
          <w:rFonts w:eastAsia="Times New Roman"/>
          <w:lang w:val="ro-RO"/>
        </w:rPr>
      </w:pPr>
      <w:r w:rsidRPr="00057179">
        <w:rPr>
          <w:rFonts w:eastAsia="Times New Roman"/>
          <w:lang w:val="ro-RO"/>
        </w:rPr>
        <w:t>Pentru a obţine un card Visa premium, clienţii trebuie să îndeplinească o serie de condiţii stabilite de bancă,</w:t>
      </w:r>
      <w:r w:rsidR="00166DE0" w:rsidRPr="00057179">
        <w:rPr>
          <w:rFonts w:eastAsia="Times New Roman"/>
          <w:lang w:val="ro-RO"/>
        </w:rPr>
        <w:t xml:space="preserve"> precum </w:t>
      </w:r>
      <w:r w:rsidRPr="00057179">
        <w:rPr>
          <w:rFonts w:eastAsia="Times New Roman"/>
          <w:lang w:val="ro-RO"/>
        </w:rPr>
        <w:t>nivelul venituri</w:t>
      </w:r>
      <w:r w:rsidR="008F7AB7" w:rsidRPr="00057179">
        <w:rPr>
          <w:rFonts w:eastAsia="Times New Roman"/>
          <w:lang w:val="ro-RO"/>
        </w:rPr>
        <w:t>lor</w:t>
      </w:r>
      <w:r w:rsidR="00166DE0" w:rsidRPr="00057179">
        <w:rPr>
          <w:rFonts w:eastAsia="Times New Roman"/>
          <w:lang w:val="ro-RO"/>
        </w:rPr>
        <w:t>,</w:t>
      </w:r>
      <w:r w:rsidR="008F7AB7" w:rsidRPr="00057179">
        <w:rPr>
          <w:rFonts w:eastAsia="Times New Roman"/>
          <w:lang w:val="ro-RO"/>
        </w:rPr>
        <w:t xml:space="preserve"> </w:t>
      </w:r>
      <w:r w:rsidR="00392392" w:rsidRPr="00057179">
        <w:rPr>
          <w:rFonts w:eastAsia="Times New Roman"/>
          <w:lang w:val="ro-RO"/>
        </w:rPr>
        <w:t xml:space="preserve">care </w:t>
      </w:r>
      <w:r w:rsidR="00057179">
        <w:rPr>
          <w:rFonts w:eastAsia="Times New Roman"/>
          <w:lang w:val="ro-RO"/>
        </w:rPr>
        <w:t xml:space="preserve">poate </w:t>
      </w:r>
      <w:r w:rsidR="00B72328" w:rsidRPr="00057179">
        <w:rPr>
          <w:rFonts w:eastAsia="Times New Roman"/>
          <w:lang w:val="ro-RO"/>
        </w:rPr>
        <w:t>î</w:t>
      </w:r>
      <w:r w:rsidR="00057179">
        <w:rPr>
          <w:rFonts w:eastAsia="Times New Roman"/>
          <w:lang w:val="ro-RO"/>
        </w:rPr>
        <w:t>ncepe</w:t>
      </w:r>
      <w:r w:rsidR="00392392" w:rsidRPr="00057179">
        <w:rPr>
          <w:rFonts w:eastAsia="Times New Roman"/>
          <w:lang w:val="ro-RO"/>
        </w:rPr>
        <w:t xml:space="preserve"> de</w:t>
      </w:r>
      <w:r w:rsidR="00057179">
        <w:rPr>
          <w:rFonts w:eastAsia="Times New Roman"/>
          <w:lang w:val="ro-RO"/>
        </w:rPr>
        <w:t xml:space="preserve"> la</w:t>
      </w:r>
      <w:r w:rsidR="00392392" w:rsidRPr="00057179">
        <w:rPr>
          <w:rFonts w:eastAsia="Times New Roman"/>
          <w:lang w:val="ro-RO"/>
        </w:rPr>
        <w:t xml:space="preserve"> minim 2.5</w:t>
      </w:r>
      <w:r w:rsidRPr="00057179">
        <w:rPr>
          <w:rFonts w:eastAsia="Times New Roman"/>
          <w:lang w:val="ro-RO"/>
        </w:rPr>
        <w:t xml:space="preserve">00 </w:t>
      </w:r>
      <w:r w:rsidR="00166DE0" w:rsidRPr="00057179">
        <w:rPr>
          <w:rFonts w:eastAsia="Times New Roman"/>
          <w:lang w:val="ro-RO"/>
        </w:rPr>
        <w:t>de lei</w:t>
      </w:r>
      <w:r w:rsidR="008F7AB7" w:rsidRPr="00057179">
        <w:rPr>
          <w:rFonts w:eastAsia="Times New Roman"/>
          <w:lang w:val="ro-RO"/>
        </w:rPr>
        <w:t xml:space="preserve"> </w:t>
      </w:r>
      <w:r w:rsidR="00B77B67" w:rsidRPr="00057179">
        <w:rPr>
          <w:rFonts w:eastAsia="Times New Roman"/>
          <w:lang w:val="ro-RO"/>
        </w:rPr>
        <w:t xml:space="preserve">net </w:t>
      </w:r>
      <w:r w:rsidR="008F7AB7" w:rsidRPr="00057179">
        <w:rPr>
          <w:rFonts w:eastAsia="Times New Roman"/>
          <w:lang w:val="ro-RO"/>
        </w:rPr>
        <w:t>pe lună</w:t>
      </w:r>
      <w:r w:rsidRPr="00057179">
        <w:rPr>
          <w:rFonts w:eastAsia="Times New Roman"/>
          <w:lang w:val="ro-RO"/>
        </w:rPr>
        <w:t xml:space="preserve"> </w:t>
      </w:r>
      <w:r w:rsidR="00861E06" w:rsidRPr="00057179">
        <w:rPr>
          <w:rFonts w:eastAsia="Times New Roman"/>
          <w:lang w:val="ro-RO"/>
        </w:rPr>
        <w:t>în cazul</w:t>
      </w:r>
      <w:r w:rsidR="00057179">
        <w:rPr>
          <w:rFonts w:eastAsia="Times New Roman"/>
          <w:lang w:val="ro-RO"/>
        </w:rPr>
        <w:t xml:space="preserve"> cardurilor</w:t>
      </w:r>
      <w:r w:rsidR="00861E06" w:rsidRPr="00057179">
        <w:rPr>
          <w:rFonts w:eastAsia="Times New Roman"/>
          <w:lang w:val="ro-RO"/>
        </w:rPr>
        <w:t xml:space="preserve"> Visa Gold, sau</w:t>
      </w:r>
      <w:r w:rsidR="00166DE0" w:rsidRPr="00057179">
        <w:rPr>
          <w:rFonts w:eastAsia="Times New Roman"/>
          <w:lang w:val="ro-RO"/>
        </w:rPr>
        <w:t xml:space="preserve"> active</w:t>
      </w:r>
      <w:r w:rsidR="00861E06" w:rsidRPr="00057179">
        <w:rPr>
          <w:rFonts w:eastAsia="Times New Roman"/>
          <w:lang w:val="ro-RO"/>
        </w:rPr>
        <w:t>le</w:t>
      </w:r>
      <w:r w:rsidR="00166DE0" w:rsidRPr="00057179">
        <w:rPr>
          <w:rFonts w:eastAsia="Times New Roman"/>
          <w:lang w:val="ro-RO"/>
        </w:rPr>
        <w:t xml:space="preserve"> financiare</w:t>
      </w:r>
      <w:r w:rsidR="00F94556" w:rsidRPr="00057179">
        <w:rPr>
          <w:rFonts w:eastAsia="Times New Roman"/>
          <w:lang w:val="ro-RO"/>
        </w:rPr>
        <w:t>,</w:t>
      </w:r>
      <w:r w:rsidR="00166DE0" w:rsidRPr="00057179">
        <w:rPr>
          <w:rFonts w:eastAsia="Times New Roman"/>
          <w:lang w:val="ro-RO"/>
        </w:rPr>
        <w:t xml:space="preserve"> de peste 200.000 euro</w:t>
      </w:r>
      <w:r w:rsidR="00392392" w:rsidRPr="00057179">
        <w:rPr>
          <w:rFonts w:eastAsia="Times New Roman"/>
          <w:lang w:val="ro-RO"/>
        </w:rPr>
        <w:t xml:space="preserve"> </w:t>
      </w:r>
      <w:r w:rsidR="00861E06" w:rsidRPr="00057179">
        <w:rPr>
          <w:rFonts w:eastAsia="Times New Roman"/>
          <w:lang w:val="ro-RO"/>
        </w:rPr>
        <w:t>în cazul</w:t>
      </w:r>
      <w:r w:rsidR="00057179">
        <w:rPr>
          <w:rFonts w:eastAsia="Times New Roman"/>
          <w:lang w:val="ro-RO"/>
        </w:rPr>
        <w:t xml:space="preserve"> cardurilor</w:t>
      </w:r>
      <w:r w:rsidR="00861E06" w:rsidRPr="00057179">
        <w:rPr>
          <w:rFonts w:eastAsia="Times New Roman"/>
          <w:lang w:val="ro-RO"/>
        </w:rPr>
        <w:t xml:space="preserve"> </w:t>
      </w:r>
      <w:r w:rsidR="00392392" w:rsidRPr="00057179">
        <w:rPr>
          <w:rFonts w:eastAsia="Times New Roman"/>
          <w:lang w:val="ro-RO"/>
        </w:rPr>
        <w:t>Visa Infinite</w:t>
      </w:r>
      <w:r w:rsidR="00166DE0" w:rsidRPr="00057179">
        <w:rPr>
          <w:rFonts w:eastAsia="Times New Roman"/>
          <w:lang w:val="ro-RO"/>
        </w:rPr>
        <w:t>.</w:t>
      </w:r>
    </w:p>
    <w:p w14:paraId="364606F2" w14:textId="77777777" w:rsidR="00625373" w:rsidRPr="00057179" w:rsidRDefault="00625373" w:rsidP="00E017F7">
      <w:pPr>
        <w:jc w:val="both"/>
        <w:rPr>
          <w:rFonts w:eastAsia="Times New Roman"/>
          <w:lang w:val="ro-RO"/>
        </w:rPr>
      </w:pPr>
    </w:p>
    <w:p w14:paraId="3960EF87" w14:textId="49618CA8" w:rsidR="00F80289" w:rsidRPr="00057179" w:rsidRDefault="00B02774" w:rsidP="00E017F7">
      <w:pPr>
        <w:rPr>
          <w:bCs/>
          <w:lang w:val="it-IT"/>
        </w:rPr>
      </w:pPr>
      <w:r w:rsidRPr="00057179">
        <w:rPr>
          <w:bCs/>
          <w:lang w:val="it-IT"/>
        </w:rPr>
        <w:t xml:space="preserve">Mai multe detalii despre ofertele </w:t>
      </w:r>
      <w:r w:rsidR="002422C0" w:rsidRPr="00057179">
        <w:rPr>
          <w:bCs/>
          <w:lang w:val="it-IT"/>
        </w:rPr>
        <w:t xml:space="preserve">lansate în cadrul programului Visa premium sunt disponibile la următorul link: </w:t>
      </w:r>
      <w:hyperlink r:id="rId9" w:history="1">
        <w:r w:rsidR="00690824" w:rsidRPr="004556D5">
          <w:rPr>
            <w:rStyle w:val="Hyperlink"/>
            <w:lang w:val="fr-BE"/>
          </w:rPr>
          <w:t>https://www.visa.ro/premium/</w:t>
        </w:r>
      </w:hyperlink>
      <w:r w:rsidR="00690824">
        <w:rPr>
          <w:lang w:val="fr-BE"/>
        </w:rPr>
        <w:t xml:space="preserve">   </w:t>
      </w:r>
    </w:p>
    <w:p w14:paraId="174FE0FF" w14:textId="77777777" w:rsidR="002422C0" w:rsidRPr="00057179" w:rsidRDefault="002422C0" w:rsidP="00F80289">
      <w:pPr>
        <w:rPr>
          <w:bCs/>
          <w:lang w:val="it-IT"/>
        </w:rPr>
      </w:pPr>
    </w:p>
    <w:p w14:paraId="56D1E46F" w14:textId="77777777" w:rsidR="00F80289" w:rsidRPr="00057179" w:rsidRDefault="00F80289" w:rsidP="00F80289">
      <w:pPr>
        <w:jc w:val="center"/>
        <w:rPr>
          <w:bCs/>
          <w:lang w:val="it-IT"/>
        </w:rPr>
      </w:pPr>
      <w:r w:rsidRPr="00057179">
        <w:rPr>
          <w:bCs/>
          <w:lang w:val="it-IT"/>
        </w:rPr>
        <w:t>###</w:t>
      </w:r>
    </w:p>
    <w:p w14:paraId="4D3560B9" w14:textId="77777777" w:rsidR="00F80289" w:rsidRPr="00057179" w:rsidRDefault="00F80289" w:rsidP="00F80289">
      <w:pPr>
        <w:rPr>
          <w:b/>
          <w:bCs/>
          <w:lang w:val="it-IT"/>
        </w:rPr>
      </w:pPr>
    </w:p>
    <w:p w14:paraId="13CC705A" w14:textId="77777777" w:rsidR="00F80289" w:rsidRPr="00057179" w:rsidRDefault="00F80289" w:rsidP="00F80289">
      <w:pPr>
        <w:rPr>
          <w:b/>
          <w:bCs/>
          <w:sz w:val="20"/>
          <w:szCs w:val="20"/>
          <w:lang w:val="it-IT"/>
        </w:rPr>
      </w:pPr>
      <w:r w:rsidRPr="00057179">
        <w:rPr>
          <w:b/>
          <w:bCs/>
          <w:sz w:val="20"/>
          <w:szCs w:val="20"/>
          <w:lang w:val="it-IT"/>
        </w:rPr>
        <w:t>Despre Visa Inc.</w:t>
      </w:r>
    </w:p>
    <w:p w14:paraId="24FEE9B0" w14:textId="77777777" w:rsidR="00F80289" w:rsidRPr="003C5DBA" w:rsidRDefault="00F80289" w:rsidP="00F80289">
      <w:pPr>
        <w:jc w:val="both"/>
        <w:rPr>
          <w:sz w:val="20"/>
          <w:szCs w:val="20"/>
          <w:lang w:val="hu-HU"/>
        </w:rPr>
      </w:pPr>
      <w:r w:rsidRPr="003C5DBA">
        <w:rPr>
          <w:sz w:val="20"/>
          <w:szCs w:val="20"/>
          <w:lang w:val="hu-HU"/>
        </w:rPr>
        <w:t xml:space="preserve">Visa inc. (NYSE:V) este o companie internaţională de tehnologii de plată care conectează consumatorii, companiile, instituţiile financiare şi guvernele din peste 200 de ţări şi teritorii prin sisteme de plăţi electronice rapide, securizate şi fiabile. Operăm una dintre cele mai avansate reţele de procesare a plăţilor din lume – VisaNet – capabilă să proceseze peste 65.000 de tranzacţii pe secundă, asigurând protecţie împotriva fraudei pentru consumatori şi plăţi sigure pentru comercianţi. Visa nu este o bancă şi nu emite carduri, nu acordă credite şi nu stabileşte rate sau comisioane pentru consumatori. Cu toate acestea, inovaţiile Visa permit clienţilor instituţii financiare să ofere consumatorilor mai multe opţiuni: să plătească pe loc cu cardul de debit, să plătească anticipat cu cardul prepaid sau ulterior cu un card de credit. Pentru mai multe informaţii, puteţi accesa </w:t>
      </w:r>
      <w:hyperlink r:id="rId10" w:history="1">
        <w:r w:rsidRPr="003C5DBA">
          <w:rPr>
            <w:rStyle w:val="Hyperlink"/>
            <w:sz w:val="20"/>
            <w:szCs w:val="20"/>
            <w:lang w:val="hu-HU"/>
          </w:rPr>
          <w:t>www.visaeurope.com</w:t>
        </w:r>
      </w:hyperlink>
      <w:r w:rsidRPr="003C5DBA">
        <w:rPr>
          <w:sz w:val="20"/>
          <w:szCs w:val="20"/>
          <w:lang w:val="it-IT"/>
        </w:rPr>
        <w:t xml:space="preserve">, blogul </w:t>
      </w:r>
      <w:r w:rsidRPr="003C5DBA">
        <w:rPr>
          <w:sz w:val="20"/>
          <w:szCs w:val="20"/>
          <w:lang w:val="hu-HU"/>
        </w:rPr>
        <w:t>Visa Vision blog (</w:t>
      </w:r>
      <w:hyperlink r:id="rId11" w:history="1">
        <w:r w:rsidRPr="003C5DBA">
          <w:rPr>
            <w:rStyle w:val="Hyperlink"/>
            <w:sz w:val="20"/>
            <w:szCs w:val="20"/>
            <w:lang w:val="hu-HU"/>
          </w:rPr>
          <w:t>www.vision.visaeurope.com</w:t>
        </w:r>
      </w:hyperlink>
      <w:r w:rsidRPr="003C5DBA">
        <w:rPr>
          <w:sz w:val="20"/>
          <w:szCs w:val="20"/>
          <w:lang w:val="hu-HU"/>
        </w:rPr>
        <w:t>) şi @VisaEuropeNews.</w:t>
      </w:r>
    </w:p>
    <w:p w14:paraId="5783FEDB" w14:textId="77777777" w:rsidR="00657DC5" w:rsidRPr="003C5DBA" w:rsidRDefault="00657DC5" w:rsidP="00F80289">
      <w:pPr>
        <w:jc w:val="both"/>
        <w:rPr>
          <w:sz w:val="20"/>
          <w:szCs w:val="20"/>
          <w:lang w:val="hu-HU"/>
        </w:rPr>
      </w:pPr>
    </w:p>
    <w:p w14:paraId="31DD4025" w14:textId="77777777" w:rsidR="00657DC5" w:rsidRPr="003C5DBA" w:rsidRDefault="00657DC5" w:rsidP="00657DC5">
      <w:pPr>
        <w:spacing w:line="312" w:lineRule="auto"/>
        <w:rPr>
          <w:b/>
          <w:sz w:val="20"/>
          <w:szCs w:val="20"/>
          <w:lang w:val="fr-FR"/>
        </w:rPr>
      </w:pPr>
      <w:r w:rsidRPr="003C5DBA">
        <w:rPr>
          <w:b/>
          <w:sz w:val="20"/>
          <w:szCs w:val="20"/>
          <w:lang w:val="fr-FR"/>
        </w:rPr>
        <w:t xml:space="preserve">Contacte: </w:t>
      </w:r>
    </w:p>
    <w:p w14:paraId="0FF28E48" w14:textId="77777777" w:rsidR="00657DC5" w:rsidRPr="003C5DBA" w:rsidRDefault="00657DC5" w:rsidP="00657DC5">
      <w:pPr>
        <w:jc w:val="both"/>
        <w:rPr>
          <w:sz w:val="20"/>
          <w:szCs w:val="20"/>
          <w:lang w:val="ro-RO"/>
        </w:rPr>
      </w:pPr>
      <w:r w:rsidRPr="003C5DBA">
        <w:rPr>
          <w:sz w:val="20"/>
          <w:szCs w:val="20"/>
          <w:lang w:val="hu-HU"/>
        </w:rPr>
        <w:t>Gilia Cr</w:t>
      </w:r>
      <w:r w:rsidRPr="003C5DBA">
        <w:rPr>
          <w:sz w:val="20"/>
          <w:szCs w:val="20"/>
          <w:lang w:val="ro-RO"/>
        </w:rPr>
        <w:t>ăciun</w:t>
      </w:r>
    </w:p>
    <w:p w14:paraId="67491487" w14:textId="77777777" w:rsidR="00657DC5" w:rsidRPr="003C5DBA" w:rsidRDefault="00657DC5" w:rsidP="00657DC5">
      <w:pPr>
        <w:jc w:val="both"/>
        <w:rPr>
          <w:sz w:val="20"/>
          <w:szCs w:val="20"/>
          <w:lang w:val="ro-RO"/>
        </w:rPr>
      </w:pPr>
      <w:r w:rsidRPr="003C5DBA">
        <w:rPr>
          <w:sz w:val="20"/>
          <w:szCs w:val="20"/>
          <w:lang w:val="ro-RO"/>
        </w:rPr>
        <w:t>Tel: +40 744 699 003</w:t>
      </w:r>
    </w:p>
    <w:p w14:paraId="79A57DF8" w14:textId="77777777" w:rsidR="00657DC5" w:rsidRPr="003C5DBA" w:rsidRDefault="00C4103F" w:rsidP="00657DC5">
      <w:pPr>
        <w:jc w:val="both"/>
        <w:rPr>
          <w:sz w:val="20"/>
          <w:szCs w:val="20"/>
          <w:lang w:val="fr-BE"/>
        </w:rPr>
      </w:pPr>
      <w:hyperlink r:id="rId12" w:history="1">
        <w:r w:rsidR="00657DC5" w:rsidRPr="003C5DBA">
          <w:rPr>
            <w:rStyle w:val="Hyperlink"/>
            <w:sz w:val="20"/>
            <w:szCs w:val="20"/>
            <w:lang w:val="ro-RO"/>
          </w:rPr>
          <w:t>gilia.craciun</w:t>
        </w:r>
        <w:r w:rsidR="00657DC5" w:rsidRPr="003C5DBA">
          <w:rPr>
            <w:rStyle w:val="Hyperlink"/>
            <w:sz w:val="20"/>
            <w:szCs w:val="20"/>
            <w:lang w:val="fr-BE"/>
          </w:rPr>
          <w:t>@grayling.com</w:t>
        </w:r>
      </w:hyperlink>
      <w:r w:rsidR="00657DC5" w:rsidRPr="003C5DBA">
        <w:rPr>
          <w:sz w:val="20"/>
          <w:szCs w:val="20"/>
          <w:lang w:val="fr-BE"/>
        </w:rPr>
        <w:t xml:space="preserve"> </w:t>
      </w:r>
    </w:p>
    <w:p w14:paraId="5CDE87C1" w14:textId="77777777" w:rsidR="00657DC5" w:rsidRPr="003C5DBA" w:rsidRDefault="00657DC5" w:rsidP="00657DC5">
      <w:pPr>
        <w:jc w:val="both"/>
        <w:rPr>
          <w:sz w:val="20"/>
          <w:szCs w:val="20"/>
          <w:lang w:val="hu-HU"/>
        </w:rPr>
      </w:pPr>
    </w:p>
    <w:p w14:paraId="600AF045" w14:textId="77777777" w:rsidR="00657DC5" w:rsidRPr="003C5DBA" w:rsidRDefault="00657DC5" w:rsidP="00657DC5">
      <w:pPr>
        <w:jc w:val="both"/>
        <w:rPr>
          <w:sz w:val="20"/>
          <w:szCs w:val="20"/>
          <w:lang w:val="hu-HU"/>
        </w:rPr>
      </w:pPr>
      <w:r w:rsidRPr="003C5DBA">
        <w:rPr>
          <w:sz w:val="20"/>
          <w:szCs w:val="20"/>
          <w:lang w:val="hu-HU"/>
        </w:rPr>
        <w:t>Alina Lazăr</w:t>
      </w:r>
    </w:p>
    <w:p w14:paraId="1EB07C42" w14:textId="77777777" w:rsidR="00657DC5" w:rsidRPr="003C5DBA" w:rsidRDefault="00657DC5" w:rsidP="00657DC5">
      <w:pPr>
        <w:jc w:val="both"/>
        <w:rPr>
          <w:sz w:val="20"/>
          <w:szCs w:val="20"/>
          <w:lang w:val="hu-HU"/>
        </w:rPr>
      </w:pPr>
      <w:r w:rsidRPr="003C5DBA">
        <w:rPr>
          <w:sz w:val="20"/>
          <w:szCs w:val="20"/>
          <w:lang w:val="hu-HU"/>
        </w:rPr>
        <w:lastRenderedPageBreak/>
        <w:t>Tel: +40 749 129 063</w:t>
      </w:r>
    </w:p>
    <w:p w14:paraId="6257D93B" w14:textId="6172CF00" w:rsidR="00F80289" w:rsidRPr="003C5DBA" w:rsidRDefault="00C4103F" w:rsidP="00657DC5">
      <w:pPr>
        <w:jc w:val="both"/>
        <w:rPr>
          <w:sz w:val="20"/>
          <w:szCs w:val="20"/>
          <w:lang w:val="hu-HU"/>
        </w:rPr>
      </w:pPr>
      <w:hyperlink r:id="rId13" w:history="1">
        <w:r w:rsidR="00657DC5" w:rsidRPr="003C5DBA">
          <w:rPr>
            <w:rStyle w:val="Hyperlink"/>
            <w:sz w:val="20"/>
            <w:szCs w:val="20"/>
            <w:lang w:val="hu-HU"/>
          </w:rPr>
          <w:t>alina.lazar@grayling.com</w:t>
        </w:r>
      </w:hyperlink>
      <w:r w:rsidR="00657DC5" w:rsidRPr="003C5DBA">
        <w:rPr>
          <w:rStyle w:val="Hyperlink"/>
          <w:sz w:val="20"/>
          <w:szCs w:val="20"/>
          <w:lang w:val="hu-HU"/>
        </w:rPr>
        <w:t xml:space="preserve">  </w:t>
      </w:r>
    </w:p>
    <w:sectPr w:rsidR="00F80289" w:rsidRPr="003C5DB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0A966" w14:textId="77777777" w:rsidR="001D02F2" w:rsidRDefault="001D02F2" w:rsidP="00657DC5">
      <w:pPr>
        <w:spacing w:line="240" w:lineRule="auto"/>
      </w:pPr>
      <w:r>
        <w:separator/>
      </w:r>
    </w:p>
  </w:endnote>
  <w:endnote w:type="continuationSeparator" w:id="0">
    <w:p w14:paraId="190D9571" w14:textId="77777777" w:rsidR="001D02F2" w:rsidRDefault="001D02F2" w:rsidP="00657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5C47D" w14:textId="77777777" w:rsidR="001D02F2" w:rsidRDefault="001D02F2" w:rsidP="00657DC5">
      <w:pPr>
        <w:spacing w:line="240" w:lineRule="auto"/>
      </w:pPr>
      <w:r>
        <w:separator/>
      </w:r>
    </w:p>
  </w:footnote>
  <w:footnote w:type="continuationSeparator" w:id="0">
    <w:p w14:paraId="7569CA4C" w14:textId="77777777" w:rsidR="001D02F2" w:rsidRDefault="001D02F2" w:rsidP="00657D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7395"/>
    <w:multiLevelType w:val="hybridMultilevel"/>
    <w:tmpl w:val="A502D6E2"/>
    <w:lvl w:ilvl="0" w:tplc="12C686D2">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7F1BBB"/>
    <w:multiLevelType w:val="hybridMultilevel"/>
    <w:tmpl w:val="0E4A8AF4"/>
    <w:lvl w:ilvl="0" w:tplc="12C686D2">
      <w:start w:val="2"/>
      <w:numFmt w:val="bullet"/>
      <w:lvlText w:val="-"/>
      <w:lvlJc w:val="left"/>
      <w:pPr>
        <w:ind w:left="720" w:hanging="360"/>
      </w:pPr>
      <w:rPr>
        <w:rFonts w:ascii="Calibri" w:eastAsia="Calibri" w:hAnsi="Calibri" w:cs="Times New Roman"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89106E"/>
    <w:multiLevelType w:val="hybridMultilevel"/>
    <w:tmpl w:val="FFF0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96C15"/>
    <w:multiLevelType w:val="hybridMultilevel"/>
    <w:tmpl w:val="6DCA464E"/>
    <w:lvl w:ilvl="0" w:tplc="04090001">
      <w:start w:val="1"/>
      <w:numFmt w:val="bullet"/>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F20DB"/>
    <w:multiLevelType w:val="hybridMultilevel"/>
    <w:tmpl w:val="40E023CA"/>
    <w:lvl w:ilvl="0" w:tplc="C8504CF8">
      <w:numFmt w:val="bullet"/>
      <w:lvlText w:val="-"/>
      <w:lvlJc w:val="left"/>
      <w:pPr>
        <w:ind w:left="720" w:hanging="360"/>
      </w:pPr>
      <w:rPr>
        <w:rFonts w:ascii="Segoe UI" w:eastAsia="Arial" w:hAnsi="Segoe UI" w:cs="Segoe U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2"/>
    <w:rsid w:val="00043055"/>
    <w:rsid w:val="00057179"/>
    <w:rsid w:val="000A55CA"/>
    <w:rsid w:val="0012699F"/>
    <w:rsid w:val="00157683"/>
    <w:rsid w:val="00166DE0"/>
    <w:rsid w:val="001D02F2"/>
    <w:rsid w:val="002422C0"/>
    <w:rsid w:val="00243F7F"/>
    <w:rsid w:val="002F2EFF"/>
    <w:rsid w:val="00362FC4"/>
    <w:rsid w:val="00392392"/>
    <w:rsid w:val="003C5DBA"/>
    <w:rsid w:val="00443E78"/>
    <w:rsid w:val="00506080"/>
    <w:rsid w:val="00522AF9"/>
    <w:rsid w:val="00551797"/>
    <w:rsid w:val="005F701E"/>
    <w:rsid w:val="00625373"/>
    <w:rsid w:val="0063529C"/>
    <w:rsid w:val="00657DC5"/>
    <w:rsid w:val="006603FC"/>
    <w:rsid w:val="00690824"/>
    <w:rsid w:val="006B62EF"/>
    <w:rsid w:val="0072286A"/>
    <w:rsid w:val="007942F2"/>
    <w:rsid w:val="007B3F5E"/>
    <w:rsid w:val="007D08D2"/>
    <w:rsid w:val="0081298E"/>
    <w:rsid w:val="00861E06"/>
    <w:rsid w:val="008775A9"/>
    <w:rsid w:val="008931AE"/>
    <w:rsid w:val="008D68D1"/>
    <w:rsid w:val="008F7AB7"/>
    <w:rsid w:val="00927F49"/>
    <w:rsid w:val="009F15D2"/>
    <w:rsid w:val="00A03D4A"/>
    <w:rsid w:val="00A507E1"/>
    <w:rsid w:val="00B02774"/>
    <w:rsid w:val="00B13CA9"/>
    <w:rsid w:val="00B519C8"/>
    <w:rsid w:val="00B72328"/>
    <w:rsid w:val="00B77B67"/>
    <w:rsid w:val="00BE4780"/>
    <w:rsid w:val="00C4103F"/>
    <w:rsid w:val="00C4273F"/>
    <w:rsid w:val="00D429D8"/>
    <w:rsid w:val="00D47D17"/>
    <w:rsid w:val="00D65346"/>
    <w:rsid w:val="00D77BA7"/>
    <w:rsid w:val="00DE3CC9"/>
    <w:rsid w:val="00E017F7"/>
    <w:rsid w:val="00E96688"/>
    <w:rsid w:val="00F40034"/>
    <w:rsid w:val="00F65B4D"/>
    <w:rsid w:val="00F80289"/>
    <w:rsid w:val="00F94556"/>
    <w:rsid w:val="00FC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9B897"/>
  <w15:docId w15:val="{53912564-3C68-455C-BD21-CF69570C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0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289"/>
    <w:rPr>
      <w:rFonts w:ascii="Segoe UI" w:hAnsi="Segoe UI" w:cs="Segoe UI"/>
      <w:sz w:val="18"/>
      <w:szCs w:val="18"/>
    </w:rPr>
  </w:style>
  <w:style w:type="character" w:styleId="Hyperlink">
    <w:name w:val="Hyperlink"/>
    <w:rsid w:val="00F80289"/>
    <w:rPr>
      <w:color w:val="003399"/>
      <w:u w:val="single"/>
    </w:rPr>
  </w:style>
  <w:style w:type="paragraph" w:customStyle="1" w:styleId="VisaHeadline">
    <w:name w:val="Visa Headline"/>
    <w:rsid w:val="00F80289"/>
    <w:pPr>
      <w:pBdr>
        <w:top w:val="single" w:sz="8" w:space="6" w:color="0023A0"/>
        <w:bottom w:val="single" w:sz="8" w:space="6" w:color="0023A0"/>
      </w:pBdr>
      <w:spacing w:line="480" w:lineRule="exact"/>
    </w:pPr>
    <w:rPr>
      <w:rFonts w:eastAsia="Times New Roman" w:cs="Times New Roman"/>
      <w:color w:val="0023A0"/>
      <w:sz w:val="40"/>
      <w:szCs w:val="20"/>
    </w:rPr>
  </w:style>
  <w:style w:type="paragraph" w:styleId="Header">
    <w:name w:val="header"/>
    <w:basedOn w:val="Normal"/>
    <w:link w:val="HeaderChar"/>
    <w:uiPriority w:val="99"/>
    <w:unhideWhenUsed/>
    <w:rsid w:val="00657DC5"/>
    <w:pPr>
      <w:tabs>
        <w:tab w:val="center" w:pos="4680"/>
        <w:tab w:val="right" w:pos="9360"/>
      </w:tabs>
      <w:spacing w:line="240" w:lineRule="auto"/>
    </w:pPr>
  </w:style>
  <w:style w:type="character" w:customStyle="1" w:styleId="HeaderChar">
    <w:name w:val="Header Char"/>
    <w:basedOn w:val="DefaultParagraphFont"/>
    <w:link w:val="Header"/>
    <w:uiPriority w:val="99"/>
    <w:rsid w:val="00657DC5"/>
  </w:style>
  <w:style w:type="paragraph" w:styleId="Footer">
    <w:name w:val="footer"/>
    <w:basedOn w:val="Normal"/>
    <w:link w:val="FooterChar"/>
    <w:uiPriority w:val="99"/>
    <w:unhideWhenUsed/>
    <w:rsid w:val="00657DC5"/>
    <w:pPr>
      <w:tabs>
        <w:tab w:val="center" w:pos="4680"/>
        <w:tab w:val="right" w:pos="9360"/>
      </w:tabs>
      <w:spacing w:line="240" w:lineRule="auto"/>
    </w:pPr>
  </w:style>
  <w:style w:type="character" w:customStyle="1" w:styleId="FooterChar">
    <w:name w:val="Footer Char"/>
    <w:basedOn w:val="DefaultParagraphFont"/>
    <w:link w:val="Footer"/>
    <w:uiPriority w:val="99"/>
    <w:rsid w:val="00657DC5"/>
  </w:style>
  <w:style w:type="paragraph" w:customStyle="1" w:styleId="VisaDocumentname">
    <w:name w:val="Visa Document name"/>
    <w:rsid w:val="00657DC5"/>
    <w:pPr>
      <w:spacing w:after="120" w:line="240" w:lineRule="exact"/>
    </w:pPr>
    <w:rPr>
      <w:rFonts w:ascii="Segoe UI" w:eastAsia="Times New Roman" w:hAnsi="Segoe UI" w:cs="Times New Roman"/>
      <w:b/>
      <w:caps/>
      <w:color w:val="44546A" w:themeColor="text2"/>
      <w:spacing w:val="36"/>
      <w:sz w:val="19"/>
      <w:szCs w:val="20"/>
    </w:rPr>
  </w:style>
  <w:style w:type="paragraph" w:styleId="ListParagraph">
    <w:name w:val="List Paragraph"/>
    <w:basedOn w:val="Normal"/>
    <w:uiPriority w:val="34"/>
    <w:qFormat/>
    <w:rsid w:val="00657DC5"/>
    <w:pPr>
      <w:ind w:left="720"/>
      <w:contextualSpacing/>
    </w:pPr>
  </w:style>
  <w:style w:type="paragraph" w:styleId="CommentSubject">
    <w:name w:val="annotation subject"/>
    <w:basedOn w:val="CommentText"/>
    <w:next w:val="CommentText"/>
    <w:link w:val="CommentSubjectChar"/>
    <w:uiPriority w:val="99"/>
    <w:semiHidden/>
    <w:unhideWhenUsed/>
    <w:rsid w:val="00362FC4"/>
    <w:rPr>
      <w:b/>
      <w:bCs/>
    </w:rPr>
  </w:style>
  <w:style w:type="character" w:customStyle="1" w:styleId="CommentSubjectChar">
    <w:name w:val="Comment Subject Char"/>
    <w:basedOn w:val="CommentTextChar"/>
    <w:link w:val="CommentSubject"/>
    <w:uiPriority w:val="99"/>
    <w:semiHidden/>
    <w:rsid w:val="00362FC4"/>
    <w:rPr>
      <w:b/>
      <w:bCs/>
      <w:sz w:val="20"/>
      <w:szCs w:val="20"/>
    </w:rPr>
  </w:style>
  <w:style w:type="paragraph" w:styleId="NormalWeb">
    <w:name w:val="Normal (Web)"/>
    <w:basedOn w:val="Normal"/>
    <w:uiPriority w:val="99"/>
    <w:unhideWhenUsed/>
    <w:rsid w:val="003C5DB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90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502">
      <w:bodyDiv w:val="1"/>
      <w:marLeft w:val="0"/>
      <w:marRight w:val="0"/>
      <w:marTop w:val="0"/>
      <w:marBottom w:val="0"/>
      <w:divBdr>
        <w:top w:val="none" w:sz="0" w:space="0" w:color="auto"/>
        <w:left w:val="none" w:sz="0" w:space="0" w:color="auto"/>
        <w:bottom w:val="none" w:sz="0" w:space="0" w:color="auto"/>
        <w:right w:val="none" w:sz="0" w:space="0" w:color="auto"/>
      </w:divBdr>
    </w:div>
    <w:div w:id="120345220">
      <w:bodyDiv w:val="1"/>
      <w:marLeft w:val="0"/>
      <w:marRight w:val="0"/>
      <w:marTop w:val="0"/>
      <w:marBottom w:val="0"/>
      <w:divBdr>
        <w:top w:val="none" w:sz="0" w:space="0" w:color="auto"/>
        <w:left w:val="none" w:sz="0" w:space="0" w:color="auto"/>
        <w:bottom w:val="none" w:sz="0" w:space="0" w:color="auto"/>
        <w:right w:val="none" w:sz="0" w:space="0" w:color="auto"/>
      </w:divBdr>
    </w:div>
    <w:div w:id="294065304">
      <w:bodyDiv w:val="1"/>
      <w:marLeft w:val="0"/>
      <w:marRight w:val="0"/>
      <w:marTop w:val="0"/>
      <w:marBottom w:val="0"/>
      <w:divBdr>
        <w:top w:val="none" w:sz="0" w:space="0" w:color="auto"/>
        <w:left w:val="none" w:sz="0" w:space="0" w:color="auto"/>
        <w:bottom w:val="none" w:sz="0" w:space="0" w:color="auto"/>
        <w:right w:val="none" w:sz="0" w:space="0" w:color="auto"/>
      </w:divBdr>
    </w:div>
    <w:div w:id="647705803">
      <w:bodyDiv w:val="1"/>
      <w:marLeft w:val="0"/>
      <w:marRight w:val="0"/>
      <w:marTop w:val="0"/>
      <w:marBottom w:val="0"/>
      <w:divBdr>
        <w:top w:val="none" w:sz="0" w:space="0" w:color="auto"/>
        <w:left w:val="none" w:sz="0" w:space="0" w:color="auto"/>
        <w:bottom w:val="none" w:sz="0" w:space="0" w:color="auto"/>
        <w:right w:val="none" w:sz="0" w:space="0" w:color="auto"/>
      </w:divBdr>
    </w:div>
    <w:div w:id="1500658227">
      <w:bodyDiv w:val="1"/>
      <w:marLeft w:val="0"/>
      <w:marRight w:val="0"/>
      <w:marTop w:val="0"/>
      <w:marBottom w:val="0"/>
      <w:divBdr>
        <w:top w:val="none" w:sz="0" w:space="0" w:color="auto"/>
        <w:left w:val="none" w:sz="0" w:space="0" w:color="auto"/>
        <w:bottom w:val="none" w:sz="0" w:space="0" w:color="auto"/>
        <w:right w:val="none" w:sz="0" w:space="0" w:color="auto"/>
      </w:divBdr>
    </w:div>
    <w:div w:id="1535076766">
      <w:bodyDiv w:val="1"/>
      <w:marLeft w:val="0"/>
      <w:marRight w:val="0"/>
      <w:marTop w:val="0"/>
      <w:marBottom w:val="0"/>
      <w:divBdr>
        <w:top w:val="none" w:sz="0" w:space="0" w:color="auto"/>
        <w:left w:val="none" w:sz="0" w:space="0" w:color="auto"/>
        <w:bottom w:val="none" w:sz="0" w:space="0" w:color="auto"/>
        <w:right w:val="none" w:sz="0" w:space="0" w:color="auto"/>
      </w:divBdr>
      <w:divsChild>
        <w:div w:id="1244025747">
          <w:marLeft w:val="0"/>
          <w:marRight w:val="0"/>
          <w:marTop w:val="0"/>
          <w:marBottom w:val="0"/>
          <w:divBdr>
            <w:top w:val="none" w:sz="0" w:space="0" w:color="auto"/>
            <w:left w:val="none" w:sz="0" w:space="0" w:color="auto"/>
            <w:bottom w:val="none" w:sz="0" w:space="0" w:color="auto"/>
            <w:right w:val="none" w:sz="0" w:space="0" w:color="auto"/>
          </w:divBdr>
        </w:div>
      </w:divsChild>
    </w:div>
    <w:div w:id="200724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na.lazar@grayl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ia.craciun@grayl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visaeurop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aeurope.com" TargetMode="External"/><Relationship Id="rId4" Type="http://schemas.openxmlformats.org/officeDocument/2006/relationships/settings" Target="settings.xml"/><Relationship Id="rId9" Type="http://schemas.openxmlformats.org/officeDocument/2006/relationships/hyperlink" Target="https://www.visa.ro/prem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37EC-BF29-4303-AC8B-8D2A4FF7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Lazar</dc:creator>
  <cp:lastModifiedBy>Alina Lazar</cp:lastModifiedBy>
  <cp:revision>2</cp:revision>
  <dcterms:created xsi:type="dcterms:W3CDTF">2017-01-03T12:46:00Z</dcterms:created>
  <dcterms:modified xsi:type="dcterms:W3CDTF">2017-01-03T12:46:00Z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1901256904</vt:i4>
  </property>
  <property fmtid="{D5CDD505-2E9C-101B-9397-08002B2CF9AE}" pid="4" name="_EmailSubject">
    <vt:lpwstr>Romanii cheltuiesc de opt ori mai mult pe an pe cardurile Visa premium</vt:lpwstr>
  </property>
  <property fmtid="{D5CDD505-2E9C-101B-9397-08002B2CF9AE}" pid="5" name="_AuthorEmail">
    <vt:lpwstr>Alina.Lazar@grayling.com</vt:lpwstr>
  </property>
  <property fmtid="{D5CDD505-2E9C-101B-9397-08002B2CF9AE}" pid="6" name="_AuthorEmailDisplayName">
    <vt:lpwstr>Alina Lazar</vt:lpwstr>
  </property>
</Properties>
</file>