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B9542" w14:textId="1BBEAB21" w:rsidR="00AA380D" w:rsidRPr="002F6AF9" w:rsidRDefault="00AA380D" w:rsidP="00AA380D">
      <w:pPr>
        <w:pStyle w:val="VisaHeadline"/>
        <w:jc w:val="center"/>
        <w:rPr>
          <w:shd w:val="clear" w:color="auto" w:fill="FFFFFF"/>
          <w:lang w:val="cs-CZ"/>
        </w:rPr>
      </w:pPr>
      <w:r w:rsidRPr="00F654AE">
        <w:rPr>
          <w:rFonts w:ascii="Arial" w:hAnsi="Arial" w:cs="Arial"/>
          <w:b/>
          <w:noProof/>
          <w:sz w:val="20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49A2F100" wp14:editId="0B0461B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s-CZ"/>
        </w:rPr>
        <w:t>Visa otev</w:t>
      </w:r>
      <w:r w:rsidR="00606C34">
        <w:rPr>
          <w:noProof/>
          <w:lang w:val="cs-CZ"/>
        </w:rPr>
        <w:t>írá</w:t>
      </w:r>
      <w:r>
        <w:rPr>
          <w:noProof/>
          <w:lang w:val="cs-CZ"/>
        </w:rPr>
        <w:t xml:space="preserve"> nové centrum </w:t>
      </w:r>
      <w:r w:rsidR="00606C34">
        <w:rPr>
          <w:noProof/>
          <w:lang w:val="cs-CZ"/>
        </w:rPr>
        <w:t xml:space="preserve">inovací </w:t>
      </w:r>
      <w:r>
        <w:rPr>
          <w:noProof/>
          <w:lang w:val="cs-CZ"/>
        </w:rPr>
        <w:t>v</w:t>
      </w:r>
      <w:r w:rsidR="005E41F2">
        <w:rPr>
          <w:noProof/>
          <w:lang w:val="cs-CZ"/>
        </w:rPr>
        <w:t> </w:t>
      </w:r>
      <w:r>
        <w:rPr>
          <w:noProof/>
          <w:lang w:val="cs-CZ"/>
        </w:rPr>
        <w:t>Londýně</w:t>
      </w:r>
      <w:r w:rsidR="005E41F2">
        <w:rPr>
          <w:noProof/>
          <w:lang w:val="cs-CZ"/>
        </w:rPr>
        <w:t>. Rozšiřuje přístup k Visa Developer Platform pro evropské klienty</w:t>
      </w:r>
    </w:p>
    <w:p w14:paraId="54E9C02B" w14:textId="77777777" w:rsidR="00AA380D" w:rsidRPr="00ED222C" w:rsidRDefault="00AA380D" w:rsidP="00AA380D">
      <w:pPr>
        <w:pStyle w:val="Body"/>
        <w:spacing w:line="360" w:lineRule="auto"/>
        <w:rPr>
          <w:rFonts w:ascii="Segoe UI" w:eastAsia="Times New Roman" w:hAnsi="Segoe UI" w:cs="Segoe UI"/>
          <w:b/>
          <w:color w:val="auto"/>
          <w:sz w:val="20"/>
          <w:szCs w:val="20"/>
          <w:shd w:val="clear" w:color="auto" w:fill="FFFFFF"/>
          <w:lang w:eastAsia="en-US"/>
        </w:rPr>
      </w:pPr>
    </w:p>
    <w:p w14:paraId="267E1E7E" w14:textId="7C31F1F2" w:rsidR="00AA380D" w:rsidRDefault="005247FE" w:rsidP="00AA380D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>Nové inovační centrum</w:t>
      </w:r>
      <w:r w:rsidR="00606C34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 o rozloze </w:t>
      </w:r>
      <w:r w:rsidR="00AA380D">
        <w:rPr>
          <w:rFonts w:ascii="Segoe UI" w:eastAsia="Times New Roman" w:hAnsi="Segoe UI" w:cs="Segoe UI"/>
          <w:b/>
          <w:sz w:val="20"/>
          <w:szCs w:val="20"/>
          <w:lang w:eastAsia="cs-CZ"/>
        </w:rPr>
        <w:t>1 022 m</w:t>
      </w:r>
      <w:r w:rsidR="00AA380D" w:rsidRPr="00AA380D">
        <w:rPr>
          <w:rFonts w:ascii="Segoe UI" w:eastAsia="Times New Roman" w:hAnsi="Segoe UI" w:cs="Segoe UI"/>
          <w:b/>
          <w:sz w:val="20"/>
          <w:szCs w:val="20"/>
          <w:vertAlign w:val="superscript"/>
          <w:lang w:eastAsia="cs-CZ"/>
        </w:rPr>
        <w:t>2</w:t>
      </w:r>
      <w:r w:rsidR="00AA380D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 </w:t>
      </w: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je </w:t>
      </w:r>
      <w:r w:rsidR="00606C34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v současnosti </w:t>
      </w:r>
      <w:r w:rsidR="00AA380D">
        <w:rPr>
          <w:rFonts w:ascii="Segoe UI" w:eastAsia="Times New Roman" w:hAnsi="Segoe UI" w:cs="Segoe UI"/>
          <w:b/>
          <w:sz w:val="20"/>
          <w:szCs w:val="20"/>
          <w:lang w:eastAsia="cs-CZ"/>
        </w:rPr>
        <w:t>největší</w:t>
      </w:r>
      <w:r w:rsidR="00606C34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m centrem svého druhu globální sítě </w:t>
      </w:r>
      <w:r w:rsidR="00AA380D">
        <w:rPr>
          <w:rFonts w:ascii="Segoe UI" w:eastAsia="Times New Roman" w:hAnsi="Segoe UI" w:cs="Segoe UI"/>
          <w:b/>
          <w:sz w:val="20"/>
          <w:szCs w:val="20"/>
          <w:lang w:eastAsia="cs-CZ"/>
        </w:rPr>
        <w:t>Visa</w:t>
      </w:r>
      <w:r w:rsidR="00606C34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. </w:t>
      </w:r>
    </w:p>
    <w:p w14:paraId="4F649EB1" w14:textId="2AD38634" w:rsidR="005262FB" w:rsidRDefault="00EA5ED5" w:rsidP="00AA380D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Prostor centra je </w:t>
      </w:r>
      <w:r w:rsidR="005262FB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místem pro </w:t>
      </w:r>
      <w:r w:rsidR="00CF7DFE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setkávání </w:t>
      </w:r>
      <w:r w:rsidR="005262FB">
        <w:rPr>
          <w:rFonts w:ascii="Segoe UI" w:eastAsia="Times New Roman" w:hAnsi="Segoe UI" w:cs="Segoe UI"/>
          <w:b/>
          <w:sz w:val="20"/>
          <w:szCs w:val="20"/>
          <w:lang w:eastAsia="cs-CZ"/>
        </w:rPr>
        <w:t>partnerů a klientů z</w:t>
      </w: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 celé </w:t>
      </w:r>
      <w:r w:rsidR="00CF7DFE">
        <w:rPr>
          <w:rFonts w:ascii="Segoe UI" w:eastAsia="Times New Roman" w:hAnsi="Segoe UI" w:cs="Segoe UI"/>
          <w:b/>
          <w:sz w:val="20"/>
          <w:szCs w:val="20"/>
          <w:lang w:eastAsia="cs-CZ"/>
        </w:rPr>
        <w:t>Evropy</w:t>
      </w: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, kteří zde mohou </w:t>
      </w:r>
      <w:r w:rsidR="00CF7DFE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spolupracovat </w:t>
      </w:r>
      <w:r w:rsidR="005262FB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na nových </w:t>
      </w:r>
      <w:r w:rsidR="002B0CE5">
        <w:rPr>
          <w:rFonts w:ascii="Segoe UI" w:eastAsia="Times New Roman" w:hAnsi="Segoe UI" w:cs="Segoe UI"/>
          <w:b/>
          <w:sz w:val="20"/>
          <w:szCs w:val="20"/>
          <w:lang w:eastAsia="cs-CZ"/>
        </w:rPr>
        <w:t>metodách</w:t>
      </w:r>
      <w:r w:rsidR="005262FB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 placení</w:t>
      </w: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>.</w:t>
      </w:r>
    </w:p>
    <w:p w14:paraId="6228BAC0" w14:textId="3AF41C19" w:rsidR="005262FB" w:rsidRDefault="00EA5ED5" w:rsidP="00AA380D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Součástí jsou i reálné ukázky technologií v oblasti </w:t>
      </w:r>
      <w:r w:rsidR="007C4B4B">
        <w:rPr>
          <w:rFonts w:ascii="Segoe UI" w:eastAsia="Times New Roman" w:hAnsi="Segoe UI" w:cs="Segoe UI"/>
          <w:b/>
          <w:sz w:val="20"/>
          <w:szCs w:val="20"/>
          <w:lang w:eastAsia="cs-CZ"/>
        </w:rPr>
        <w:t>internet</w:t>
      </w: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>u</w:t>
      </w:r>
      <w:r w:rsidR="007C4B4B">
        <w:rPr>
          <w:rFonts w:ascii="Segoe UI" w:eastAsia="Times New Roman" w:hAnsi="Segoe UI" w:cs="Segoe UI"/>
          <w:b/>
          <w:sz w:val="20"/>
          <w:szCs w:val="20"/>
          <w:lang w:eastAsia="cs-CZ"/>
        </w:rPr>
        <w:t xml:space="preserve"> věcí</w:t>
      </w:r>
      <w:r w:rsidR="00935DD1">
        <w:rPr>
          <w:rFonts w:ascii="Segoe UI" w:eastAsia="Times New Roman" w:hAnsi="Segoe UI" w:cs="Segoe UI"/>
          <w:b/>
          <w:sz w:val="20"/>
          <w:szCs w:val="20"/>
          <w:lang w:eastAsia="cs-CZ"/>
        </w:rPr>
        <w:t>, virtuální realit</w:t>
      </w: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>y a biometrie.</w:t>
      </w:r>
    </w:p>
    <w:p w14:paraId="28C8275A" w14:textId="77777777" w:rsidR="00993D05" w:rsidRDefault="00993D05" w:rsidP="00AA380D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sz w:val="20"/>
          <w:szCs w:val="20"/>
          <w:lang w:val="cs-CZ"/>
        </w:rPr>
      </w:pPr>
    </w:p>
    <w:p w14:paraId="26219B7C" w14:textId="2856FF44" w:rsidR="00AA380D" w:rsidRDefault="00AA380D" w:rsidP="00AA380D">
      <w:pPr>
        <w:autoSpaceDE w:val="0"/>
        <w:autoSpaceDN w:val="0"/>
        <w:adjustRightInd w:val="0"/>
        <w:spacing w:line="360" w:lineRule="auto"/>
        <w:jc w:val="both"/>
        <w:rPr>
          <w:rFonts w:ascii="Segoe UI" w:eastAsia="MS Gothic" w:hAnsi="Segoe UI" w:cs="Segoe UI"/>
          <w:sz w:val="20"/>
          <w:szCs w:val="20"/>
          <w:lang w:val="cs-CZ"/>
        </w:rPr>
      </w:pPr>
      <w:r w:rsidRPr="008928B4">
        <w:rPr>
          <w:rFonts w:ascii="Segoe UI" w:hAnsi="Segoe UI" w:cs="Segoe UI"/>
          <w:b/>
          <w:sz w:val="20"/>
          <w:szCs w:val="20"/>
          <w:lang w:val="cs-CZ"/>
        </w:rPr>
        <w:t>PRAHA, ČESKÁ REPUBLIKA,</w:t>
      </w:r>
      <w:r w:rsidR="00D02BC4">
        <w:rPr>
          <w:rFonts w:ascii="Segoe UI" w:hAnsi="Segoe UI" w:cs="Segoe UI"/>
          <w:b/>
          <w:sz w:val="20"/>
          <w:szCs w:val="20"/>
          <w:lang w:val="cs-CZ"/>
        </w:rPr>
        <w:t xml:space="preserve"> 21</w:t>
      </w:r>
      <w:r w:rsidRPr="008928B4">
        <w:rPr>
          <w:rFonts w:ascii="Segoe UI" w:hAnsi="Segoe UI" w:cs="Segoe UI"/>
          <w:b/>
          <w:sz w:val="20"/>
          <w:szCs w:val="20"/>
          <w:lang w:val="cs-CZ"/>
        </w:rPr>
        <w:t xml:space="preserve">. </w:t>
      </w:r>
      <w:r>
        <w:rPr>
          <w:rFonts w:ascii="Segoe UI" w:hAnsi="Segoe UI" w:cs="Segoe UI"/>
          <w:b/>
          <w:sz w:val="20"/>
          <w:szCs w:val="20"/>
          <w:lang w:val="cs-CZ"/>
        </w:rPr>
        <w:t>února 2017</w:t>
      </w:r>
      <w:r w:rsidRPr="008928B4">
        <w:rPr>
          <w:rFonts w:ascii="Segoe UI" w:hAnsi="Segoe UI" w:cs="Segoe UI"/>
          <w:b/>
          <w:sz w:val="20"/>
          <w:szCs w:val="20"/>
          <w:lang w:val="cs-CZ"/>
        </w:rPr>
        <w:t xml:space="preserve"> </w:t>
      </w:r>
      <w:r w:rsidRPr="008928B4">
        <w:rPr>
          <w:rFonts w:ascii="Segoe UI" w:hAnsi="Segoe UI" w:cs="Segoe UI"/>
          <w:sz w:val="20"/>
          <w:szCs w:val="20"/>
          <w:lang w:val="cs-CZ"/>
        </w:rPr>
        <w:t xml:space="preserve">– Visa Inc. </w:t>
      </w:r>
      <w:r w:rsidRPr="008928B4">
        <w:rPr>
          <w:rFonts w:ascii="Segoe UI" w:eastAsia="MS Gothic" w:hAnsi="Segoe UI" w:cs="Segoe UI"/>
          <w:sz w:val="20"/>
          <w:szCs w:val="20"/>
          <w:lang w:val="cs-CZ"/>
        </w:rPr>
        <w:t>(NYSE: V)</w:t>
      </w:r>
    </w:p>
    <w:p w14:paraId="67B61CEC" w14:textId="10C6ED5E" w:rsidR="004905CC" w:rsidRDefault="00AA380D" w:rsidP="00AA380D">
      <w:pPr>
        <w:shd w:val="clear" w:color="auto" w:fill="FFFFFF"/>
        <w:spacing w:after="188" w:line="360" w:lineRule="auto"/>
        <w:jc w:val="both"/>
        <w:rPr>
          <w:rFonts w:ascii="Segoe UI" w:eastAsia="Times New Roman" w:hAnsi="Segoe UI" w:cs="Segoe UI"/>
          <w:sz w:val="20"/>
          <w:szCs w:val="20"/>
          <w:lang w:val="cs-CZ" w:eastAsia="cs-CZ"/>
        </w:rPr>
      </w:pPr>
      <w:r w:rsidRPr="00ED222C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Společnost Visa </w:t>
      </w:r>
      <w:r w:rsidR="00935DD1">
        <w:rPr>
          <w:rFonts w:ascii="Segoe UI" w:eastAsia="Times New Roman" w:hAnsi="Segoe UI" w:cs="Segoe UI"/>
          <w:sz w:val="20"/>
          <w:szCs w:val="20"/>
          <w:lang w:val="cs-CZ" w:eastAsia="cs-CZ"/>
        </w:rPr>
        <w:t>dne</w:t>
      </w:r>
      <w:r w:rsidR="00D02BC4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s otevírá </w:t>
      </w:r>
      <w:r w:rsidR="00B22417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nové </w:t>
      </w:r>
      <w:r w:rsidR="00935DD1">
        <w:rPr>
          <w:rFonts w:ascii="Segoe UI" w:eastAsia="Times New Roman" w:hAnsi="Segoe UI" w:cs="Segoe UI"/>
          <w:sz w:val="20"/>
          <w:szCs w:val="20"/>
          <w:lang w:val="cs-CZ" w:eastAsia="cs-CZ"/>
        </w:rPr>
        <w:t>inovační centrum v</w:t>
      </w:r>
      <w:r w:rsidR="00D02BC4">
        <w:rPr>
          <w:rFonts w:ascii="Segoe UI" w:eastAsia="Times New Roman" w:hAnsi="Segoe UI" w:cs="Segoe UI"/>
          <w:sz w:val="20"/>
          <w:szCs w:val="20"/>
          <w:lang w:val="cs-CZ" w:eastAsia="cs-CZ"/>
        </w:rPr>
        <w:t> </w:t>
      </w:r>
      <w:r w:rsidR="00935DD1">
        <w:rPr>
          <w:rFonts w:ascii="Segoe UI" w:eastAsia="Times New Roman" w:hAnsi="Segoe UI" w:cs="Segoe UI"/>
          <w:sz w:val="20"/>
          <w:szCs w:val="20"/>
          <w:lang w:val="cs-CZ" w:eastAsia="cs-CZ"/>
        </w:rPr>
        <w:t>Londýně</w:t>
      </w:r>
      <w:r w:rsidR="00D02BC4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(</w:t>
      </w:r>
      <w:hyperlink r:id="rId6" w:history="1">
        <w:r w:rsidR="00D02BC4" w:rsidRPr="00C6087A">
          <w:rPr>
            <w:rStyle w:val="Hypertextovodkaz"/>
            <w:rFonts w:ascii="Segoe UI" w:eastAsia="Times New Roman" w:hAnsi="Segoe UI" w:cs="Segoe UI"/>
            <w:sz w:val="20"/>
            <w:szCs w:val="20"/>
            <w:lang w:val="cs-CZ" w:eastAsia="cs-CZ"/>
          </w:rPr>
          <w:t>Visa Innovation Center London</w:t>
        </w:r>
      </w:hyperlink>
      <w:r w:rsidR="00D02BC4">
        <w:rPr>
          <w:rFonts w:ascii="Segoe UI" w:eastAsia="Times New Roman" w:hAnsi="Segoe UI" w:cs="Segoe UI"/>
          <w:sz w:val="20"/>
          <w:szCs w:val="20"/>
          <w:lang w:val="cs-CZ" w:eastAsia="cs-CZ"/>
        </w:rPr>
        <w:t>)</w:t>
      </w:r>
      <w:r w:rsidR="00353350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, které </w:t>
      </w:r>
      <w:r w:rsidR="00B22417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sídlí </w:t>
      </w:r>
      <w:r w:rsidR="00D02BC4">
        <w:rPr>
          <w:rFonts w:ascii="Segoe UI" w:eastAsia="Times New Roman" w:hAnsi="Segoe UI" w:cs="Segoe UI"/>
          <w:sz w:val="20"/>
          <w:szCs w:val="20"/>
          <w:lang w:val="cs-CZ" w:eastAsia="cs-CZ"/>
        </w:rPr>
        <w:t>v</w:t>
      </w:r>
      <w:r w:rsidR="00B22417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místě</w:t>
      </w:r>
      <w:r w:rsidR="00353350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evropské centrály </w:t>
      </w:r>
      <w:r w:rsidR="003A23CD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ve čtvrti </w:t>
      </w:r>
      <w:proofErr w:type="spellStart"/>
      <w:r w:rsidR="003A23CD">
        <w:rPr>
          <w:rFonts w:ascii="Segoe UI" w:eastAsia="Times New Roman" w:hAnsi="Segoe UI" w:cs="Segoe UI"/>
          <w:sz w:val="20"/>
          <w:szCs w:val="20"/>
          <w:lang w:val="cs-CZ" w:eastAsia="cs-CZ"/>
        </w:rPr>
        <w:t>Paddington</w:t>
      </w:r>
      <w:proofErr w:type="spellEnd"/>
      <w:r w:rsidR="003A23CD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. </w:t>
      </w:r>
      <w:r w:rsidR="00FE37AC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Nové centrum </w:t>
      </w:r>
      <w:r w:rsidR="000F1173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se díky své rozloze </w:t>
      </w:r>
      <w:r w:rsidR="00FE37AC">
        <w:rPr>
          <w:rFonts w:ascii="Segoe UI" w:eastAsia="Times New Roman" w:hAnsi="Segoe UI" w:cs="Segoe UI"/>
          <w:sz w:val="20"/>
          <w:szCs w:val="20"/>
          <w:lang w:val="cs-CZ" w:eastAsia="cs-CZ"/>
        </w:rPr>
        <w:t>1 022 m</w:t>
      </w:r>
      <w:r w:rsidR="00FE37AC" w:rsidRPr="00652588">
        <w:rPr>
          <w:rFonts w:ascii="Segoe UI" w:eastAsia="Times New Roman" w:hAnsi="Segoe UI" w:cs="Segoe UI"/>
          <w:sz w:val="20"/>
          <w:szCs w:val="20"/>
          <w:vertAlign w:val="superscript"/>
          <w:lang w:val="cs-CZ" w:eastAsia="cs-CZ"/>
        </w:rPr>
        <w:t>2</w:t>
      </w:r>
      <w:r w:rsidR="00FE37AC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stalo n</w:t>
      </w:r>
      <w:r w:rsidR="00652588">
        <w:rPr>
          <w:rFonts w:ascii="Segoe UI" w:eastAsia="Times New Roman" w:hAnsi="Segoe UI" w:cs="Segoe UI"/>
          <w:sz w:val="20"/>
          <w:szCs w:val="20"/>
          <w:lang w:val="cs-CZ" w:eastAsia="cs-CZ"/>
        </w:rPr>
        <w:t>ejvětší</w:t>
      </w:r>
      <w:r w:rsidR="000F1173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m ze sítě inovačních center </w:t>
      </w:r>
      <w:r w:rsidR="00652588">
        <w:rPr>
          <w:rFonts w:ascii="Segoe UI" w:eastAsia="Times New Roman" w:hAnsi="Segoe UI" w:cs="Segoe UI"/>
          <w:sz w:val="20"/>
          <w:szCs w:val="20"/>
          <w:lang w:val="cs-CZ" w:eastAsia="cs-CZ"/>
        </w:rPr>
        <w:t>Visy na</w:t>
      </w:r>
      <w:r w:rsidR="000F1173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celém</w:t>
      </w:r>
      <w:r w:rsidR="00652588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světě</w:t>
      </w:r>
      <w:r w:rsidR="000F1173">
        <w:rPr>
          <w:rFonts w:ascii="Segoe UI" w:eastAsia="Times New Roman" w:hAnsi="Segoe UI" w:cs="Segoe UI"/>
          <w:sz w:val="20"/>
          <w:szCs w:val="20"/>
          <w:lang w:val="cs-CZ" w:eastAsia="cs-CZ"/>
        </w:rPr>
        <w:t>. Vytváří inspirativní prostor, kde se mohou setkávat odborníci z Visy spolu s</w:t>
      </w:r>
      <w:r w:rsidR="00993D05">
        <w:rPr>
          <w:rFonts w:ascii="Segoe UI" w:eastAsia="Times New Roman" w:hAnsi="Segoe UI" w:cs="Segoe UI"/>
          <w:sz w:val="20"/>
          <w:szCs w:val="20"/>
          <w:lang w:val="cs-CZ" w:eastAsia="cs-CZ"/>
        </w:rPr>
        <w:t> finančními institucemi</w:t>
      </w:r>
      <w:r w:rsidR="00AB5616">
        <w:rPr>
          <w:rFonts w:ascii="Segoe UI" w:eastAsia="Times New Roman" w:hAnsi="Segoe UI" w:cs="Segoe UI"/>
          <w:sz w:val="20"/>
          <w:szCs w:val="20"/>
          <w:lang w:val="cs-CZ" w:eastAsia="cs-CZ"/>
        </w:rPr>
        <w:t>, obchodníky a dalšími partnery</w:t>
      </w:r>
      <w:r w:rsidR="000F1173">
        <w:rPr>
          <w:rFonts w:ascii="Segoe UI" w:eastAsia="Times New Roman" w:hAnsi="Segoe UI" w:cs="Segoe UI"/>
          <w:sz w:val="20"/>
          <w:szCs w:val="20"/>
          <w:lang w:val="cs-CZ" w:eastAsia="cs-CZ"/>
        </w:rPr>
        <w:t>,</w:t>
      </w:r>
      <w:r w:rsidR="00AB5616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a </w:t>
      </w:r>
      <w:r w:rsidR="00B22417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vzájemně </w:t>
      </w:r>
      <w:r w:rsidR="00AB5616">
        <w:rPr>
          <w:rFonts w:ascii="Segoe UI" w:eastAsia="Times New Roman" w:hAnsi="Segoe UI" w:cs="Segoe UI"/>
          <w:sz w:val="20"/>
          <w:szCs w:val="20"/>
          <w:lang w:val="cs-CZ" w:eastAsia="cs-CZ"/>
        </w:rPr>
        <w:t>spolupr</w:t>
      </w:r>
      <w:r w:rsidR="00B22417">
        <w:rPr>
          <w:rFonts w:ascii="Segoe UI" w:eastAsia="Times New Roman" w:hAnsi="Segoe UI" w:cs="Segoe UI"/>
          <w:sz w:val="20"/>
          <w:szCs w:val="20"/>
          <w:lang w:val="cs-CZ" w:eastAsia="cs-CZ"/>
        </w:rPr>
        <w:t>acovat na vý</w:t>
      </w:r>
      <w:r w:rsidR="00AB5616">
        <w:rPr>
          <w:rFonts w:ascii="Segoe UI" w:eastAsia="Times New Roman" w:hAnsi="Segoe UI" w:cs="Segoe UI"/>
          <w:sz w:val="20"/>
          <w:szCs w:val="20"/>
          <w:lang w:val="cs-CZ" w:eastAsia="cs-CZ"/>
        </w:rPr>
        <w:t>v</w:t>
      </w:r>
      <w:r w:rsidR="00B22417">
        <w:rPr>
          <w:rFonts w:ascii="Segoe UI" w:eastAsia="Times New Roman" w:hAnsi="Segoe UI" w:cs="Segoe UI"/>
          <w:sz w:val="20"/>
          <w:szCs w:val="20"/>
          <w:lang w:val="cs-CZ" w:eastAsia="cs-CZ"/>
        </w:rPr>
        <w:t>o</w:t>
      </w:r>
      <w:r w:rsidR="00AB5616">
        <w:rPr>
          <w:rFonts w:ascii="Segoe UI" w:eastAsia="Times New Roman" w:hAnsi="Segoe UI" w:cs="Segoe UI"/>
          <w:sz w:val="20"/>
          <w:szCs w:val="20"/>
          <w:lang w:val="cs-CZ" w:eastAsia="cs-CZ"/>
        </w:rPr>
        <w:t>j</w:t>
      </w:r>
      <w:r w:rsidR="00B22417">
        <w:rPr>
          <w:rFonts w:ascii="Segoe UI" w:eastAsia="Times New Roman" w:hAnsi="Segoe UI" w:cs="Segoe UI"/>
          <w:sz w:val="20"/>
          <w:szCs w:val="20"/>
          <w:lang w:val="cs-CZ" w:eastAsia="cs-CZ"/>
        </w:rPr>
        <w:t>i</w:t>
      </w:r>
      <w:r w:rsidR="00AB5616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nové generace platebních metod</w:t>
      </w:r>
      <w:r w:rsidR="006C6016">
        <w:rPr>
          <w:rFonts w:ascii="Segoe UI" w:eastAsia="Times New Roman" w:hAnsi="Segoe UI" w:cs="Segoe UI"/>
          <w:sz w:val="20"/>
          <w:szCs w:val="20"/>
          <w:lang w:val="cs-CZ" w:eastAsia="cs-CZ"/>
        </w:rPr>
        <w:t>.</w:t>
      </w:r>
      <w:r w:rsidR="00AB5616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</w:t>
      </w:r>
    </w:p>
    <w:p w14:paraId="7256AE00" w14:textId="5A8A84EC" w:rsidR="00AF2A6E" w:rsidRDefault="000F1173" w:rsidP="00AA380D">
      <w:pPr>
        <w:shd w:val="clear" w:color="auto" w:fill="FFFFFF"/>
        <w:spacing w:after="188" w:line="360" w:lineRule="auto"/>
        <w:jc w:val="both"/>
        <w:rPr>
          <w:rFonts w:ascii="Segoe UI" w:eastAsia="Times New Roman" w:hAnsi="Segoe UI" w:cs="Segoe UI"/>
          <w:sz w:val="20"/>
          <w:szCs w:val="20"/>
          <w:lang w:val="cs-CZ" w:eastAsia="cs-CZ"/>
        </w:rPr>
      </w:pPr>
      <w:r>
        <w:rPr>
          <w:rFonts w:ascii="Segoe UI" w:eastAsia="Times New Roman" w:hAnsi="Segoe UI" w:cs="Segoe UI"/>
          <w:sz w:val="20"/>
          <w:szCs w:val="20"/>
          <w:lang w:val="cs-CZ" w:eastAsia="cs-CZ"/>
        </w:rPr>
        <w:t>Všichni návštěvníci centra si budou moci v praxi vyzkoušet řadu technologií, včetně a</w:t>
      </w:r>
      <w:r w:rsidR="00AB5616">
        <w:rPr>
          <w:rFonts w:ascii="Segoe UI" w:eastAsia="Times New Roman" w:hAnsi="Segoe UI" w:cs="Segoe UI"/>
          <w:sz w:val="20"/>
          <w:szCs w:val="20"/>
          <w:lang w:val="cs-CZ" w:eastAsia="cs-CZ"/>
        </w:rPr>
        <w:t>plikac</w:t>
      </w:r>
      <w:r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í </w:t>
      </w:r>
      <w:r w:rsidR="00B22417">
        <w:rPr>
          <w:rFonts w:ascii="Segoe UI" w:eastAsia="Times New Roman" w:hAnsi="Segoe UI" w:cs="Segoe UI"/>
          <w:sz w:val="20"/>
          <w:szCs w:val="20"/>
          <w:lang w:val="cs-CZ" w:eastAsia="cs-CZ"/>
        </w:rPr>
        <w:t>využívají</w:t>
      </w:r>
      <w:r>
        <w:rPr>
          <w:rFonts w:ascii="Segoe UI" w:eastAsia="Times New Roman" w:hAnsi="Segoe UI" w:cs="Segoe UI"/>
          <w:sz w:val="20"/>
          <w:szCs w:val="20"/>
          <w:lang w:val="cs-CZ" w:eastAsia="cs-CZ"/>
        </w:rPr>
        <w:t>cí</w:t>
      </w:r>
      <w:r w:rsidR="00AB5616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internetu věcí v</w:t>
      </w:r>
      <w:r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propojených</w:t>
      </w:r>
      <w:r w:rsidR="00A70762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</w:t>
      </w:r>
      <w:r w:rsidR="00AB5616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automobilech </w:t>
      </w:r>
      <w:r>
        <w:rPr>
          <w:rFonts w:ascii="Segoe UI" w:eastAsia="Times New Roman" w:hAnsi="Segoe UI" w:cs="Segoe UI"/>
          <w:sz w:val="20"/>
          <w:szCs w:val="20"/>
          <w:lang w:val="cs-CZ" w:eastAsia="cs-CZ"/>
        </w:rPr>
        <w:t>nebo</w:t>
      </w:r>
      <w:r w:rsidR="00AB5616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dom</w:t>
      </w:r>
      <w:r w:rsidR="00B22417">
        <w:rPr>
          <w:rFonts w:ascii="Segoe UI" w:eastAsia="Times New Roman" w:hAnsi="Segoe UI" w:cs="Segoe UI"/>
          <w:sz w:val="20"/>
          <w:szCs w:val="20"/>
          <w:lang w:val="cs-CZ" w:eastAsia="cs-CZ"/>
        </w:rPr>
        <w:t>ácnostech</w:t>
      </w:r>
      <w:r w:rsidR="004905CC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, jako je placení pojištění vozu nebo vytvoření objednávky jídla prostřednictvím lednice. </w:t>
      </w:r>
      <w:r w:rsidR="00C902A7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Stejně tak si budou moci vyzkoušet budoucnost nakupování pomocí </w:t>
      </w:r>
      <w:r w:rsidR="00AB5616">
        <w:rPr>
          <w:rFonts w:ascii="Segoe UI" w:eastAsia="Times New Roman" w:hAnsi="Segoe UI" w:cs="Segoe UI"/>
          <w:sz w:val="20"/>
          <w:szCs w:val="20"/>
          <w:lang w:val="cs-CZ" w:eastAsia="cs-CZ"/>
        </w:rPr>
        <w:t>virtuální reality</w:t>
      </w:r>
      <w:r w:rsidR="00C902A7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, kde si vyberou místo na blížící se </w:t>
      </w:r>
      <w:r w:rsidR="0054536E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závod formule E a za lístek zaplatí prostřednictvím biometrické autentifikace. </w:t>
      </w:r>
    </w:p>
    <w:p w14:paraId="0611FDA7" w14:textId="3A769BAE" w:rsidR="004717D2" w:rsidRDefault="004717D2" w:rsidP="00AA380D">
      <w:pPr>
        <w:shd w:val="clear" w:color="auto" w:fill="FFFFFF"/>
        <w:spacing w:after="188" w:line="360" w:lineRule="auto"/>
        <w:jc w:val="both"/>
        <w:rPr>
          <w:rFonts w:ascii="Segoe UI" w:eastAsia="Times New Roman" w:hAnsi="Segoe UI" w:cs="Segoe UI"/>
          <w:sz w:val="20"/>
          <w:szCs w:val="20"/>
          <w:lang w:val="cs-CZ" w:eastAsia="cs-CZ"/>
        </w:rPr>
      </w:pPr>
      <w:r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Visa zároveň oznámila, že od dnešního dne budou moci </w:t>
      </w:r>
      <w:proofErr w:type="spellStart"/>
      <w:r>
        <w:rPr>
          <w:rFonts w:ascii="Segoe UI" w:eastAsia="Times New Roman" w:hAnsi="Segoe UI" w:cs="Segoe UI"/>
          <w:sz w:val="20"/>
          <w:szCs w:val="20"/>
          <w:lang w:val="cs-CZ" w:eastAsia="cs-CZ"/>
        </w:rPr>
        <w:t>fintech</w:t>
      </w:r>
      <w:proofErr w:type="spellEnd"/>
      <w:r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vývojáři </w:t>
      </w:r>
      <w:r w:rsidR="000B5DA1">
        <w:rPr>
          <w:rFonts w:ascii="Segoe UI" w:eastAsia="Times New Roman" w:hAnsi="Segoe UI" w:cs="Segoe UI"/>
          <w:sz w:val="20"/>
          <w:szCs w:val="20"/>
          <w:lang w:val="cs-CZ" w:eastAsia="cs-CZ"/>
        </w:rPr>
        <w:t>z celé Evropy využívat výhod platformy Visa Developer k tvorbě nových, bezpečných možností placení. Vývojáři obchodníků, finančních institucí, technologických společností nebo start-</w:t>
      </w:r>
      <w:proofErr w:type="spellStart"/>
      <w:r w:rsidR="000B5DA1">
        <w:rPr>
          <w:rFonts w:ascii="Segoe UI" w:eastAsia="Times New Roman" w:hAnsi="Segoe UI" w:cs="Segoe UI"/>
          <w:sz w:val="20"/>
          <w:szCs w:val="20"/>
          <w:lang w:val="cs-CZ" w:eastAsia="cs-CZ"/>
        </w:rPr>
        <w:t>upů</w:t>
      </w:r>
      <w:proofErr w:type="spellEnd"/>
      <w:r w:rsidR="000B5DA1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si mohou vybrat ze zaváděcích sad Visa </w:t>
      </w:r>
      <w:proofErr w:type="spellStart"/>
      <w:r w:rsidR="000B5DA1">
        <w:rPr>
          <w:rFonts w:ascii="Segoe UI" w:eastAsia="Times New Roman" w:hAnsi="Segoe UI" w:cs="Segoe UI"/>
          <w:sz w:val="20"/>
          <w:szCs w:val="20"/>
          <w:lang w:val="cs-CZ" w:eastAsia="cs-CZ"/>
        </w:rPr>
        <w:t>payment</w:t>
      </w:r>
      <w:proofErr w:type="spellEnd"/>
      <w:r w:rsidR="000B5DA1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API (rozhraní pro programování aplikací), SDK (softwarové sady pro vývojáře) a dokumentace pro vytváření nové generace komerčních aplikací.</w:t>
      </w:r>
      <w:r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</w:t>
      </w:r>
    </w:p>
    <w:p w14:paraId="6B48171C" w14:textId="13E51E69" w:rsidR="000B5DA1" w:rsidRDefault="000B5DA1" w:rsidP="000B5DA1">
      <w:pPr>
        <w:shd w:val="clear" w:color="auto" w:fill="FFFFFF"/>
        <w:spacing w:after="188" w:line="360" w:lineRule="auto"/>
        <w:jc w:val="both"/>
        <w:rPr>
          <w:rFonts w:ascii="Segoe UI" w:eastAsia="Times New Roman" w:hAnsi="Segoe UI" w:cs="Segoe UI"/>
          <w:sz w:val="20"/>
          <w:szCs w:val="20"/>
          <w:lang w:val="cs-CZ" w:eastAsia="cs-CZ"/>
        </w:rPr>
      </w:pPr>
      <w:r w:rsidRPr="006173D4">
        <w:rPr>
          <w:rFonts w:ascii="Segoe UI" w:eastAsia="Times New Roman" w:hAnsi="Segoe UI" w:cs="Segoe UI"/>
          <w:i/>
          <w:sz w:val="20"/>
          <w:szCs w:val="20"/>
          <w:lang w:val="cs-CZ" w:eastAsia="cs-CZ"/>
        </w:rPr>
        <w:t>„</w:t>
      </w:r>
      <w:r w:rsidR="00211AC8">
        <w:rPr>
          <w:rFonts w:ascii="Segoe UI" w:eastAsia="Times New Roman" w:hAnsi="Segoe UI" w:cs="Segoe UI"/>
          <w:i/>
          <w:sz w:val="20"/>
          <w:szCs w:val="20"/>
          <w:lang w:val="cs-CZ" w:eastAsia="cs-CZ"/>
        </w:rPr>
        <w:t xml:space="preserve">Spolu s bankami na našem trhu budeme moci využít možností platformy Visa Developer k tomu, abychom ještě rychleji nahradili drahou hotovost a všem stranám poskytli jednoduchou a bezpečnou platbu jak </w:t>
      </w:r>
      <w:r w:rsidR="00211AC8">
        <w:rPr>
          <w:rFonts w:ascii="Segoe UI" w:eastAsia="Times New Roman" w:hAnsi="Segoe UI" w:cs="Segoe UI"/>
          <w:i/>
          <w:sz w:val="20"/>
          <w:szCs w:val="20"/>
          <w:lang w:val="cs-CZ" w:eastAsia="cs-CZ"/>
        </w:rPr>
        <w:lastRenderedPageBreak/>
        <w:t>v kamenných obchodech, tak při placení na internetu. Společně tak docílíme toho, aby Česko nadále zůstalo na špici v oblasti inovací</w:t>
      </w:r>
      <w:r w:rsidRPr="006173D4">
        <w:rPr>
          <w:rFonts w:ascii="Segoe UI" w:eastAsia="Times New Roman" w:hAnsi="Segoe UI" w:cs="Segoe UI"/>
          <w:i/>
          <w:sz w:val="20"/>
          <w:szCs w:val="20"/>
          <w:lang w:val="cs-CZ" w:eastAsia="cs-CZ"/>
        </w:rPr>
        <w:t>,“</w:t>
      </w:r>
      <w:r w:rsidRPr="0093120F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</w:t>
      </w:r>
      <w:r w:rsidR="002F1679">
        <w:rPr>
          <w:rFonts w:ascii="Segoe UI" w:eastAsia="Times New Roman" w:hAnsi="Segoe UI" w:cs="Segoe UI"/>
          <w:sz w:val="20"/>
          <w:szCs w:val="20"/>
          <w:lang w:val="cs-CZ" w:eastAsia="cs-CZ"/>
        </w:rPr>
        <w:t>říká</w:t>
      </w:r>
      <w:r w:rsidRPr="0093120F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</w:t>
      </w:r>
      <w:r w:rsidR="00211AC8">
        <w:rPr>
          <w:rFonts w:ascii="Segoe UI" w:eastAsia="Times New Roman" w:hAnsi="Segoe UI" w:cs="Segoe UI"/>
          <w:sz w:val="20"/>
          <w:szCs w:val="20"/>
          <w:lang w:val="cs-CZ" w:eastAsia="cs-CZ"/>
        </w:rPr>
        <w:t>Marcel Gajdoš, regionální manažer Visa pro Českou republiku a Slovensko</w:t>
      </w:r>
      <w:r w:rsidRPr="0093120F">
        <w:rPr>
          <w:rFonts w:ascii="Segoe UI" w:eastAsia="Times New Roman" w:hAnsi="Segoe UI" w:cs="Segoe UI"/>
          <w:sz w:val="20"/>
          <w:szCs w:val="20"/>
          <w:lang w:val="cs-CZ" w:eastAsia="cs-CZ"/>
        </w:rPr>
        <w:t>.</w:t>
      </w:r>
    </w:p>
    <w:p w14:paraId="2086B7DB" w14:textId="78C8376F" w:rsidR="000B5DA1" w:rsidRPr="00CF7FC8" w:rsidRDefault="00CF7FC8" w:rsidP="00AA380D">
      <w:pPr>
        <w:shd w:val="clear" w:color="auto" w:fill="FFFFFF"/>
        <w:spacing w:after="188" w:line="360" w:lineRule="auto"/>
        <w:jc w:val="both"/>
        <w:rPr>
          <w:rFonts w:ascii="Segoe UI" w:eastAsia="Times New Roman" w:hAnsi="Segoe UI" w:cs="Segoe UI"/>
          <w:b/>
          <w:sz w:val="20"/>
          <w:szCs w:val="20"/>
          <w:lang w:val="cs-CZ" w:eastAsia="cs-CZ"/>
        </w:rPr>
      </w:pPr>
      <w:r w:rsidRPr="00CF7FC8">
        <w:rPr>
          <w:rFonts w:ascii="Segoe UI" w:eastAsia="Times New Roman" w:hAnsi="Segoe UI" w:cs="Segoe UI"/>
          <w:b/>
          <w:sz w:val="20"/>
          <w:szCs w:val="20"/>
          <w:lang w:val="cs-CZ" w:eastAsia="cs-CZ"/>
        </w:rPr>
        <w:t>Visa Innovation Center London</w:t>
      </w:r>
    </w:p>
    <w:p w14:paraId="759F751B" w14:textId="7E3271B9" w:rsidR="00CF7FC8" w:rsidRDefault="00AF2A6E" w:rsidP="00AA380D">
      <w:pPr>
        <w:shd w:val="clear" w:color="auto" w:fill="FFFFFF"/>
        <w:spacing w:after="188" w:line="360" w:lineRule="auto"/>
        <w:jc w:val="both"/>
        <w:rPr>
          <w:rFonts w:ascii="Segoe UI" w:eastAsia="Times New Roman" w:hAnsi="Segoe UI" w:cs="Segoe UI"/>
          <w:sz w:val="20"/>
          <w:szCs w:val="20"/>
          <w:lang w:val="cs-CZ" w:eastAsia="cs-CZ"/>
        </w:rPr>
      </w:pPr>
      <w:r>
        <w:rPr>
          <w:rFonts w:ascii="Segoe UI" w:eastAsia="Times New Roman" w:hAnsi="Segoe UI" w:cs="Segoe UI"/>
          <w:sz w:val="20"/>
          <w:szCs w:val="20"/>
          <w:lang w:val="cs-CZ" w:eastAsia="cs-CZ"/>
        </w:rPr>
        <w:t>Nové centrum</w:t>
      </w:r>
      <w:r w:rsidR="000F1173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inovací</w:t>
      </w:r>
      <w:r w:rsidR="00C4423C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v Londýně j</w:t>
      </w:r>
      <w:r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e </w:t>
      </w:r>
      <w:r w:rsidR="000F1173">
        <w:rPr>
          <w:rFonts w:ascii="Segoe UI" w:eastAsia="Times New Roman" w:hAnsi="Segoe UI" w:cs="Segoe UI"/>
          <w:sz w:val="20"/>
          <w:szCs w:val="20"/>
          <w:lang w:val="cs-CZ" w:eastAsia="cs-CZ"/>
        </w:rPr>
        <w:t>ode dneška</w:t>
      </w:r>
      <w:r w:rsidR="00C4423C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součástí</w:t>
      </w:r>
      <w:r w:rsidR="000F1173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</w:t>
      </w:r>
      <w:r w:rsidR="00CF7FC8">
        <w:rPr>
          <w:rFonts w:ascii="Segoe UI" w:eastAsia="Times New Roman" w:hAnsi="Segoe UI" w:cs="Segoe UI"/>
          <w:sz w:val="20"/>
          <w:szCs w:val="20"/>
          <w:lang w:val="cs-CZ" w:eastAsia="cs-CZ"/>
        </w:rPr>
        <w:t>globální sítě</w:t>
      </w:r>
      <w:r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inovačních center</w:t>
      </w:r>
      <w:r w:rsidR="00993D05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a studií</w:t>
      </w:r>
      <w:r w:rsidR="00C4423C"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Visa</w:t>
      </w:r>
      <w:r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</w:t>
      </w:r>
      <w:r w:rsidR="00C4423C">
        <w:rPr>
          <w:rFonts w:ascii="Segoe UI" w:eastAsia="Times New Roman" w:hAnsi="Segoe UI" w:cs="Segoe UI"/>
          <w:sz w:val="20"/>
          <w:szCs w:val="20"/>
          <w:lang w:val="cs-CZ" w:eastAsia="cs-CZ"/>
        </w:rPr>
        <w:t>rozm</w:t>
      </w:r>
      <w:r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ístěných v technologických </w:t>
      </w:r>
      <w:r w:rsidR="00F266C5">
        <w:rPr>
          <w:rFonts w:ascii="Segoe UI" w:eastAsia="Times New Roman" w:hAnsi="Segoe UI" w:cs="Segoe UI"/>
          <w:sz w:val="20"/>
          <w:szCs w:val="20"/>
          <w:lang w:val="cs-CZ" w:eastAsia="cs-CZ"/>
        </w:rPr>
        <w:t>centrálách</w:t>
      </w:r>
      <w:r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v Berlíně, Dubaji, Miami, San Francisku, Singapuru a Tel Avivu. </w:t>
      </w:r>
    </w:p>
    <w:p w14:paraId="73370C7D" w14:textId="1D167CB6" w:rsidR="00CF7FC8" w:rsidRDefault="00CF7FC8" w:rsidP="00CF7FC8">
      <w:pPr>
        <w:shd w:val="clear" w:color="auto" w:fill="FFFFFF"/>
        <w:spacing w:after="188" w:line="360" w:lineRule="auto"/>
        <w:jc w:val="both"/>
        <w:rPr>
          <w:rFonts w:ascii="Segoe UI" w:eastAsia="Times New Roman" w:hAnsi="Segoe UI" w:cs="Segoe UI"/>
          <w:bCs/>
          <w:i/>
          <w:sz w:val="20"/>
          <w:szCs w:val="20"/>
          <w:lang w:val="cs-CZ" w:eastAsia="cs-CZ"/>
        </w:rPr>
      </w:pPr>
      <w:r w:rsidRPr="00CF7FC8">
        <w:rPr>
          <w:rFonts w:ascii="Segoe UI" w:eastAsia="Times New Roman" w:hAnsi="Segoe UI" w:cs="Segoe UI"/>
          <w:i/>
          <w:sz w:val="20"/>
          <w:szCs w:val="20"/>
          <w:lang w:val="cs-CZ" w:eastAsia="cs-CZ"/>
        </w:rPr>
        <w:t>„Způsob práce v našich inovačních centrech je odlišný v tom, že nám jde o spolupráci s klienty při řešení reálných problematických situací, ať už koncových zákazníků nebo obchodníků, a to za pomoci digitálních řešení,“</w:t>
      </w:r>
      <w:r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 říká </w:t>
      </w:r>
      <w:r w:rsidRPr="00520851">
        <w:rPr>
          <w:rFonts w:ascii="Segoe UI" w:eastAsia="Times New Roman" w:hAnsi="Segoe UI" w:cs="Segoe UI"/>
          <w:bCs/>
          <w:sz w:val="20"/>
          <w:szCs w:val="20"/>
          <w:lang w:val="cs-CZ" w:eastAsia="cs-CZ"/>
        </w:rPr>
        <w:t xml:space="preserve">Jim </w:t>
      </w:r>
      <w:proofErr w:type="spellStart"/>
      <w:r w:rsidRPr="00520851">
        <w:rPr>
          <w:rFonts w:ascii="Segoe UI" w:eastAsia="Times New Roman" w:hAnsi="Segoe UI" w:cs="Segoe UI"/>
          <w:bCs/>
          <w:sz w:val="20"/>
          <w:szCs w:val="20"/>
          <w:lang w:val="cs-CZ" w:eastAsia="cs-CZ"/>
        </w:rPr>
        <w:t>McCarthy</w:t>
      </w:r>
      <w:proofErr w:type="spellEnd"/>
      <w:r w:rsidRPr="00520851">
        <w:rPr>
          <w:rFonts w:ascii="Segoe UI" w:eastAsia="Times New Roman" w:hAnsi="Segoe UI" w:cs="Segoe UI"/>
          <w:bCs/>
          <w:sz w:val="20"/>
          <w:szCs w:val="20"/>
          <w:lang w:val="cs-CZ" w:eastAsia="cs-CZ"/>
        </w:rPr>
        <w:t xml:space="preserve">, </w:t>
      </w:r>
      <w:r w:rsidRPr="00C6087A">
        <w:rPr>
          <w:rFonts w:ascii="Segoe UI" w:eastAsia="Times New Roman" w:hAnsi="Segoe UI" w:cs="Segoe UI"/>
          <w:bCs/>
          <w:sz w:val="20"/>
          <w:szCs w:val="20"/>
          <w:lang w:val="cs-CZ" w:eastAsia="cs-CZ"/>
        </w:rPr>
        <w:t xml:space="preserve">výkonný viceprezident pro inovace a strategická partnerství ve Visa </w:t>
      </w:r>
      <w:r w:rsidRPr="00CF7FC8">
        <w:rPr>
          <w:rFonts w:ascii="Segoe UI" w:eastAsia="Times New Roman" w:hAnsi="Segoe UI" w:cs="Segoe UI"/>
          <w:bCs/>
          <w:sz w:val="20"/>
          <w:szCs w:val="20"/>
          <w:lang w:val="cs-CZ" w:eastAsia="cs-CZ"/>
        </w:rPr>
        <w:t>a dodává</w:t>
      </w:r>
      <w:r>
        <w:rPr>
          <w:rFonts w:ascii="Segoe UI" w:eastAsia="Times New Roman" w:hAnsi="Segoe UI" w:cs="Segoe UI"/>
          <w:bCs/>
          <w:sz w:val="20"/>
          <w:szCs w:val="20"/>
          <w:lang w:val="cs-CZ" w:eastAsia="cs-CZ"/>
        </w:rPr>
        <w:t xml:space="preserve"> </w:t>
      </w:r>
      <w:r w:rsidRPr="00CF7FC8">
        <w:rPr>
          <w:rFonts w:ascii="Segoe UI" w:eastAsia="Times New Roman" w:hAnsi="Segoe UI" w:cs="Segoe UI"/>
          <w:bCs/>
          <w:i/>
          <w:sz w:val="20"/>
          <w:szCs w:val="20"/>
          <w:lang w:val="cs-CZ" w:eastAsia="cs-CZ"/>
        </w:rPr>
        <w:t>„S tímto přístupem máme velký úspěch napříč našimi inovačními centry po celém světě, a proto mám velkou radost, že dnes otevíráme nejmodernější centrum právě tady v Evropě.</w:t>
      </w:r>
      <w:r>
        <w:rPr>
          <w:rFonts w:ascii="Segoe UI" w:eastAsia="Times New Roman" w:hAnsi="Segoe UI" w:cs="Segoe UI"/>
          <w:bCs/>
          <w:i/>
          <w:sz w:val="20"/>
          <w:szCs w:val="20"/>
          <w:lang w:val="cs-CZ" w:eastAsia="cs-CZ"/>
        </w:rPr>
        <w:t>“</w:t>
      </w:r>
    </w:p>
    <w:p w14:paraId="0B8614CD" w14:textId="77777777" w:rsidR="00C7712C" w:rsidRDefault="00C7712C" w:rsidP="00CF7FC8">
      <w:pPr>
        <w:shd w:val="clear" w:color="auto" w:fill="FFFFFF"/>
        <w:spacing w:after="188" w:line="360" w:lineRule="auto"/>
        <w:jc w:val="both"/>
        <w:rPr>
          <w:rFonts w:ascii="Segoe UI" w:eastAsia="Times New Roman" w:hAnsi="Segoe UI" w:cs="Segoe UI"/>
          <w:sz w:val="20"/>
          <w:szCs w:val="20"/>
          <w:lang w:val="cs-CZ" w:eastAsia="cs-CZ"/>
        </w:rPr>
      </w:pPr>
      <w:r>
        <w:rPr>
          <w:rFonts w:ascii="Segoe UI" w:eastAsia="Times New Roman" w:hAnsi="Segoe UI" w:cs="Segoe UI"/>
          <w:bCs/>
          <w:sz w:val="20"/>
          <w:szCs w:val="20"/>
          <w:lang w:val="cs-CZ" w:eastAsia="cs-CZ"/>
        </w:rPr>
        <w:t xml:space="preserve">Platební průmysl se dnes přesouvá do digitálu a na trh tradičních hráčů v oblasti plateb přichází noví aktéři. V této nové situaci je posláním Visy zajistit, </w:t>
      </w:r>
      <w:r>
        <w:rPr>
          <w:rFonts w:ascii="Segoe UI" w:eastAsia="Times New Roman" w:hAnsi="Segoe UI" w:cs="Segoe UI"/>
          <w:sz w:val="20"/>
          <w:szCs w:val="20"/>
          <w:lang w:val="cs-CZ" w:eastAsia="cs-CZ"/>
        </w:rPr>
        <w:t xml:space="preserve">aby se každé zařízení, spotřebič nebo nositelná elektronika připojené k internetu staly bezpečným místem pro obchod. Celosvětová síť inovačních center Visa je důležitou součástí této mise, protože napomáhá vzniku nových inovací a vytváří prostředí, které Vise umožňuje zapojit se, využít svých zkušeností a spolupracovat se širokým spektrem partnerů a klientů. </w:t>
      </w:r>
    </w:p>
    <w:p w14:paraId="63EAEC08" w14:textId="41EE55A7" w:rsidR="00C7712C" w:rsidRPr="002F1679" w:rsidRDefault="002F1679" w:rsidP="002F1679">
      <w:pPr>
        <w:pStyle w:val="Odstavecseseznamem"/>
        <w:numPr>
          <w:ilvl w:val="0"/>
          <w:numId w:val="3"/>
        </w:numPr>
        <w:shd w:val="clear" w:color="auto" w:fill="FFFFFF"/>
        <w:spacing w:after="188" w:line="36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2F1679">
        <w:rPr>
          <w:rFonts w:ascii="Segoe UI" w:eastAsia="Times New Roman" w:hAnsi="Segoe UI" w:cs="Segoe UI"/>
          <w:b/>
          <w:sz w:val="20"/>
          <w:szCs w:val="20"/>
          <w:lang w:eastAsia="cs-CZ"/>
        </w:rPr>
        <w:t>Zapojení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="00C7712C" w:rsidRPr="002F1679">
        <w:rPr>
          <w:rFonts w:ascii="Segoe UI" w:eastAsia="Times New Roman" w:hAnsi="Segoe UI" w:cs="Segoe UI"/>
          <w:sz w:val="20"/>
          <w:szCs w:val="20"/>
          <w:lang w:eastAsia="cs-CZ"/>
        </w:rPr>
        <w:t xml:space="preserve">Inspirativní prostředí inovačního centra nabízí klientům a partnerům vše, co potřebují pro práci </w:t>
      </w:r>
      <w:r w:rsidR="00506987" w:rsidRPr="002F1679">
        <w:rPr>
          <w:rFonts w:ascii="Segoe UI" w:eastAsia="Times New Roman" w:hAnsi="Segoe UI" w:cs="Segoe UI"/>
          <w:sz w:val="20"/>
          <w:szCs w:val="20"/>
          <w:lang w:eastAsia="cs-CZ"/>
        </w:rPr>
        <w:t xml:space="preserve">na nových digitálních řešeních – prostředí, které nabízí možnost sdílení zkušeností, okamžitého reálného testování a rychlého vytvoření prototypu. </w:t>
      </w:r>
    </w:p>
    <w:p w14:paraId="03EFB775" w14:textId="6117FEE9" w:rsidR="00506987" w:rsidRPr="002F1679" w:rsidRDefault="002F1679" w:rsidP="002F1679">
      <w:pPr>
        <w:pStyle w:val="Odstavecseseznamem"/>
        <w:numPr>
          <w:ilvl w:val="0"/>
          <w:numId w:val="3"/>
        </w:numPr>
        <w:shd w:val="clear" w:color="auto" w:fill="FFFFFF"/>
        <w:spacing w:after="188" w:line="36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2F1679">
        <w:rPr>
          <w:rFonts w:ascii="Segoe UI" w:eastAsia="Times New Roman" w:hAnsi="Segoe UI" w:cs="Segoe UI"/>
          <w:b/>
          <w:sz w:val="20"/>
          <w:szCs w:val="20"/>
          <w:lang w:eastAsia="cs-CZ"/>
        </w:rPr>
        <w:t>Sdílení zkušeností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="00506987" w:rsidRPr="002F1679">
        <w:rPr>
          <w:rFonts w:ascii="Segoe UI" w:eastAsia="Times New Roman" w:hAnsi="Segoe UI" w:cs="Segoe UI"/>
          <w:sz w:val="20"/>
          <w:szCs w:val="20"/>
          <w:lang w:eastAsia="cs-CZ"/>
        </w:rPr>
        <w:t>Visa si zakládá na personalizovaném přístupu, kdy se vývoj produktu zaměřuje na zákazníka a přináší tak pro uživatele konkrétní a reálné benefity.</w:t>
      </w:r>
    </w:p>
    <w:p w14:paraId="0429728C" w14:textId="12F593C9" w:rsidR="00C7712C" w:rsidRPr="002F1679" w:rsidRDefault="002F1679" w:rsidP="002F1679">
      <w:pPr>
        <w:pStyle w:val="Odstavecseseznamem"/>
        <w:numPr>
          <w:ilvl w:val="0"/>
          <w:numId w:val="3"/>
        </w:numPr>
        <w:shd w:val="clear" w:color="auto" w:fill="FFFFFF"/>
        <w:spacing w:after="188" w:line="36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cs-CZ"/>
        </w:rPr>
      </w:pPr>
      <w:r w:rsidRPr="002F1679">
        <w:rPr>
          <w:rFonts w:ascii="Segoe UI" w:eastAsia="Times New Roman" w:hAnsi="Segoe UI" w:cs="Segoe UI"/>
          <w:b/>
          <w:sz w:val="20"/>
          <w:szCs w:val="20"/>
          <w:lang w:eastAsia="cs-CZ"/>
        </w:rPr>
        <w:t>Spolupráce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="00506987" w:rsidRPr="002F1679">
        <w:rPr>
          <w:rFonts w:ascii="Segoe UI" w:eastAsia="Times New Roman" w:hAnsi="Segoe UI" w:cs="Segoe UI"/>
          <w:sz w:val="20"/>
          <w:szCs w:val="20"/>
          <w:lang w:eastAsia="cs-CZ"/>
        </w:rPr>
        <w:t>Klienti a partneři mohou spo</w:t>
      </w:r>
      <w:r w:rsidR="00025189">
        <w:rPr>
          <w:rFonts w:ascii="Segoe UI" w:eastAsia="Times New Roman" w:hAnsi="Segoe UI" w:cs="Segoe UI"/>
          <w:sz w:val="20"/>
          <w:szCs w:val="20"/>
          <w:lang w:eastAsia="cs-CZ"/>
        </w:rPr>
        <w:t>lupracovat s experty z týmu Visa</w:t>
      </w:r>
      <w:r w:rsidR="00506987" w:rsidRPr="002F1679">
        <w:rPr>
          <w:rFonts w:ascii="Segoe UI" w:eastAsia="Times New Roman" w:hAnsi="Segoe UI" w:cs="Segoe UI"/>
          <w:sz w:val="20"/>
          <w:szCs w:val="20"/>
          <w:lang w:eastAsia="cs-CZ"/>
        </w:rPr>
        <w:t xml:space="preserve"> a využívat výhod technologie Visa. Zejména se jedná o API a SDK, které jsou dostupné v rámci platformy Visa Developer.   </w:t>
      </w:r>
      <w:r w:rsidR="00C7712C" w:rsidRPr="002F167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</w:p>
    <w:p w14:paraId="3E5A941E" w14:textId="77777777" w:rsidR="00FE6D11" w:rsidRDefault="00FE6D11" w:rsidP="00581FD5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val="cs-CZ" w:eastAsia="cs-CZ"/>
        </w:rPr>
      </w:pPr>
    </w:p>
    <w:p w14:paraId="205B58C3" w14:textId="1C5226D0" w:rsidR="00AA380D" w:rsidRPr="00562C3C" w:rsidRDefault="00AA380D" w:rsidP="00FE6D11">
      <w:pPr>
        <w:shd w:val="clear" w:color="auto" w:fill="FFFFFF"/>
        <w:spacing w:after="188" w:line="360" w:lineRule="auto"/>
        <w:jc w:val="center"/>
        <w:rPr>
          <w:rFonts w:cs="Segoe UI"/>
          <w:lang w:val="cs-CZ"/>
        </w:rPr>
      </w:pPr>
      <w:r w:rsidRPr="00562C3C">
        <w:rPr>
          <w:rFonts w:cs="Segoe UI"/>
          <w:lang w:val="cs-CZ"/>
        </w:rPr>
        <w:t>###</w:t>
      </w:r>
    </w:p>
    <w:p w14:paraId="6B68EBCE" w14:textId="77777777" w:rsidR="00AA380D" w:rsidRDefault="00AA380D" w:rsidP="00AA380D">
      <w:pPr>
        <w:pStyle w:val="Body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5E891BA" w14:textId="77777777" w:rsidR="00E07384" w:rsidRDefault="00E07384" w:rsidP="00AA380D">
      <w:pPr>
        <w:pStyle w:val="Body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62B4BAA" w14:textId="77777777" w:rsidR="00E07384" w:rsidRDefault="00E07384" w:rsidP="00AA380D">
      <w:pPr>
        <w:pStyle w:val="Body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14:paraId="332B3C2B" w14:textId="77777777" w:rsidR="00AA380D" w:rsidRPr="00562C3C" w:rsidRDefault="00AA380D" w:rsidP="00AA380D">
      <w:pPr>
        <w:spacing w:line="312" w:lineRule="auto"/>
        <w:rPr>
          <w:rFonts w:ascii="Segoe UI" w:hAnsi="Segoe UI" w:cs="Segoe UI"/>
          <w:color w:val="000000"/>
          <w:sz w:val="20"/>
          <w:szCs w:val="20"/>
          <w:lang w:val="cs-CZ" w:eastAsia="ko-KR"/>
        </w:rPr>
      </w:pPr>
      <w:r w:rsidRPr="008928B4">
        <w:rPr>
          <w:rFonts w:ascii="Segoe UI" w:hAnsi="Segoe UI" w:cs="Segoe UI"/>
          <w:b/>
          <w:noProof/>
          <w:sz w:val="20"/>
          <w:szCs w:val="20"/>
          <w:lang w:val="cs-CZ"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4226A092" wp14:editId="5EEAE61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C3C">
        <w:rPr>
          <w:rFonts w:ascii="Segoe UI" w:hAnsi="Segoe UI" w:cs="Segoe UI"/>
          <w:b/>
          <w:bCs/>
          <w:color w:val="000000"/>
          <w:sz w:val="20"/>
          <w:szCs w:val="20"/>
          <w:lang w:val="cs-CZ" w:eastAsia="ko-KR"/>
        </w:rPr>
        <w:t>O společnosti Visa Inc.</w:t>
      </w:r>
    </w:p>
    <w:p w14:paraId="1CAFFAB1" w14:textId="77777777" w:rsidR="00AA380D" w:rsidRPr="00562C3C" w:rsidRDefault="00AA380D" w:rsidP="00AA380D">
      <w:pPr>
        <w:autoSpaceDE w:val="0"/>
        <w:autoSpaceDN w:val="0"/>
        <w:jc w:val="both"/>
        <w:rPr>
          <w:rFonts w:ascii="Segoe UI" w:hAnsi="Segoe UI" w:cs="Segoe UI"/>
          <w:sz w:val="20"/>
          <w:szCs w:val="20"/>
          <w:lang w:val="cs-CZ"/>
        </w:rPr>
      </w:pPr>
      <w:r w:rsidRPr="00562C3C">
        <w:rPr>
          <w:rFonts w:ascii="Segoe UI" w:hAnsi="Segoe UI" w:cs="Segoe UI"/>
          <w:sz w:val="20"/>
          <w:szCs w:val="20"/>
          <w:lang w:val="cs-CZ"/>
        </w:rPr>
        <w:t xml:space="preserve"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</w:t>
      </w:r>
      <w:proofErr w:type="spellStart"/>
      <w:r w:rsidRPr="00562C3C">
        <w:rPr>
          <w:rFonts w:ascii="Segoe UI" w:hAnsi="Segoe UI" w:cs="Segoe UI"/>
          <w:sz w:val="20"/>
          <w:szCs w:val="20"/>
          <w:lang w:val="cs-CZ"/>
        </w:rPr>
        <w:t>VisaNet</w:t>
      </w:r>
      <w:proofErr w:type="spellEnd"/>
      <w:r w:rsidRPr="00562C3C">
        <w:rPr>
          <w:rFonts w:ascii="Segoe UI" w:hAnsi="Segoe UI" w:cs="Segoe UI"/>
          <w:sz w:val="20"/>
          <w:szCs w:val="20"/>
          <w:lang w:val="cs-CZ"/>
        </w:rPr>
        <w:t xml:space="preserve">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Pr="00562C3C">
        <w:rPr>
          <w:rFonts w:ascii="Segoe UI" w:hAnsi="Segoe UI" w:cs="Segoe UI"/>
          <w:color w:val="000000"/>
          <w:sz w:val="20"/>
          <w:szCs w:val="20"/>
          <w:lang w:val="cs-CZ"/>
        </w:rPr>
        <w:t xml:space="preserve"> </w:t>
      </w:r>
      <w:r w:rsidRPr="00562C3C">
        <w:rPr>
          <w:rFonts w:ascii="Segoe UI" w:hAnsi="Segoe UI" w:cs="Segoe UI"/>
          <w:sz w:val="20"/>
          <w:szCs w:val="20"/>
          <w:lang w:val="cs-CZ"/>
        </w:rPr>
        <w:t xml:space="preserve">Pro více informací navštivte </w:t>
      </w:r>
      <w:hyperlink r:id="rId7" w:history="1">
        <w:r w:rsidRPr="00562C3C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www.visaeurope.com</w:t>
        </w:r>
      </w:hyperlink>
      <w:r w:rsidRPr="00562C3C">
        <w:rPr>
          <w:rStyle w:val="s22"/>
          <w:rFonts w:ascii="Segoe UI" w:hAnsi="Segoe UI" w:cs="Segoe UI"/>
          <w:sz w:val="20"/>
          <w:szCs w:val="20"/>
          <w:lang w:val="cs-CZ"/>
        </w:rPr>
        <w:t>, blog Visa Vision (</w:t>
      </w:r>
      <w:hyperlink r:id="rId8" w:history="1">
        <w:r w:rsidRPr="00562C3C">
          <w:rPr>
            <w:rStyle w:val="Hypertextovodkaz"/>
            <w:rFonts w:ascii="Segoe UI" w:hAnsi="Segoe UI" w:cs="Segoe UI"/>
            <w:sz w:val="20"/>
            <w:szCs w:val="20"/>
            <w:lang w:val="cs-CZ"/>
          </w:rPr>
          <w:t>www.vision.visaeurope.com</w:t>
        </w:r>
      </w:hyperlink>
      <w:r w:rsidRPr="00562C3C">
        <w:rPr>
          <w:rFonts w:ascii="Segoe UI" w:hAnsi="Segoe UI" w:cs="Segoe UI"/>
          <w:sz w:val="20"/>
          <w:szCs w:val="20"/>
          <w:lang w:val="cs-CZ"/>
        </w:rPr>
        <w:t xml:space="preserve">) a </w:t>
      </w:r>
      <w:r w:rsidRPr="00562C3C">
        <w:rPr>
          <w:rStyle w:val="s22"/>
          <w:rFonts w:ascii="Segoe UI" w:hAnsi="Segoe UI" w:cs="Segoe UI"/>
          <w:sz w:val="20"/>
          <w:szCs w:val="20"/>
          <w:lang w:val="cs-CZ"/>
        </w:rPr>
        <w:t>@</w:t>
      </w:r>
      <w:proofErr w:type="spellStart"/>
      <w:r w:rsidRPr="00562C3C">
        <w:rPr>
          <w:rStyle w:val="s22"/>
          <w:rFonts w:ascii="Segoe UI" w:hAnsi="Segoe UI" w:cs="Segoe UI"/>
          <w:sz w:val="20"/>
          <w:szCs w:val="20"/>
          <w:lang w:val="cs-CZ"/>
        </w:rPr>
        <w:t>VisaEuropeNews</w:t>
      </w:r>
      <w:proofErr w:type="spellEnd"/>
      <w:r w:rsidRPr="00562C3C">
        <w:rPr>
          <w:rStyle w:val="s22"/>
          <w:rFonts w:ascii="Segoe UI" w:hAnsi="Segoe UI" w:cs="Segoe UI"/>
          <w:sz w:val="20"/>
          <w:szCs w:val="20"/>
          <w:lang w:val="cs-CZ"/>
        </w:rPr>
        <w:t>.</w:t>
      </w:r>
    </w:p>
    <w:p w14:paraId="26310D34" w14:textId="77777777" w:rsidR="00AA380D" w:rsidRPr="00806F37" w:rsidRDefault="00AA380D" w:rsidP="00AA380D">
      <w:pPr>
        <w:rPr>
          <w:rFonts w:ascii="Segoe UI" w:hAnsi="Segoe UI" w:cs="Segoe UI"/>
          <w:color w:val="000000"/>
          <w:sz w:val="20"/>
          <w:szCs w:val="20"/>
          <w:lang w:val="cs-CZ"/>
        </w:rPr>
      </w:pPr>
    </w:p>
    <w:p w14:paraId="42D44082" w14:textId="77777777" w:rsidR="00AA380D" w:rsidRPr="00806F37" w:rsidRDefault="00AA380D" w:rsidP="00AA380D">
      <w:pPr>
        <w:spacing w:line="312" w:lineRule="auto"/>
        <w:rPr>
          <w:rFonts w:ascii="Segoe UI" w:hAnsi="Segoe UI" w:cs="Segoe UI"/>
          <w:b/>
          <w:sz w:val="20"/>
          <w:szCs w:val="20"/>
          <w:lang w:val="cs-CZ"/>
        </w:rPr>
      </w:pPr>
      <w:r w:rsidRPr="00806F37">
        <w:rPr>
          <w:rFonts w:ascii="Segoe UI" w:hAnsi="Segoe UI" w:cs="Segoe UI"/>
          <w:b/>
          <w:sz w:val="20"/>
          <w:szCs w:val="20"/>
          <w:lang w:val="cs-CZ"/>
        </w:rPr>
        <w:t xml:space="preserve">Kontakty: </w:t>
      </w:r>
    </w:p>
    <w:p w14:paraId="63BB930A" w14:textId="77777777" w:rsidR="00AA380D" w:rsidRPr="00806F37" w:rsidRDefault="00AA380D" w:rsidP="00AA380D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>Jana Pečenková</w:t>
      </w:r>
    </w:p>
    <w:p w14:paraId="2E04E257" w14:textId="77777777" w:rsidR="00AA380D" w:rsidRPr="00806F37" w:rsidRDefault="00AA380D" w:rsidP="00AA380D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 xml:space="preserve">Email: </w:t>
      </w:r>
      <w:hyperlink r:id="rId9" w:history="1">
        <w:r w:rsidRPr="00806F37">
          <w:rPr>
            <w:rFonts w:cs="Segoe UI"/>
            <w:color w:val="auto"/>
            <w:sz w:val="20"/>
            <w:szCs w:val="20"/>
            <w:lang w:val="cs-CZ"/>
          </w:rPr>
          <w:t>jana.pecenkova@grayling.com</w:t>
        </w:r>
      </w:hyperlink>
    </w:p>
    <w:p w14:paraId="0C6BF92D" w14:textId="77777777" w:rsidR="00AA380D" w:rsidRPr="00806F37" w:rsidRDefault="00AA380D" w:rsidP="00AA380D">
      <w:pPr>
        <w:pStyle w:val="Standard"/>
        <w:jc w:val="both"/>
        <w:rPr>
          <w:rFonts w:cs="Segoe UI"/>
          <w:color w:val="auto"/>
          <w:sz w:val="20"/>
          <w:szCs w:val="20"/>
          <w:lang w:val="cs-CZ"/>
        </w:rPr>
      </w:pPr>
      <w:r w:rsidRPr="00806F37">
        <w:rPr>
          <w:rFonts w:cs="Segoe UI"/>
          <w:color w:val="auto"/>
          <w:sz w:val="20"/>
          <w:szCs w:val="20"/>
          <w:lang w:val="cs-CZ"/>
        </w:rPr>
        <w:t>Tel.: 725 394 900</w:t>
      </w:r>
    </w:p>
    <w:sectPr w:rsidR="00AA380D" w:rsidRPr="00806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55859"/>
    <w:multiLevelType w:val="hybridMultilevel"/>
    <w:tmpl w:val="1E0CF1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4C710A"/>
    <w:multiLevelType w:val="hybridMultilevel"/>
    <w:tmpl w:val="C52E2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36354"/>
    <w:multiLevelType w:val="hybridMultilevel"/>
    <w:tmpl w:val="A6E40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0D"/>
    <w:rsid w:val="000074A3"/>
    <w:rsid w:val="00025189"/>
    <w:rsid w:val="00036C3C"/>
    <w:rsid w:val="00093D91"/>
    <w:rsid w:val="000A5223"/>
    <w:rsid w:val="000B5DA1"/>
    <w:rsid w:val="000C6025"/>
    <w:rsid w:val="000C788C"/>
    <w:rsid w:val="000F1173"/>
    <w:rsid w:val="00114840"/>
    <w:rsid w:val="00211AC8"/>
    <w:rsid w:val="002547D7"/>
    <w:rsid w:val="002B0CE5"/>
    <w:rsid w:val="002C01ED"/>
    <w:rsid w:val="002F1679"/>
    <w:rsid w:val="00305D73"/>
    <w:rsid w:val="00353350"/>
    <w:rsid w:val="00385EC2"/>
    <w:rsid w:val="00393F37"/>
    <w:rsid w:val="003A23CD"/>
    <w:rsid w:val="003F0E08"/>
    <w:rsid w:val="00405EC0"/>
    <w:rsid w:val="00413EAD"/>
    <w:rsid w:val="004717D2"/>
    <w:rsid w:val="004905CC"/>
    <w:rsid w:val="004E6A14"/>
    <w:rsid w:val="00506987"/>
    <w:rsid w:val="00520851"/>
    <w:rsid w:val="005247FE"/>
    <w:rsid w:val="005262FB"/>
    <w:rsid w:val="0054536E"/>
    <w:rsid w:val="005649C4"/>
    <w:rsid w:val="00581FD5"/>
    <w:rsid w:val="005C0555"/>
    <w:rsid w:val="005C642F"/>
    <w:rsid w:val="005E41F2"/>
    <w:rsid w:val="005E57D4"/>
    <w:rsid w:val="00606C34"/>
    <w:rsid w:val="006173D4"/>
    <w:rsid w:val="00645862"/>
    <w:rsid w:val="00652588"/>
    <w:rsid w:val="006C6016"/>
    <w:rsid w:val="006D09AB"/>
    <w:rsid w:val="00777F5A"/>
    <w:rsid w:val="0079677A"/>
    <w:rsid w:val="007A0E22"/>
    <w:rsid w:val="007C4B4B"/>
    <w:rsid w:val="008A0D38"/>
    <w:rsid w:val="00925C5E"/>
    <w:rsid w:val="0093120F"/>
    <w:rsid w:val="00935DD1"/>
    <w:rsid w:val="0095696E"/>
    <w:rsid w:val="00993D05"/>
    <w:rsid w:val="009A53E5"/>
    <w:rsid w:val="009B4192"/>
    <w:rsid w:val="009B653F"/>
    <w:rsid w:val="00A224F7"/>
    <w:rsid w:val="00A70762"/>
    <w:rsid w:val="00AA380D"/>
    <w:rsid w:val="00AB5616"/>
    <w:rsid w:val="00AF2A6E"/>
    <w:rsid w:val="00B22417"/>
    <w:rsid w:val="00C24BD8"/>
    <w:rsid w:val="00C4423C"/>
    <w:rsid w:val="00C6087A"/>
    <w:rsid w:val="00C7712C"/>
    <w:rsid w:val="00C77384"/>
    <w:rsid w:val="00C902A7"/>
    <w:rsid w:val="00C97C7A"/>
    <w:rsid w:val="00CF7DFE"/>
    <w:rsid w:val="00CF7FC8"/>
    <w:rsid w:val="00D0004C"/>
    <w:rsid w:val="00D02BC4"/>
    <w:rsid w:val="00D10FBB"/>
    <w:rsid w:val="00D343C6"/>
    <w:rsid w:val="00D463C8"/>
    <w:rsid w:val="00D64299"/>
    <w:rsid w:val="00D976DA"/>
    <w:rsid w:val="00DB6AD5"/>
    <w:rsid w:val="00E07384"/>
    <w:rsid w:val="00E80764"/>
    <w:rsid w:val="00E8570E"/>
    <w:rsid w:val="00EA5ED5"/>
    <w:rsid w:val="00EC1399"/>
    <w:rsid w:val="00EF681B"/>
    <w:rsid w:val="00F266C5"/>
    <w:rsid w:val="00FC0381"/>
    <w:rsid w:val="00FE37AC"/>
    <w:rsid w:val="00FE6D11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1F96"/>
  <w15:chartTrackingRefBased/>
  <w15:docId w15:val="{33A45B23-7A61-40E8-8BFE-F1D45B0D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80D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Headline">
    <w:name w:val="Visa Headline"/>
    <w:rsid w:val="00AA380D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paragraph" w:customStyle="1" w:styleId="VisaBodyText">
    <w:name w:val="Visa Body Text"/>
    <w:rsid w:val="00AA380D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  <w:lang w:val="en-US"/>
    </w:rPr>
  </w:style>
  <w:style w:type="character" w:styleId="Hypertextovodkaz">
    <w:name w:val="Hyperlink"/>
    <w:basedOn w:val="Standardnpsmoodstavce"/>
    <w:unhideWhenUsed/>
    <w:rsid w:val="00AA380D"/>
    <w:rPr>
      <w:color w:val="0000FF"/>
      <w:u w:val="single"/>
    </w:rPr>
  </w:style>
  <w:style w:type="paragraph" w:customStyle="1" w:styleId="Body">
    <w:name w:val="Body"/>
    <w:rsid w:val="00AA380D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lang w:eastAsia="cs-CZ"/>
    </w:rPr>
  </w:style>
  <w:style w:type="paragraph" w:customStyle="1" w:styleId="Standard">
    <w:name w:val="Standard"/>
    <w:rsid w:val="00AA380D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character" w:customStyle="1" w:styleId="s22">
    <w:name w:val="s22"/>
    <w:basedOn w:val="Standardnpsmoodstavce"/>
    <w:rsid w:val="00AA380D"/>
  </w:style>
  <w:style w:type="paragraph" w:customStyle="1" w:styleId="Default">
    <w:name w:val="Default"/>
    <w:rsid w:val="00AA380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0D"/>
    <w:pPr>
      <w:ind w:left="720"/>
      <w:contextualSpacing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6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53F"/>
    <w:pPr>
      <w:spacing w:after="0" w:line="240" w:lineRule="auto"/>
    </w:pPr>
    <w:rPr>
      <w:rFonts w:ascii="Segoe UI" w:eastAsia="Times New Roman" w:hAnsi="Segoe UI" w:cs="Times New Roman"/>
      <w:color w:val="75787B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53F"/>
    <w:rPr>
      <w:rFonts w:ascii="Segoe UI" w:eastAsia="Times New Roman" w:hAnsi="Segoe UI" w:cs="Times New Roman"/>
      <w:color w:val="75787B"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E8570E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70E"/>
    <w:rPr>
      <w:rFonts w:ascii="Segoe U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570E"/>
    <w:pPr>
      <w:spacing w:after="160"/>
    </w:pPr>
    <w:rPr>
      <w:rFonts w:asciiTheme="minorHAnsi" w:eastAsiaTheme="minorHAnsi" w:hAnsiTheme="minorHAnsi" w:cstheme="minorBidi"/>
      <w:b/>
      <w:bCs/>
      <w:color w:val="auto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570E"/>
    <w:rPr>
      <w:rFonts w:ascii="Segoe UI" w:eastAsia="Times New Roman" w:hAnsi="Segoe UI" w:cs="Times New Roman"/>
      <w:b/>
      <w:bCs/>
      <w:color w:val="75787B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.visaeurop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aeurop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europe.com/innovationcente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a.pecenkova@grayling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Blahetova</dc:creator>
  <cp:keywords/>
  <dc:description/>
  <cp:lastModifiedBy>Jana Pečenková</cp:lastModifiedBy>
  <cp:revision>74</cp:revision>
  <dcterms:created xsi:type="dcterms:W3CDTF">2017-02-14T12:17:00Z</dcterms:created>
  <dcterms:modified xsi:type="dcterms:W3CDTF">2017-02-20T11:57:00Z</dcterms:modified>
</cp:coreProperties>
</file>