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CACC" w14:textId="5AC8D079" w:rsidR="00200474" w:rsidRPr="00200474" w:rsidRDefault="00006437" w:rsidP="00200474">
      <w:pPr>
        <w:widowControl w:val="0"/>
        <w:autoSpaceDE w:val="0"/>
        <w:autoSpaceDN w:val="0"/>
        <w:adjustRightInd w:val="0"/>
        <w:spacing w:after="240" w:line="360" w:lineRule="atLeast"/>
        <w:rPr>
          <w:sz w:val="20"/>
          <w:szCs w:val="20"/>
        </w:rPr>
      </w:pPr>
      <w:r>
        <w:t>Pressmeddelande</w:t>
      </w:r>
      <w:r w:rsidR="007B6FE4">
        <w:t xml:space="preserve"> 2016-09-14</w:t>
      </w:r>
      <w:r w:rsidR="00200474">
        <w:br/>
      </w:r>
    </w:p>
    <w:p w14:paraId="317C6FF7" w14:textId="2CBDEC81" w:rsidR="00E07A9F" w:rsidRPr="00200474" w:rsidRDefault="00E07A9F" w:rsidP="00200474">
      <w:pPr>
        <w:widowControl w:val="0"/>
        <w:autoSpaceDE w:val="0"/>
        <w:autoSpaceDN w:val="0"/>
        <w:adjustRightInd w:val="0"/>
        <w:spacing w:after="240" w:line="360" w:lineRule="atLeast"/>
      </w:pPr>
      <w:r w:rsidRPr="00006437">
        <w:rPr>
          <w:b/>
          <w:sz w:val="32"/>
          <w:szCs w:val="32"/>
        </w:rPr>
        <w:t xml:space="preserve">Stor </w:t>
      </w:r>
      <w:proofErr w:type="spellStart"/>
      <w:r w:rsidRPr="00006437">
        <w:rPr>
          <w:b/>
          <w:sz w:val="32"/>
          <w:szCs w:val="32"/>
        </w:rPr>
        <w:t>Tutankha</w:t>
      </w:r>
      <w:r w:rsidR="007B6FE4">
        <w:rPr>
          <w:b/>
          <w:sz w:val="32"/>
          <w:szCs w:val="32"/>
        </w:rPr>
        <w:t>mun</w:t>
      </w:r>
      <w:proofErr w:type="spellEnd"/>
      <w:r w:rsidR="007B6FE4">
        <w:rPr>
          <w:b/>
          <w:sz w:val="32"/>
          <w:szCs w:val="32"/>
        </w:rPr>
        <w:t>-utställning till Stockholm i november</w:t>
      </w:r>
      <w:bookmarkStart w:id="0" w:name="_GoBack"/>
      <w:bookmarkEnd w:id="0"/>
    </w:p>
    <w:p w14:paraId="44E913DD" w14:textId="44B7D734" w:rsidR="00B101D6" w:rsidRPr="00D5300C" w:rsidRDefault="00E07A9F" w:rsidP="00B101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300C">
        <w:rPr>
          <w:b/>
          <w:sz w:val="22"/>
          <w:szCs w:val="22"/>
        </w:rPr>
        <w:t xml:space="preserve">I höst kommer den </w:t>
      </w:r>
      <w:r w:rsidR="00006437" w:rsidRPr="00D5300C">
        <w:rPr>
          <w:b/>
          <w:sz w:val="22"/>
          <w:szCs w:val="22"/>
        </w:rPr>
        <w:t>stora utställningen ”</w:t>
      </w:r>
      <w:proofErr w:type="spellStart"/>
      <w:r w:rsidR="00006437" w:rsidRPr="00D5300C">
        <w:rPr>
          <w:b/>
          <w:sz w:val="22"/>
          <w:szCs w:val="22"/>
        </w:rPr>
        <w:t>Tutankhamun</w:t>
      </w:r>
      <w:proofErr w:type="spellEnd"/>
      <w:r w:rsidR="00006437" w:rsidRPr="00D5300C">
        <w:rPr>
          <w:b/>
          <w:sz w:val="22"/>
          <w:szCs w:val="22"/>
        </w:rPr>
        <w:t xml:space="preserve"> –</w:t>
      </w:r>
      <w:r w:rsidR="00B101D6" w:rsidRPr="00D5300C">
        <w:rPr>
          <w:b/>
          <w:sz w:val="22"/>
          <w:szCs w:val="22"/>
        </w:rPr>
        <w:t xml:space="preserve"> g</w:t>
      </w:r>
      <w:r w:rsidRPr="00D5300C">
        <w:rPr>
          <w:b/>
          <w:sz w:val="22"/>
          <w:szCs w:val="22"/>
        </w:rPr>
        <w:t>raven</w:t>
      </w:r>
      <w:r w:rsidR="00B101D6" w:rsidRPr="00D5300C">
        <w:rPr>
          <w:b/>
          <w:sz w:val="22"/>
          <w:szCs w:val="22"/>
        </w:rPr>
        <w:t xml:space="preserve"> och skatterna” till Stockholm.</w:t>
      </w:r>
      <w:r w:rsidRPr="00D5300C">
        <w:rPr>
          <w:b/>
          <w:sz w:val="22"/>
          <w:szCs w:val="22"/>
        </w:rPr>
        <w:t xml:space="preserve"> </w:t>
      </w:r>
      <w:r w:rsidR="00B101D6" w:rsidRPr="00D5300C">
        <w:rPr>
          <w:b/>
          <w:sz w:val="22"/>
          <w:szCs w:val="22"/>
        </w:rPr>
        <w:t xml:space="preserve">Sedan </w:t>
      </w:r>
      <w:r w:rsidR="00006437" w:rsidRPr="00D5300C">
        <w:rPr>
          <w:b/>
          <w:sz w:val="22"/>
          <w:szCs w:val="22"/>
        </w:rPr>
        <w:t xml:space="preserve">premiären 2008 </w:t>
      </w:r>
      <w:r w:rsidR="00B101D6" w:rsidRPr="00D5300C">
        <w:rPr>
          <w:b/>
          <w:sz w:val="22"/>
          <w:szCs w:val="22"/>
        </w:rPr>
        <w:t>har den setts av</w:t>
      </w:r>
      <w:r w:rsidR="00006437" w:rsidRPr="00D5300C">
        <w:rPr>
          <w:b/>
          <w:sz w:val="22"/>
          <w:szCs w:val="22"/>
        </w:rPr>
        <w:t xml:space="preserve"> 6 miljoner besökare</w:t>
      </w:r>
      <w:r w:rsidRPr="00D5300C">
        <w:rPr>
          <w:b/>
          <w:sz w:val="22"/>
          <w:szCs w:val="22"/>
        </w:rPr>
        <w:t xml:space="preserve"> i flertalet</w:t>
      </w:r>
      <w:r w:rsidR="00B101D6" w:rsidRPr="00D5300C">
        <w:rPr>
          <w:b/>
          <w:sz w:val="22"/>
          <w:szCs w:val="22"/>
        </w:rPr>
        <w:t xml:space="preserve"> europeiska städer och </w:t>
      </w:r>
      <w:r w:rsidRPr="00D5300C">
        <w:rPr>
          <w:b/>
          <w:sz w:val="22"/>
          <w:szCs w:val="22"/>
        </w:rPr>
        <w:t>nu senast i New York</w:t>
      </w:r>
      <w:r w:rsidR="00006437" w:rsidRPr="00D5300C">
        <w:rPr>
          <w:b/>
          <w:sz w:val="22"/>
          <w:szCs w:val="22"/>
        </w:rPr>
        <w:t>.</w:t>
      </w:r>
      <w:r w:rsidR="00B101D6" w:rsidRPr="00D5300C">
        <w:rPr>
          <w:b/>
          <w:sz w:val="22"/>
          <w:szCs w:val="22"/>
        </w:rPr>
        <w:t xml:space="preserve"> Utställningen öppnar den 26 november på Magasin 9 i Frihamnen och pågår till april 2017. </w:t>
      </w:r>
    </w:p>
    <w:p w14:paraId="08E7BEEB" w14:textId="0E8E221E" w:rsidR="005600D3" w:rsidRPr="00D5300C" w:rsidRDefault="00200474" w:rsidP="005600D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4CCE7B8" wp14:editId="628E05DC">
            <wp:simplePos x="0" y="0"/>
            <wp:positionH relativeFrom="column">
              <wp:posOffset>5080</wp:posOffset>
            </wp:positionH>
            <wp:positionV relativeFrom="paragraph">
              <wp:posOffset>167640</wp:posOffset>
            </wp:positionV>
            <wp:extent cx="2346325" cy="3320415"/>
            <wp:effectExtent l="0" t="0" r="0" b="6985"/>
            <wp:wrapTight wrapText="bothSides">
              <wp:wrapPolygon edited="0">
                <wp:start x="0" y="0"/>
                <wp:lineTo x="0" y="21480"/>
                <wp:lineTo x="21278" y="21480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ankhamun-Stockho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9C6D6" w14:textId="4CD47B61" w:rsidR="00E51243" w:rsidRPr="00D5300C" w:rsidRDefault="00B101D6" w:rsidP="005112C3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5300C">
        <w:rPr>
          <w:sz w:val="22"/>
          <w:szCs w:val="22"/>
        </w:rPr>
        <w:t>Tutankhamun</w:t>
      </w:r>
      <w:proofErr w:type="spellEnd"/>
      <w:r w:rsidRPr="00D5300C">
        <w:rPr>
          <w:sz w:val="22"/>
          <w:szCs w:val="22"/>
        </w:rPr>
        <w:t xml:space="preserve"> blev kung </w:t>
      </w:r>
      <w:r w:rsidR="008508F3">
        <w:rPr>
          <w:sz w:val="22"/>
          <w:szCs w:val="22"/>
        </w:rPr>
        <w:t xml:space="preserve">i Egypten </w:t>
      </w:r>
      <w:r w:rsidRPr="00D5300C">
        <w:rPr>
          <w:sz w:val="22"/>
          <w:szCs w:val="22"/>
        </w:rPr>
        <w:t xml:space="preserve">vid tio års ålder och dog </w:t>
      </w:r>
      <w:r w:rsidR="008508F3">
        <w:rPr>
          <w:sz w:val="22"/>
          <w:szCs w:val="22"/>
        </w:rPr>
        <w:t>redan när han var 19. I 3</w:t>
      </w:r>
      <w:r w:rsidRPr="00D5300C">
        <w:rPr>
          <w:sz w:val="22"/>
          <w:szCs w:val="22"/>
        </w:rPr>
        <w:t>000 år låg han sedan i sin grav i Konun</w:t>
      </w:r>
      <w:r w:rsidR="008508F3">
        <w:rPr>
          <w:sz w:val="22"/>
          <w:szCs w:val="22"/>
        </w:rPr>
        <w:t xml:space="preserve">garnas dal </w:t>
      </w:r>
      <w:r w:rsidR="00D5300C" w:rsidRPr="00D5300C">
        <w:rPr>
          <w:sz w:val="22"/>
          <w:szCs w:val="22"/>
        </w:rPr>
        <w:t xml:space="preserve">innan </w:t>
      </w:r>
      <w:r w:rsidRPr="00D5300C">
        <w:rPr>
          <w:sz w:val="22"/>
          <w:szCs w:val="22"/>
        </w:rPr>
        <w:t xml:space="preserve">arkeologen Howard Carter hittade </w:t>
      </w:r>
      <w:r w:rsidR="008508F3">
        <w:rPr>
          <w:sz w:val="22"/>
          <w:szCs w:val="22"/>
        </w:rPr>
        <w:t>den</w:t>
      </w:r>
      <w:r w:rsidRPr="00D5300C">
        <w:rPr>
          <w:sz w:val="22"/>
          <w:szCs w:val="22"/>
        </w:rPr>
        <w:t xml:space="preserve"> </w:t>
      </w:r>
      <w:r w:rsidR="00D5300C" w:rsidRPr="00D5300C">
        <w:rPr>
          <w:sz w:val="22"/>
          <w:szCs w:val="22"/>
        </w:rPr>
        <w:t>1922</w:t>
      </w:r>
      <w:r w:rsidRPr="00D5300C">
        <w:rPr>
          <w:sz w:val="22"/>
          <w:szCs w:val="22"/>
        </w:rPr>
        <w:t xml:space="preserve">, en händelse som väckte sensation i hela världen. </w:t>
      </w:r>
      <w:r w:rsidR="00E51243" w:rsidRPr="00D5300C">
        <w:rPr>
          <w:sz w:val="22"/>
          <w:szCs w:val="22"/>
        </w:rPr>
        <w:t>Där</w:t>
      </w:r>
      <w:r w:rsidRPr="00D5300C">
        <w:rPr>
          <w:sz w:val="22"/>
          <w:szCs w:val="22"/>
        </w:rPr>
        <w:t xml:space="preserve"> fanns sarkofagen, </w:t>
      </w:r>
      <w:r w:rsidR="008508F3">
        <w:rPr>
          <w:sz w:val="22"/>
          <w:szCs w:val="22"/>
        </w:rPr>
        <w:t>flera</w:t>
      </w:r>
      <w:r w:rsidR="00E51243" w:rsidRPr="00D5300C">
        <w:rPr>
          <w:sz w:val="22"/>
          <w:szCs w:val="22"/>
        </w:rPr>
        <w:t xml:space="preserve"> </w:t>
      </w:r>
      <w:r w:rsidRPr="00D5300C">
        <w:rPr>
          <w:sz w:val="22"/>
          <w:szCs w:val="22"/>
        </w:rPr>
        <w:t xml:space="preserve">kistor, den berömda begravningsmasken i guld – </w:t>
      </w:r>
      <w:r w:rsidR="008508F3">
        <w:rPr>
          <w:sz w:val="22"/>
          <w:szCs w:val="22"/>
        </w:rPr>
        <w:t xml:space="preserve">i dag </w:t>
      </w:r>
      <w:r w:rsidRPr="00D5300C">
        <w:rPr>
          <w:sz w:val="22"/>
          <w:szCs w:val="22"/>
        </w:rPr>
        <w:t xml:space="preserve">världens dyraste konstföremål med ett försäkringsvärde på </w:t>
      </w:r>
      <w:r w:rsidR="008508F3">
        <w:rPr>
          <w:sz w:val="22"/>
          <w:szCs w:val="22"/>
        </w:rPr>
        <w:t xml:space="preserve">cirka </w:t>
      </w:r>
      <w:r w:rsidRPr="00D5300C">
        <w:rPr>
          <w:sz w:val="22"/>
          <w:szCs w:val="22"/>
        </w:rPr>
        <w:t xml:space="preserve">6 miljarder US dollar – och tusentals andra föremål. </w:t>
      </w:r>
    </w:p>
    <w:p w14:paraId="0D353F42" w14:textId="77777777" w:rsidR="00E51243" w:rsidRPr="00D5300C" w:rsidRDefault="00E51243" w:rsidP="00E51243">
      <w:pPr>
        <w:rPr>
          <w:sz w:val="22"/>
          <w:szCs w:val="22"/>
        </w:rPr>
      </w:pPr>
    </w:p>
    <w:p w14:paraId="7E66B67E" w14:textId="250B1F55" w:rsidR="008508F3" w:rsidRPr="00D5300C" w:rsidRDefault="005112C3" w:rsidP="00E51243">
      <w:pPr>
        <w:rPr>
          <w:sz w:val="22"/>
          <w:szCs w:val="22"/>
        </w:rPr>
      </w:pPr>
      <w:r w:rsidRPr="00D5300C">
        <w:rPr>
          <w:sz w:val="22"/>
          <w:szCs w:val="22"/>
        </w:rPr>
        <w:t xml:space="preserve">Originalen är </w:t>
      </w:r>
      <w:r w:rsidR="008508F3">
        <w:rPr>
          <w:sz w:val="22"/>
          <w:szCs w:val="22"/>
        </w:rPr>
        <w:t xml:space="preserve">både </w:t>
      </w:r>
      <w:r w:rsidRPr="00D5300C">
        <w:rPr>
          <w:sz w:val="22"/>
          <w:szCs w:val="22"/>
        </w:rPr>
        <w:t xml:space="preserve">för dyrbara och för ömtåliga för att </w:t>
      </w:r>
      <w:r w:rsidR="008508F3">
        <w:rPr>
          <w:sz w:val="22"/>
          <w:szCs w:val="22"/>
        </w:rPr>
        <w:t>visas</w:t>
      </w:r>
      <w:r w:rsidRPr="00D5300C">
        <w:rPr>
          <w:sz w:val="22"/>
          <w:szCs w:val="22"/>
        </w:rPr>
        <w:t xml:space="preserve">. </w:t>
      </w:r>
      <w:r w:rsidR="008508F3">
        <w:rPr>
          <w:sz w:val="22"/>
          <w:szCs w:val="22"/>
        </w:rPr>
        <w:t>Istället</w:t>
      </w:r>
      <w:r w:rsidRPr="00D5300C">
        <w:rPr>
          <w:sz w:val="22"/>
          <w:szCs w:val="22"/>
        </w:rPr>
        <w:t xml:space="preserve"> har skickliga egyptiska hantverkare tillsammans med några av världens ledande egyptologer och </w:t>
      </w:r>
      <w:r w:rsidR="00D5300C" w:rsidRPr="00D5300C">
        <w:rPr>
          <w:sz w:val="22"/>
          <w:szCs w:val="22"/>
        </w:rPr>
        <w:t xml:space="preserve">annan </w:t>
      </w:r>
      <w:r w:rsidRPr="00D5300C">
        <w:rPr>
          <w:sz w:val="22"/>
          <w:szCs w:val="22"/>
        </w:rPr>
        <w:t>teknisk expertis tillverkat fulls</w:t>
      </w:r>
      <w:r w:rsidR="008508F3">
        <w:rPr>
          <w:sz w:val="22"/>
          <w:szCs w:val="22"/>
        </w:rPr>
        <w:t>kaliga repliker som nu visas</w:t>
      </w:r>
      <w:r w:rsidRPr="00D5300C">
        <w:rPr>
          <w:sz w:val="22"/>
          <w:szCs w:val="22"/>
        </w:rPr>
        <w:t xml:space="preserve">, </w:t>
      </w:r>
      <w:r w:rsidR="00E51243" w:rsidRPr="00D5300C">
        <w:rPr>
          <w:sz w:val="22"/>
          <w:szCs w:val="22"/>
        </w:rPr>
        <w:t xml:space="preserve">placerade precis som </w:t>
      </w:r>
      <w:r w:rsidR="008508F3">
        <w:rPr>
          <w:sz w:val="22"/>
          <w:szCs w:val="22"/>
        </w:rPr>
        <w:t xml:space="preserve">de var </w:t>
      </w:r>
      <w:r w:rsidR="00E51243" w:rsidRPr="00D5300C">
        <w:rPr>
          <w:sz w:val="22"/>
          <w:szCs w:val="22"/>
        </w:rPr>
        <w:t>då de upptäcktes</w:t>
      </w:r>
      <w:r w:rsidRPr="00D5300C">
        <w:rPr>
          <w:sz w:val="22"/>
          <w:szCs w:val="22"/>
        </w:rPr>
        <w:t xml:space="preserve"> för 94 år sedan</w:t>
      </w:r>
      <w:r w:rsidR="008508F3">
        <w:rPr>
          <w:sz w:val="22"/>
          <w:szCs w:val="22"/>
        </w:rPr>
        <w:t xml:space="preserve">. </w:t>
      </w:r>
      <w:r w:rsidR="008508F3" w:rsidRPr="00D5300C">
        <w:rPr>
          <w:sz w:val="22"/>
          <w:szCs w:val="22"/>
        </w:rPr>
        <w:t>Ingen annanstans i världen kan grav- och skattkamrarna ses på det här sättet.</w:t>
      </w:r>
    </w:p>
    <w:p w14:paraId="58F006B9" w14:textId="77777777" w:rsidR="005600D3" w:rsidRPr="00D5300C" w:rsidRDefault="005600D3" w:rsidP="00006437">
      <w:pPr>
        <w:rPr>
          <w:sz w:val="22"/>
          <w:szCs w:val="22"/>
        </w:rPr>
      </w:pPr>
    </w:p>
    <w:p w14:paraId="690FEB5C" w14:textId="14F416BB" w:rsidR="005600D3" w:rsidRDefault="005600D3" w:rsidP="008508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5300C">
        <w:rPr>
          <w:sz w:val="22"/>
          <w:szCs w:val="22"/>
        </w:rPr>
        <w:t>–</w:t>
      </w:r>
      <w:r w:rsidR="008508F3">
        <w:rPr>
          <w:sz w:val="22"/>
          <w:szCs w:val="22"/>
        </w:rPr>
        <w:t xml:space="preserve"> </w:t>
      </w:r>
      <w:r w:rsidR="005112C3" w:rsidRPr="00D5300C">
        <w:rPr>
          <w:sz w:val="22"/>
          <w:szCs w:val="22"/>
        </w:rPr>
        <w:t>Det är en storslagen upplevels</w:t>
      </w:r>
      <w:r w:rsidR="00D5300C" w:rsidRPr="00D5300C">
        <w:rPr>
          <w:sz w:val="22"/>
          <w:szCs w:val="22"/>
        </w:rPr>
        <w:t xml:space="preserve">e för alla sinnen. Med hjälp av </w:t>
      </w:r>
      <w:r w:rsidR="005112C3" w:rsidRPr="00D5300C">
        <w:rPr>
          <w:sz w:val="22"/>
          <w:szCs w:val="22"/>
        </w:rPr>
        <w:t xml:space="preserve">den senaste tekniken </w:t>
      </w:r>
      <w:r w:rsidR="00D5300C" w:rsidRPr="00D5300C">
        <w:rPr>
          <w:sz w:val="22"/>
          <w:szCs w:val="22"/>
        </w:rPr>
        <w:t>kan vi</w:t>
      </w:r>
      <w:r w:rsidR="005112C3" w:rsidRPr="00D5300C">
        <w:rPr>
          <w:sz w:val="22"/>
          <w:szCs w:val="22"/>
        </w:rPr>
        <w:t xml:space="preserve"> levandegöra det forna riket vid Nilen och dess kultur och andliga värld med dödskult, gudar, dynastier och hieroglyfer</w:t>
      </w:r>
      <w:r w:rsidR="008508F3">
        <w:rPr>
          <w:sz w:val="22"/>
          <w:szCs w:val="22"/>
        </w:rPr>
        <w:t xml:space="preserve">. Dessutom lär </w:t>
      </w:r>
      <w:r w:rsidR="00270D9D">
        <w:rPr>
          <w:sz w:val="22"/>
          <w:szCs w:val="22"/>
        </w:rPr>
        <w:t xml:space="preserve">man sig </w:t>
      </w:r>
      <w:r w:rsidR="008508F3">
        <w:rPr>
          <w:sz w:val="22"/>
          <w:szCs w:val="22"/>
        </w:rPr>
        <w:t>mycket om vårt arv från det forntida</w:t>
      </w:r>
      <w:r w:rsidR="008508F3" w:rsidRPr="00D5300C">
        <w:rPr>
          <w:sz w:val="22"/>
          <w:szCs w:val="22"/>
        </w:rPr>
        <w:t xml:space="preserve"> Egypten</w:t>
      </w:r>
      <w:r w:rsidR="005112C3" w:rsidRPr="00D5300C">
        <w:rPr>
          <w:sz w:val="22"/>
          <w:szCs w:val="22"/>
        </w:rPr>
        <w:t xml:space="preserve">, säger producenten Julius Malmström från Julius </w:t>
      </w:r>
      <w:proofErr w:type="spellStart"/>
      <w:r w:rsidR="00694DEA">
        <w:rPr>
          <w:sz w:val="22"/>
          <w:szCs w:val="22"/>
        </w:rPr>
        <w:t>Production</w:t>
      </w:r>
      <w:proofErr w:type="spellEnd"/>
      <w:r w:rsidR="00694DEA">
        <w:rPr>
          <w:sz w:val="22"/>
          <w:szCs w:val="22"/>
        </w:rPr>
        <w:t xml:space="preserve"> </w:t>
      </w:r>
      <w:r w:rsidR="005112C3" w:rsidRPr="00D5300C">
        <w:rPr>
          <w:sz w:val="22"/>
          <w:szCs w:val="22"/>
        </w:rPr>
        <w:t>AB</w:t>
      </w:r>
      <w:r w:rsidR="00B101D6" w:rsidRPr="00D5300C">
        <w:rPr>
          <w:sz w:val="22"/>
          <w:szCs w:val="22"/>
        </w:rPr>
        <w:t xml:space="preserve">. </w:t>
      </w:r>
    </w:p>
    <w:p w14:paraId="396C2EAA" w14:textId="77777777" w:rsidR="008508F3" w:rsidRPr="00D5300C" w:rsidRDefault="008508F3" w:rsidP="008508F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2538BF" w14:textId="359FEC43" w:rsidR="00E07A9F" w:rsidRDefault="005600D3" w:rsidP="00006437">
      <w:pPr>
        <w:rPr>
          <w:sz w:val="22"/>
          <w:szCs w:val="22"/>
        </w:rPr>
      </w:pPr>
      <w:r w:rsidRPr="00D5300C">
        <w:rPr>
          <w:sz w:val="22"/>
          <w:szCs w:val="22"/>
        </w:rPr>
        <w:t>Audioguide</w:t>
      </w:r>
      <w:r w:rsidR="00D5300C" w:rsidRPr="00D5300C">
        <w:rPr>
          <w:sz w:val="22"/>
          <w:szCs w:val="22"/>
        </w:rPr>
        <w:t>r</w:t>
      </w:r>
      <w:r w:rsidRPr="00D5300C">
        <w:rPr>
          <w:sz w:val="22"/>
          <w:szCs w:val="22"/>
        </w:rPr>
        <w:t xml:space="preserve"> på svenska, danska, tyska och engelska</w:t>
      </w:r>
      <w:r w:rsidR="00E07A9F" w:rsidRPr="00D5300C">
        <w:rPr>
          <w:sz w:val="22"/>
          <w:szCs w:val="22"/>
        </w:rPr>
        <w:t xml:space="preserve"> ingår i entréavgiften och </w:t>
      </w:r>
      <w:r w:rsidRPr="00D5300C">
        <w:rPr>
          <w:sz w:val="22"/>
          <w:szCs w:val="22"/>
        </w:rPr>
        <w:t>det finns en särskild</w:t>
      </w:r>
      <w:r w:rsidR="00E07A9F" w:rsidRPr="00D5300C">
        <w:rPr>
          <w:sz w:val="22"/>
          <w:szCs w:val="22"/>
        </w:rPr>
        <w:t xml:space="preserve"> </w:t>
      </w:r>
      <w:r w:rsidRPr="00D5300C">
        <w:rPr>
          <w:sz w:val="22"/>
          <w:szCs w:val="22"/>
        </w:rPr>
        <w:t xml:space="preserve">audioguide för barn. </w:t>
      </w:r>
    </w:p>
    <w:p w14:paraId="1948E16E" w14:textId="77777777" w:rsidR="00BD2ADA" w:rsidRPr="00200474" w:rsidRDefault="00BD2ADA" w:rsidP="00006437">
      <w:pPr>
        <w:rPr>
          <w:rFonts w:ascii="Times" w:hAnsi="Times" w:cs="Times"/>
          <w:sz w:val="20"/>
          <w:szCs w:val="20"/>
        </w:rPr>
      </w:pPr>
    </w:p>
    <w:p w14:paraId="53557311" w14:textId="416BFD75" w:rsidR="00200474" w:rsidRPr="00200474" w:rsidRDefault="005600D3" w:rsidP="008017C0">
      <w:pPr>
        <w:widowControl w:val="0"/>
        <w:autoSpaceDE w:val="0"/>
        <w:autoSpaceDN w:val="0"/>
        <w:adjustRightInd w:val="0"/>
        <w:rPr>
          <w:rFonts w:cs="Times"/>
          <w:sz w:val="16"/>
          <w:szCs w:val="16"/>
        </w:rPr>
      </w:pPr>
      <w:r w:rsidRPr="00D5300C">
        <w:rPr>
          <w:rFonts w:cs="Times"/>
          <w:b/>
          <w:sz w:val="22"/>
          <w:szCs w:val="22"/>
        </w:rPr>
        <w:t>För mer infor</w:t>
      </w:r>
      <w:r w:rsidR="00006437" w:rsidRPr="00D5300C">
        <w:rPr>
          <w:rFonts w:cs="Times"/>
          <w:b/>
          <w:sz w:val="22"/>
          <w:szCs w:val="22"/>
        </w:rPr>
        <w:t>mation, kontakta:</w:t>
      </w:r>
      <w:r w:rsidRPr="00D5300C">
        <w:rPr>
          <w:rFonts w:cs="Times"/>
          <w:b/>
          <w:sz w:val="22"/>
          <w:szCs w:val="22"/>
        </w:rPr>
        <w:br/>
      </w:r>
      <w:r w:rsidR="004A6E63">
        <w:rPr>
          <w:rFonts w:cs="Times"/>
          <w:sz w:val="22"/>
          <w:szCs w:val="22"/>
        </w:rPr>
        <w:t xml:space="preserve">Christine </w:t>
      </w:r>
      <w:proofErr w:type="spellStart"/>
      <w:r w:rsidR="004A6E63">
        <w:rPr>
          <w:rFonts w:cs="Times"/>
          <w:sz w:val="22"/>
          <w:szCs w:val="22"/>
        </w:rPr>
        <w:t>Soylu</w:t>
      </w:r>
      <w:proofErr w:type="spellEnd"/>
      <w:r w:rsidR="004A6E63">
        <w:rPr>
          <w:rFonts w:cs="Times"/>
          <w:sz w:val="22"/>
          <w:szCs w:val="22"/>
        </w:rPr>
        <w:t>, 046-280 45 00, info</w:t>
      </w:r>
      <w:r w:rsidR="00D5300C">
        <w:rPr>
          <w:rFonts w:cs="Times"/>
          <w:sz w:val="22"/>
          <w:szCs w:val="22"/>
        </w:rPr>
        <w:t>@juliusab.se</w:t>
      </w:r>
      <w:r w:rsidR="008508F3">
        <w:rPr>
          <w:rFonts w:cs="Times"/>
          <w:sz w:val="22"/>
          <w:szCs w:val="22"/>
        </w:rPr>
        <w:t xml:space="preserve">. </w:t>
      </w:r>
      <w:r w:rsidR="00E07A9F" w:rsidRPr="00D5300C">
        <w:rPr>
          <w:rFonts w:cs="Times"/>
          <w:sz w:val="22"/>
          <w:szCs w:val="22"/>
        </w:rPr>
        <w:t xml:space="preserve">Pressbilder finns att </w:t>
      </w:r>
      <w:r w:rsidR="008C6497" w:rsidRPr="00D5300C">
        <w:rPr>
          <w:rFonts w:cs="Times"/>
          <w:sz w:val="22"/>
          <w:szCs w:val="22"/>
        </w:rPr>
        <w:t>ladda ner på www.tutankhamun.se</w:t>
      </w:r>
      <w:r w:rsidR="00006437" w:rsidRPr="00D5300C">
        <w:rPr>
          <w:rFonts w:cs="Times"/>
          <w:sz w:val="22"/>
          <w:szCs w:val="22"/>
        </w:rPr>
        <w:t xml:space="preserve">. Biljetter </w:t>
      </w:r>
      <w:r w:rsidR="008C6497" w:rsidRPr="00D5300C">
        <w:rPr>
          <w:rFonts w:cs="Times"/>
          <w:sz w:val="22"/>
          <w:szCs w:val="22"/>
        </w:rPr>
        <w:t>bokas</w:t>
      </w:r>
      <w:r w:rsidR="00006437" w:rsidRPr="00D5300C">
        <w:rPr>
          <w:rFonts w:cs="Times"/>
          <w:sz w:val="22"/>
          <w:szCs w:val="22"/>
        </w:rPr>
        <w:t xml:space="preserve"> på www.juliusbiljettservice.se eller 0775-700 400.</w:t>
      </w:r>
      <w:r w:rsidR="00200474">
        <w:rPr>
          <w:rFonts w:cs="Times"/>
          <w:sz w:val="22"/>
          <w:szCs w:val="22"/>
        </w:rPr>
        <w:br/>
      </w:r>
      <w:r w:rsidR="00200474" w:rsidRPr="00200474">
        <w:rPr>
          <w:rFonts w:cs="Times"/>
          <w:sz w:val="16"/>
          <w:szCs w:val="16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377"/>
      </w:tblGrid>
      <w:tr w:rsidR="00200474" w14:paraId="05A2B7F4" w14:textId="77777777" w:rsidTr="00200474">
        <w:tc>
          <w:tcPr>
            <w:tcW w:w="7479" w:type="dxa"/>
            <w:shd w:val="clear" w:color="auto" w:fill="auto"/>
          </w:tcPr>
          <w:p w14:paraId="17158DDD" w14:textId="7318CFC2" w:rsidR="00200474" w:rsidRDefault="00200474" w:rsidP="00694DEA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Julius </w:t>
            </w:r>
            <w:proofErr w:type="spellStart"/>
            <w:r>
              <w:rPr>
                <w:rFonts w:asciiTheme="minorHAnsi" w:hAnsiTheme="minorHAnsi"/>
              </w:rPr>
              <w:t>Production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694DEA">
              <w:rPr>
                <w:rFonts w:asciiTheme="minorHAnsi" w:hAnsiTheme="minorHAnsi"/>
              </w:rPr>
              <w:t xml:space="preserve">AB </w:t>
            </w:r>
            <w:r w:rsidRPr="005600D3">
              <w:rPr>
                <w:rFonts w:asciiTheme="minorHAnsi" w:hAnsiTheme="minorHAnsi"/>
              </w:rPr>
              <w:t>producera</w:t>
            </w:r>
            <w:r>
              <w:rPr>
                <w:rFonts w:asciiTheme="minorHAnsi" w:hAnsiTheme="minorHAnsi"/>
              </w:rPr>
              <w:t>r, marknadsför</w:t>
            </w:r>
            <w:r w:rsidRPr="005600D3">
              <w:rPr>
                <w:rFonts w:asciiTheme="minorHAnsi" w:hAnsiTheme="minorHAnsi"/>
              </w:rPr>
              <w:t xml:space="preserve"> oc</w:t>
            </w:r>
            <w:r>
              <w:rPr>
                <w:rFonts w:asciiTheme="minorHAnsi" w:hAnsiTheme="minorHAnsi"/>
              </w:rPr>
              <w:t>h genomför</w:t>
            </w:r>
            <w:r w:rsidRPr="005600D3">
              <w:rPr>
                <w:rFonts w:asciiTheme="minorHAnsi" w:hAnsiTheme="minorHAnsi"/>
              </w:rPr>
              <w:t xml:space="preserve"> konsert- och teater</w:t>
            </w:r>
            <w:r>
              <w:rPr>
                <w:rFonts w:asciiTheme="minorHAnsi" w:hAnsiTheme="minorHAnsi"/>
              </w:rPr>
              <w:softHyphen/>
            </w:r>
            <w:r w:rsidRPr="005600D3">
              <w:rPr>
                <w:rFonts w:asciiTheme="minorHAnsi" w:hAnsiTheme="minorHAnsi"/>
              </w:rPr>
              <w:t xml:space="preserve">uppsättningar i Skandinavien. </w:t>
            </w:r>
            <w:r>
              <w:rPr>
                <w:rFonts w:asciiTheme="minorHAnsi" w:hAnsiTheme="minorHAnsi"/>
              </w:rPr>
              <w:t>Bolaget</w:t>
            </w:r>
            <w:r w:rsidRPr="005600D3">
              <w:rPr>
                <w:rFonts w:asciiTheme="minorHAnsi" w:hAnsiTheme="minorHAnsi"/>
              </w:rPr>
              <w:t xml:space="preserve"> har också uppdrag </w:t>
            </w:r>
            <w:r>
              <w:rPr>
                <w:rFonts w:asciiTheme="minorHAnsi" w:hAnsiTheme="minorHAnsi"/>
              </w:rPr>
              <w:t>på</w:t>
            </w:r>
            <w:r w:rsidRPr="005600D3">
              <w:rPr>
                <w:rFonts w:asciiTheme="minorHAnsi" w:hAnsiTheme="minorHAnsi"/>
              </w:rPr>
              <w:t xml:space="preserve"> eventmarknaden med kunder </w:t>
            </w:r>
            <w:r>
              <w:rPr>
                <w:rFonts w:asciiTheme="minorHAnsi" w:hAnsiTheme="minorHAnsi"/>
              </w:rPr>
              <w:t xml:space="preserve">både </w:t>
            </w:r>
            <w:r w:rsidRPr="005600D3">
              <w:rPr>
                <w:rFonts w:asciiTheme="minorHAnsi" w:hAnsiTheme="minorHAnsi"/>
              </w:rPr>
              <w:t xml:space="preserve">inom det offentliga och </w:t>
            </w:r>
            <w:r>
              <w:rPr>
                <w:rFonts w:asciiTheme="minorHAnsi" w:hAnsiTheme="minorHAnsi"/>
              </w:rPr>
              <w:t xml:space="preserve">det </w:t>
            </w:r>
            <w:r w:rsidRPr="005600D3">
              <w:rPr>
                <w:rFonts w:asciiTheme="minorHAnsi" w:hAnsiTheme="minorHAnsi"/>
              </w:rPr>
              <w:t>privata näringslivet.</w:t>
            </w:r>
            <w:r>
              <w:rPr>
                <w:rFonts w:asciiTheme="minorHAnsi" w:hAnsiTheme="minorHAnsi"/>
              </w:rPr>
              <w:t xml:space="preserve"> </w:t>
            </w:r>
            <w:r w:rsidRPr="005600D3">
              <w:rPr>
                <w:rFonts w:asciiTheme="minorHAnsi" w:hAnsiTheme="minorHAnsi"/>
              </w:rPr>
              <w:t xml:space="preserve">Företaget </w:t>
            </w:r>
            <w:r>
              <w:rPr>
                <w:rFonts w:asciiTheme="minorHAnsi" w:hAnsiTheme="minorHAnsi"/>
              </w:rPr>
              <w:t>grundades</w:t>
            </w:r>
            <w:r w:rsidRPr="005600D3">
              <w:rPr>
                <w:rFonts w:asciiTheme="minorHAnsi" w:hAnsiTheme="minorHAnsi"/>
              </w:rPr>
              <w:t xml:space="preserve"> 1972</w:t>
            </w:r>
            <w:r>
              <w:rPr>
                <w:rFonts w:asciiTheme="minorHAnsi" w:hAnsiTheme="minorHAnsi"/>
              </w:rPr>
              <w:t xml:space="preserve"> och drivs av Julius Malmström och hans dotter Emelie </w:t>
            </w:r>
            <w:proofErr w:type="spellStart"/>
            <w:r w:rsidR="00694DEA">
              <w:rPr>
                <w:rFonts w:asciiTheme="minorHAnsi" w:hAnsiTheme="minorHAnsi"/>
              </w:rPr>
              <w:t>Löfmark</w:t>
            </w:r>
            <w:proofErr w:type="spellEnd"/>
            <w:r w:rsidRPr="005600D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Huvudkontoret ligger i Alnarp i Skåne</w:t>
            </w:r>
            <w:r w:rsidRPr="005600D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14:paraId="30F016AD" w14:textId="09C4E442" w:rsidR="00200474" w:rsidRDefault="00200474" w:rsidP="00200474">
            <w:pPr>
              <w:pStyle w:val="NormalWeb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9D48BAB" wp14:editId="596D5B53">
                  <wp:extent cx="720000" cy="449524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4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BFC65" w14:textId="6934DDD8" w:rsidR="004A6E63" w:rsidRPr="00200474" w:rsidRDefault="00200474" w:rsidP="0020047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4A6E63" w:rsidRPr="00200474" w:rsidSect="00200474">
      <w:pgSz w:w="12240" w:h="15840"/>
      <w:pgMar w:top="141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F"/>
    <w:rsid w:val="00006437"/>
    <w:rsid w:val="00200474"/>
    <w:rsid w:val="00270D9D"/>
    <w:rsid w:val="002B66BA"/>
    <w:rsid w:val="004451CC"/>
    <w:rsid w:val="004A6E63"/>
    <w:rsid w:val="004D44B5"/>
    <w:rsid w:val="005112C3"/>
    <w:rsid w:val="005600D3"/>
    <w:rsid w:val="00694DEA"/>
    <w:rsid w:val="007B6FE4"/>
    <w:rsid w:val="008017C0"/>
    <w:rsid w:val="008508F3"/>
    <w:rsid w:val="008C6497"/>
    <w:rsid w:val="00B101D6"/>
    <w:rsid w:val="00BA2048"/>
    <w:rsid w:val="00BD2ADA"/>
    <w:rsid w:val="00D5300C"/>
    <w:rsid w:val="00E07A9F"/>
    <w:rsid w:val="00E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4D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4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0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4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0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Macintosh Word</Application>
  <DocSecurity>0</DocSecurity>
  <Lines>15</Lines>
  <Paragraphs>4</Paragraphs>
  <ScaleCrop>false</ScaleCrop>
  <Company>Krutrök PR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2</cp:revision>
  <dcterms:created xsi:type="dcterms:W3CDTF">2016-09-13T18:45:00Z</dcterms:created>
  <dcterms:modified xsi:type="dcterms:W3CDTF">2016-09-13T18:45:00Z</dcterms:modified>
</cp:coreProperties>
</file>