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0BA5" w:rsidRPr="00C0108E" w:rsidRDefault="00A83037" w:rsidP="00B8182C">
      <w:pPr>
        <w:pStyle w:val="Heading1"/>
        <w:jc w:val="center"/>
        <w:rPr>
          <w:b/>
          <w:sz w:val="32"/>
          <w:szCs w:val="22"/>
          <w:lang w:val="en-US"/>
        </w:rPr>
      </w:pPr>
      <w:r w:rsidRPr="00C0108E">
        <w:rPr>
          <w:b/>
          <w:sz w:val="32"/>
          <w:szCs w:val="22"/>
          <w:lang w:val="en-US"/>
        </w:rPr>
        <w:t xml:space="preserve">    </w:t>
      </w:r>
    </w:p>
    <w:p w:rsidR="00317279" w:rsidRPr="00C0108E" w:rsidRDefault="00317279" w:rsidP="00751BA3">
      <w:pPr>
        <w:pStyle w:val="Heading1"/>
        <w:jc w:val="center"/>
        <w:rPr>
          <w:b/>
          <w:sz w:val="28"/>
          <w:szCs w:val="28"/>
          <w:lang w:val="en-US"/>
        </w:rPr>
      </w:pPr>
      <w:r w:rsidRPr="00C0108E">
        <w:rPr>
          <w:b/>
          <w:sz w:val="28"/>
          <w:szCs w:val="28"/>
          <w:lang w:val="en-US"/>
        </w:rPr>
        <w:t>DELÅRSRAPPORT Q</w:t>
      </w:r>
      <w:r w:rsidR="00B85DBB">
        <w:rPr>
          <w:b/>
          <w:sz w:val="28"/>
          <w:szCs w:val="28"/>
          <w:lang w:val="en-US"/>
        </w:rPr>
        <w:t>2</w:t>
      </w:r>
      <w:r w:rsidR="00F57FF6">
        <w:rPr>
          <w:b/>
          <w:sz w:val="28"/>
          <w:szCs w:val="28"/>
          <w:lang w:val="en-US"/>
        </w:rPr>
        <w:t xml:space="preserve"> 201</w:t>
      </w:r>
      <w:r w:rsidR="00C43820">
        <w:rPr>
          <w:b/>
          <w:sz w:val="28"/>
          <w:szCs w:val="28"/>
          <w:lang w:val="en-US"/>
        </w:rPr>
        <w:t>5</w:t>
      </w:r>
    </w:p>
    <w:p w:rsidR="000C3B02" w:rsidRPr="00C0108E" w:rsidRDefault="00317279" w:rsidP="00751BA3">
      <w:pPr>
        <w:pStyle w:val="Heading1"/>
        <w:jc w:val="center"/>
        <w:rPr>
          <w:b/>
          <w:sz w:val="28"/>
          <w:szCs w:val="28"/>
          <w:lang w:val="en-US"/>
        </w:rPr>
      </w:pPr>
      <w:r w:rsidRPr="00C0108E">
        <w:rPr>
          <w:b/>
          <w:sz w:val="28"/>
          <w:szCs w:val="28"/>
          <w:lang w:val="en-US"/>
        </w:rPr>
        <w:t xml:space="preserve"> </w:t>
      </w:r>
    </w:p>
    <w:p w:rsidR="000C3B02" w:rsidRPr="00BD1FA0" w:rsidRDefault="00CB255E" w:rsidP="00751BA3">
      <w:pPr>
        <w:jc w:val="center"/>
        <w:rPr>
          <w:rFonts w:cs="Arial"/>
          <w:b/>
          <w:bCs/>
          <w:caps/>
          <w:sz w:val="22"/>
          <w:szCs w:val="22"/>
          <w:lang w:val="en-US"/>
        </w:rPr>
      </w:pPr>
      <w:r w:rsidRPr="00BD1FA0">
        <w:rPr>
          <w:rFonts w:cs="Arial"/>
          <w:b/>
          <w:bCs/>
          <w:caps/>
          <w:sz w:val="22"/>
          <w:szCs w:val="22"/>
          <w:lang w:val="en-US"/>
        </w:rPr>
        <w:t>Jojka Communications</w:t>
      </w:r>
      <w:r w:rsidR="000C3B02" w:rsidRPr="00BD1FA0">
        <w:rPr>
          <w:rFonts w:cs="Arial"/>
          <w:b/>
          <w:bCs/>
          <w:caps/>
          <w:sz w:val="22"/>
          <w:szCs w:val="22"/>
          <w:lang w:val="en-US"/>
        </w:rPr>
        <w:t xml:space="preserve"> AB (publ)</w:t>
      </w:r>
    </w:p>
    <w:p w:rsidR="000C3B02" w:rsidRPr="009B29B5" w:rsidRDefault="00127FD5" w:rsidP="00751BA3">
      <w:pPr>
        <w:jc w:val="center"/>
        <w:rPr>
          <w:rFonts w:cs="Arial"/>
          <w:bCs/>
          <w:caps/>
          <w:sz w:val="22"/>
          <w:szCs w:val="22"/>
        </w:rPr>
      </w:pPr>
      <w:r w:rsidRPr="009B29B5">
        <w:rPr>
          <w:rFonts w:cs="Arial"/>
          <w:bCs/>
          <w:caps/>
          <w:sz w:val="22"/>
          <w:szCs w:val="22"/>
        </w:rPr>
        <w:t>556666-6466</w:t>
      </w:r>
    </w:p>
    <w:p w:rsidR="000C3B02" w:rsidRPr="009B29B5" w:rsidRDefault="00564934" w:rsidP="00751BA3">
      <w:pPr>
        <w:jc w:val="center"/>
        <w:rPr>
          <w:rFonts w:cs="Arial"/>
          <w:bCs/>
          <w:caps/>
          <w:color w:val="FF0000"/>
          <w:sz w:val="22"/>
          <w:szCs w:val="22"/>
        </w:rPr>
      </w:pPr>
      <w:r w:rsidRPr="009B29B5">
        <w:rPr>
          <w:rFonts w:cs="Arial"/>
          <w:bCs/>
          <w:caps/>
          <w:color w:val="FF0000"/>
          <w:sz w:val="22"/>
          <w:szCs w:val="22"/>
        </w:rPr>
        <w:t>(</w:t>
      </w:r>
      <w:r w:rsidR="00CB255E" w:rsidRPr="009B29B5">
        <w:rPr>
          <w:rFonts w:cs="Arial"/>
          <w:bCs/>
          <w:caps/>
          <w:color w:val="FF0000"/>
          <w:sz w:val="22"/>
          <w:szCs w:val="22"/>
        </w:rPr>
        <w:t>JOJK</w:t>
      </w:r>
      <w:r w:rsidRPr="009B29B5">
        <w:rPr>
          <w:rFonts w:cs="Arial"/>
          <w:bCs/>
          <w:caps/>
          <w:color w:val="FF0000"/>
          <w:sz w:val="22"/>
          <w:szCs w:val="22"/>
        </w:rPr>
        <w:t>)</w:t>
      </w:r>
      <w:r w:rsidR="00993350" w:rsidRPr="009B29B5">
        <w:rPr>
          <w:rFonts w:cs="Arial"/>
          <w:bCs/>
          <w:caps/>
          <w:color w:val="FF0000"/>
          <w:sz w:val="22"/>
          <w:szCs w:val="22"/>
        </w:rPr>
        <w:t xml:space="preserve"> </w:t>
      </w:r>
    </w:p>
    <w:p w:rsidR="00835810" w:rsidRPr="009B29B5" w:rsidRDefault="00835810" w:rsidP="00751BA3">
      <w:pPr>
        <w:pStyle w:val="Ingetavstnd1"/>
        <w:jc w:val="center"/>
        <w:rPr>
          <w:rFonts w:ascii="Arial" w:hAnsi="Arial" w:cs="Arial"/>
          <w:sz w:val="22"/>
          <w:szCs w:val="22"/>
        </w:rPr>
      </w:pPr>
    </w:p>
    <w:p w:rsidR="00751BA3" w:rsidRPr="009B29B5" w:rsidRDefault="00751BA3" w:rsidP="00751BA3">
      <w:pPr>
        <w:pStyle w:val="Ingetavstnd1"/>
        <w:jc w:val="center"/>
        <w:rPr>
          <w:rFonts w:ascii="Arial" w:hAnsi="Arial" w:cs="Arial"/>
          <w:szCs w:val="22"/>
        </w:rPr>
      </w:pPr>
    </w:p>
    <w:p w:rsidR="006A39EC" w:rsidRDefault="00C43820" w:rsidP="00C4385E">
      <w:pPr>
        <w:pStyle w:val="Ingetavstnd1"/>
        <w:jc w:val="center"/>
        <w:rPr>
          <w:rFonts w:ascii="Arial" w:eastAsia="Times New Roman" w:hAnsi="Arial" w:cs="Arial"/>
          <w:bCs/>
          <w:caps/>
          <w:sz w:val="22"/>
          <w:szCs w:val="22"/>
        </w:rPr>
      </w:pPr>
      <w:r>
        <w:rPr>
          <w:rFonts w:ascii="Arial" w:eastAsia="Times New Roman" w:hAnsi="Arial" w:cs="Arial"/>
          <w:bCs/>
          <w:caps/>
          <w:sz w:val="22"/>
          <w:szCs w:val="22"/>
        </w:rPr>
        <w:t>17</w:t>
      </w:r>
      <w:r w:rsidR="00BF5CB4" w:rsidRPr="00385EC7">
        <w:rPr>
          <w:rFonts w:ascii="Arial" w:eastAsia="Times New Roman" w:hAnsi="Arial" w:cs="Arial"/>
          <w:bCs/>
          <w:caps/>
          <w:sz w:val="22"/>
          <w:szCs w:val="22"/>
        </w:rPr>
        <w:t xml:space="preserve"> </w:t>
      </w:r>
      <w:proofErr w:type="gramStart"/>
      <w:r w:rsidR="00B85DBB">
        <w:rPr>
          <w:rFonts w:ascii="Arial" w:eastAsia="Times New Roman" w:hAnsi="Arial" w:cs="Arial"/>
          <w:bCs/>
          <w:caps/>
          <w:sz w:val="22"/>
          <w:szCs w:val="22"/>
        </w:rPr>
        <w:t>JULI</w:t>
      </w:r>
      <w:proofErr w:type="gramEnd"/>
      <w:r w:rsidR="00BF063A">
        <w:rPr>
          <w:rFonts w:ascii="Arial" w:eastAsia="Times New Roman" w:hAnsi="Arial" w:cs="Arial"/>
          <w:bCs/>
          <w:caps/>
          <w:sz w:val="22"/>
          <w:szCs w:val="22"/>
        </w:rPr>
        <w:t xml:space="preserve"> </w:t>
      </w:r>
      <w:r w:rsidR="004E62C1" w:rsidRPr="00385EC7">
        <w:rPr>
          <w:rFonts w:ascii="Arial" w:eastAsia="Times New Roman" w:hAnsi="Arial" w:cs="Arial"/>
          <w:bCs/>
          <w:caps/>
          <w:sz w:val="22"/>
          <w:szCs w:val="22"/>
        </w:rPr>
        <w:t>20</w:t>
      </w:r>
      <w:r w:rsidR="00FE1A49" w:rsidRPr="00311270">
        <w:rPr>
          <w:noProof/>
          <w:lang w:val="en-US" w:eastAsia="en-US"/>
        </w:rPr>
        <w:drawing>
          <wp:anchor distT="0" distB="0" distL="114300" distR="114300" simplePos="0" relativeHeight="251658240"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9">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r w:rsidR="00BD1FA0">
        <w:rPr>
          <w:rFonts w:ascii="Arial" w:eastAsia="Times New Roman" w:hAnsi="Arial" w:cs="Arial"/>
          <w:bCs/>
          <w:caps/>
          <w:sz w:val="22"/>
          <w:szCs w:val="22"/>
        </w:rPr>
        <w:t>1</w:t>
      </w:r>
      <w:r>
        <w:rPr>
          <w:rFonts w:ascii="Arial" w:eastAsia="Times New Roman" w:hAnsi="Arial" w:cs="Arial"/>
          <w:bCs/>
          <w:caps/>
          <w:sz w:val="22"/>
          <w:szCs w:val="22"/>
        </w:rPr>
        <w:t>5</w:t>
      </w:r>
    </w:p>
    <w:p w:rsidR="00127FD5" w:rsidRPr="00385EC7" w:rsidRDefault="00127FD5" w:rsidP="00C4385E">
      <w:pPr>
        <w:pStyle w:val="Ingetavstnd1"/>
        <w:jc w:val="center"/>
        <w:rPr>
          <w:rFonts w:ascii="Arial" w:eastAsia="Times New Roman" w:hAnsi="Arial" w:cs="Arial"/>
          <w:bCs/>
          <w:caps/>
          <w:sz w:val="32"/>
          <w:szCs w:val="22"/>
        </w:rPr>
      </w:pPr>
    </w:p>
    <w:p w:rsidR="00BF4FCE" w:rsidRPr="00385EC7" w:rsidRDefault="00BF4FCE" w:rsidP="00C4385E"/>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BF4FCE" w:rsidRPr="00385EC7" w:rsidRDefault="00BF4FCE" w:rsidP="00C4385E"/>
    <w:p w:rsidR="00BF4FCE" w:rsidRPr="00385EC7" w:rsidRDefault="00BF4FCE" w:rsidP="00C4385E"/>
    <w:p w:rsidR="00264F03" w:rsidRPr="00385EC7" w:rsidRDefault="00264F03" w:rsidP="00C4385E"/>
    <w:p w:rsidR="00B8182C" w:rsidRPr="00385EC7" w:rsidRDefault="00B8182C" w:rsidP="00B8182C">
      <w:pPr>
        <w:pStyle w:val="Heading1"/>
        <w:jc w:val="center"/>
        <w:rPr>
          <w:i/>
          <w:sz w:val="22"/>
          <w:szCs w:val="22"/>
        </w:rPr>
      </w:pPr>
    </w:p>
    <w:p w:rsidR="006540E3" w:rsidRPr="00311270" w:rsidRDefault="006540E3" w:rsidP="00B8182C">
      <w:pPr>
        <w:pStyle w:val="Heading1"/>
        <w:jc w:val="center"/>
        <w:rPr>
          <w:i/>
          <w:sz w:val="22"/>
          <w:szCs w:val="22"/>
        </w:rPr>
      </w:pPr>
    </w:p>
    <w:p w:rsidR="006540E3" w:rsidRPr="00311270" w:rsidRDefault="006540E3" w:rsidP="00B8182C">
      <w:pPr>
        <w:pStyle w:val="Heading1"/>
        <w:jc w:val="center"/>
        <w:rPr>
          <w:i/>
          <w:sz w:val="22"/>
          <w:szCs w:val="22"/>
        </w:rPr>
      </w:pPr>
    </w:p>
    <w:p w:rsidR="000C3B02" w:rsidRPr="00311270" w:rsidRDefault="00564934" w:rsidP="00B8182C">
      <w:pPr>
        <w:pStyle w:val="Heading1"/>
        <w:jc w:val="center"/>
        <w:rPr>
          <w:i/>
          <w:sz w:val="22"/>
          <w:szCs w:val="22"/>
        </w:rPr>
      </w:pPr>
      <w:r w:rsidRPr="00311270">
        <w:rPr>
          <w:i/>
          <w:sz w:val="22"/>
          <w:szCs w:val="22"/>
        </w:rPr>
        <w:t>Styrelsen f</w:t>
      </w:r>
      <w:r w:rsidR="006B455B" w:rsidRPr="00311270">
        <w:rPr>
          <w:i/>
          <w:sz w:val="22"/>
          <w:szCs w:val="22"/>
        </w:rPr>
        <w:t>ÖR JOJKA COMMUNICATIONS AB</w:t>
      </w:r>
    </w:p>
    <w:p w:rsidR="00C4385E" w:rsidRPr="00311270" w:rsidRDefault="00C4385E" w:rsidP="00C4385E">
      <w:pPr>
        <w:pStyle w:val="Ingetavstnd1"/>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A34B72" w:rsidRPr="00385EC7" w:rsidRDefault="00A34B72" w:rsidP="00A34B72">
      <w:pPr>
        <w:rPr>
          <w:rFonts w:cs="Arial"/>
          <w:b/>
          <w:sz w:val="22"/>
          <w:szCs w:val="22"/>
        </w:rPr>
      </w:pPr>
      <w:r w:rsidRPr="00385EC7">
        <w:rPr>
          <w:rFonts w:cs="Arial"/>
          <w:b/>
          <w:sz w:val="22"/>
          <w:szCs w:val="22"/>
        </w:rPr>
        <w:lastRenderedPageBreak/>
        <w:t>Siffror i sammandrag</w:t>
      </w:r>
    </w:p>
    <w:p w:rsidR="00A34B72" w:rsidRPr="00311270" w:rsidRDefault="00A34B72" w:rsidP="00A34B72">
      <w:pPr>
        <w:pStyle w:val="Ingetavstnd1"/>
        <w:rPr>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132851" w:rsidRPr="00385EC7" w:rsidRDefault="00132851" w:rsidP="00A34B72">
      <w:pPr>
        <w:rPr>
          <w:rFonts w:cs="Arial"/>
          <w:b/>
          <w:sz w:val="22"/>
          <w:szCs w:val="22"/>
        </w:rPr>
      </w:pPr>
      <w:r w:rsidRPr="00385EC7">
        <w:rPr>
          <w:rFonts w:cs="Arial"/>
          <w:b/>
          <w:sz w:val="22"/>
          <w:szCs w:val="22"/>
        </w:rPr>
        <w:t xml:space="preserve">Januari – </w:t>
      </w:r>
      <w:r w:rsidR="00B85DBB">
        <w:rPr>
          <w:rFonts w:cs="Arial"/>
          <w:b/>
          <w:sz w:val="22"/>
          <w:szCs w:val="22"/>
        </w:rPr>
        <w:t>juni</w:t>
      </w:r>
      <w:r w:rsidR="004E62C1" w:rsidRPr="00385EC7">
        <w:rPr>
          <w:rFonts w:cs="Arial"/>
          <w:b/>
          <w:sz w:val="22"/>
          <w:szCs w:val="22"/>
        </w:rPr>
        <w:t xml:space="preserve"> </w:t>
      </w:r>
      <w:r w:rsidRPr="00385EC7">
        <w:rPr>
          <w:rFonts w:cs="Arial"/>
          <w:b/>
          <w:sz w:val="22"/>
          <w:szCs w:val="22"/>
        </w:rPr>
        <w:t>201</w:t>
      </w:r>
      <w:r w:rsidR="00C43820">
        <w:rPr>
          <w:rFonts w:cs="Arial"/>
          <w:b/>
          <w:sz w:val="22"/>
          <w:szCs w:val="22"/>
        </w:rPr>
        <w:t>5</w:t>
      </w:r>
      <w:r w:rsidRPr="00385EC7">
        <w:rPr>
          <w:rFonts w:cs="Arial"/>
          <w:b/>
          <w:sz w:val="22"/>
          <w:szCs w:val="22"/>
        </w:rPr>
        <w:t xml:space="preserve"> </w:t>
      </w:r>
    </w:p>
    <w:p w:rsidR="00132851" w:rsidRPr="00385EC7" w:rsidRDefault="00132851" w:rsidP="00A34B72">
      <w:pPr>
        <w:rPr>
          <w:rFonts w:cs="Arial"/>
          <w:sz w:val="22"/>
          <w:szCs w:val="22"/>
        </w:rPr>
      </w:pPr>
    </w:p>
    <w:p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B85DBB">
        <w:rPr>
          <w:rFonts w:cs="Arial"/>
          <w:sz w:val="22"/>
          <w:szCs w:val="22"/>
        </w:rPr>
        <w:t>juni</w:t>
      </w:r>
      <w:r w:rsidR="00A34B72" w:rsidRPr="00385EC7">
        <w:rPr>
          <w:rFonts w:cs="Arial"/>
          <w:sz w:val="22"/>
          <w:szCs w:val="22"/>
        </w:rPr>
        <w:t xml:space="preserve"> 201</w:t>
      </w:r>
      <w:r w:rsidR="00C43820">
        <w:rPr>
          <w:rFonts w:cs="Arial"/>
          <w:sz w:val="22"/>
          <w:szCs w:val="22"/>
        </w:rPr>
        <w:t>5</w:t>
      </w:r>
      <w:r w:rsidR="00A34B72" w:rsidRPr="00385EC7">
        <w:rPr>
          <w:rFonts w:cs="Arial"/>
          <w:sz w:val="22"/>
          <w:szCs w:val="22"/>
        </w:rPr>
        <w:t xml:space="preserve"> j</w:t>
      </w:r>
      <w:r w:rsidR="00127FD5">
        <w:rPr>
          <w:rFonts w:cs="Arial"/>
          <w:sz w:val="22"/>
          <w:szCs w:val="22"/>
        </w:rPr>
        <w:t>ämfört med motsvarande period 20</w:t>
      </w:r>
      <w:r w:rsidR="00A34B72" w:rsidRPr="00385EC7">
        <w:rPr>
          <w:rFonts w:cs="Arial"/>
          <w:sz w:val="22"/>
          <w:szCs w:val="22"/>
        </w:rPr>
        <w:t>1</w:t>
      </w:r>
      <w:r w:rsidR="00C43820">
        <w:rPr>
          <w:rFonts w:cs="Arial"/>
          <w:sz w:val="22"/>
          <w:szCs w:val="22"/>
        </w:rPr>
        <w:t>4</w:t>
      </w:r>
      <w:r w:rsidR="00A34B72" w:rsidRPr="00385EC7">
        <w:rPr>
          <w:rFonts w:cs="Arial"/>
          <w:sz w:val="22"/>
          <w:szCs w:val="22"/>
        </w:rPr>
        <w:t>:</w:t>
      </w:r>
    </w:p>
    <w:p w:rsidR="00A34B72" w:rsidRPr="00311270" w:rsidRDefault="00A34B72" w:rsidP="00A34B72">
      <w:pPr>
        <w:rPr>
          <w:rFonts w:cs="Arial"/>
          <w:sz w:val="22"/>
          <w:szCs w:val="22"/>
        </w:rPr>
      </w:pP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Nettoomsättning: KSEK</w:t>
      </w:r>
      <w:r w:rsidR="00DC1C48">
        <w:rPr>
          <w:rFonts w:cs="Arial"/>
          <w:sz w:val="22"/>
          <w:szCs w:val="22"/>
        </w:rPr>
        <w:t xml:space="preserve"> </w:t>
      </w:r>
      <w:r w:rsidR="00FE5D8D">
        <w:rPr>
          <w:rFonts w:cs="Arial"/>
          <w:sz w:val="22"/>
          <w:szCs w:val="22"/>
        </w:rPr>
        <w:t>3 732</w:t>
      </w:r>
      <w:r w:rsidR="00DA0497">
        <w:rPr>
          <w:rFonts w:cs="Arial"/>
          <w:sz w:val="22"/>
          <w:szCs w:val="22"/>
        </w:rPr>
        <w:t xml:space="preserve"> (KSEK</w:t>
      </w:r>
      <w:r w:rsidR="00C43820">
        <w:rPr>
          <w:rFonts w:cs="Arial"/>
          <w:sz w:val="22"/>
          <w:szCs w:val="22"/>
        </w:rPr>
        <w:t xml:space="preserve"> 1 721</w:t>
      </w:r>
      <w:r w:rsidRPr="00385EC7">
        <w:rPr>
          <w:rFonts w:cs="Arial"/>
          <w:sz w:val="22"/>
          <w:szCs w:val="22"/>
        </w:rPr>
        <w:t>)</w:t>
      </w:r>
      <w:r w:rsidRPr="00385EC7">
        <w:rPr>
          <w:rFonts w:cs="Arial"/>
          <w:sz w:val="22"/>
          <w:szCs w:val="22"/>
        </w:rPr>
        <w:br/>
      </w:r>
    </w:p>
    <w:p w:rsidR="00A34B72" w:rsidRPr="00A605D2" w:rsidRDefault="00A34B72" w:rsidP="00A34B72">
      <w:pPr>
        <w:pStyle w:val="ColorfulList-Accent12"/>
        <w:numPr>
          <w:ilvl w:val="0"/>
          <w:numId w:val="36"/>
        </w:numPr>
        <w:rPr>
          <w:rFonts w:cs="Arial"/>
          <w:i/>
          <w:sz w:val="18"/>
          <w:szCs w:val="18"/>
        </w:rPr>
      </w:pPr>
      <w:r w:rsidRPr="00385EC7">
        <w:rPr>
          <w:rFonts w:cs="Arial"/>
          <w:sz w:val="22"/>
          <w:szCs w:val="22"/>
        </w:rPr>
        <w:t xml:space="preserve">Resultatet efter finansiella poster: KSEK </w:t>
      </w:r>
      <w:r w:rsidR="00DC1C48">
        <w:rPr>
          <w:rFonts w:cs="Arial"/>
          <w:sz w:val="22"/>
          <w:szCs w:val="22"/>
        </w:rPr>
        <w:t>-</w:t>
      </w:r>
      <w:r w:rsidR="00B71CFB">
        <w:rPr>
          <w:rFonts w:cs="Arial"/>
          <w:sz w:val="22"/>
          <w:szCs w:val="22"/>
        </w:rPr>
        <w:t xml:space="preserve"> </w:t>
      </w:r>
      <w:r w:rsidR="00FE5D8D">
        <w:rPr>
          <w:rFonts w:cs="Arial"/>
          <w:sz w:val="22"/>
          <w:szCs w:val="22"/>
        </w:rPr>
        <w:t>767</w:t>
      </w:r>
      <w:r w:rsidRPr="00385EC7">
        <w:rPr>
          <w:rFonts w:cs="Arial"/>
          <w:sz w:val="22"/>
          <w:szCs w:val="22"/>
        </w:rPr>
        <w:t xml:space="preserve"> (KSEK</w:t>
      </w:r>
      <w:r w:rsidR="00B85DBB">
        <w:rPr>
          <w:rFonts w:cs="Arial"/>
          <w:sz w:val="22"/>
          <w:szCs w:val="22"/>
        </w:rPr>
        <w:t xml:space="preserve"> -</w:t>
      </w:r>
      <w:r w:rsidR="004E61E5">
        <w:rPr>
          <w:rFonts w:cs="Arial"/>
          <w:sz w:val="22"/>
          <w:szCs w:val="22"/>
        </w:rPr>
        <w:t>1</w:t>
      </w:r>
      <w:r w:rsidR="00744B02">
        <w:rPr>
          <w:rFonts w:cs="Arial"/>
          <w:sz w:val="22"/>
          <w:szCs w:val="22"/>
        </w:rPr>
        <w:t xml:space="preserve"> </w:t>
      </w:r>
      <w:r w:rsidR="004E61E5">
        <w:rPr>
          <w:rFonts w:cs="Arial"/>
          <w:sz w:val="22"/>
          <w:szCs w:val="22"/>
        </w:rPr>
        <w:t>1</w:t>
      </w:r>
      <w:r w:rsidR="00C43820">
        <w:rPr>
          <w:rFonts w:cs="Arial"/>
          <w:sz w:val="22"/>
          <w:szCs w:val="22"/>
        </w:rPr>
        <w:t>85</w:t>
      </w:r>
      <w:r w:rsidRPr="00385EC7">
        <w:rPr>
          <w:rFonts w:cs="Arial"/>
          <w:sz w:val="22"/>
          <w:szCs w:val="22"/>
        </w:rPr>
        <w:t>)</w:t>
      </w:r>
      <w:r w:rsidRPr="00385EC7">
        <w:rPr>
          <w:rFonts w:cs="Arial"/>
          <w:sz w:val="22"/>
          <w:szCs w:val="22"/>
        </w:rPr>
        <w:br/>
      </w:r>
      <w:r w:rsidR="00A605D2" w:rsidRPr="00A605D2">
        <w:rPr>
          <w:rFonts w:cs="Arial"/>
          <w:i/>
          <w:sz w:val="18"/>
          <w:szCs w:val="18"/>
        </w:rPr>
        <w:t xml:space="preserve">    </w:t>
      </w:r>
      <w:r w:rsidR="00A605D2">
        <w:rPr>
          <w:rFonts w:cs="Arial"/>
          <w:i/>
          <w:sz w:val="18"/>
          <w:szCs w:val="18"/>
        </w:rPr>
        <w:t xml:space="preserve">   * Resultatet är</w:t>
      </w:r>
      <w:r w:rsidR="00A605D2" w:rsidRPr="00A605D2">
        <w:rPr>
          <w:rFonts w:cs="Arial"/>
          <w:i/>
          <w:sz w:val="18"/>
          <w:szCs w:val="18"/>
        </w:rPr>
        <w:t xml:space="preserve"> belastat med emissionskostnader om KSEK -255</w:t>
      </w:r>
      <w:r w:rsidR="00A605D2">
        <w:rPr>
          <w:rFonts w:cs="Arial"/>
          <w:i/>
          <w:sz w:val="18"/>
          <w:szCs w:val="18"/>
        </w:rPr>
        <w:br/>
      </w: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w:t>
      </w:r>
      <w:r w:rsidRPr="009D4A0A">
        <w:rPr>
          <w:rFonts w:cs="Arial"/>
          <w:sz w:val="22"/>
          <w:szCs w:val="22"/>
        </w:rPr>
        <w:t xml:space="preserve">SEK </w:t>
      </w:r>
      <w:r w:rsidR="00B27BD6" w:rsidRPr="009D4A0A">
        <w:rPr>
          <w:rFonts w:cs="Arial"/>
          <w:sz w:val="22"/>
          <w:szCs w:val="22"/>
        </w:rPr>
        <w:t>-0,</w:t>
      </w:r>
      <w:r w:rsidR="0004740C">
        <w:rPr>
          <w:rFonts w:cs="Arial"/>
          <w:sz w:val="22"/>
          <w:szCs w:val="22"/>
        </w:rPr>
        <w:t>12</w:t>
      </w:r>
      <w:r w:rsidRPr="00385EC7">
        <w:rPr>
          <w:rFonts w:cs="Arial"/>
          <w:sz w:val="22"/>
          <w:szCs w:val="22"/>
        </w:rPr>
        <w:t xml:space="preserve"> (SEK </w:t>
      </w:r>
      <w:r w:rsidR="00B85DBB">
        <w:rPr>
          <w:rFonts w:cs="Arial"/>
          <w:sz w:val="22"/>
          <w:szCs w:val="22"/>
        </w:rPr>
        <w:t>-</w:t>
      </w:r>
      <w:r w:rsidR="00BF063A">
        <w:rPr>
          <w:rFonts w:cs="Arial"/>
          <w:sz w:val="22"/>
          <w:szCs w:val="22"/>
        </w:rPr>
        <w:t>0,</w:t>
      </w:r>
      <w:r w:rsidR="00C43820">
        <w:rPr>
          <w:rFonts w:cs="Arial"/>
          <w:sz w:val="22"/>
          <w:szCs w:val="22"/>
        </w:rPr>
        <w:t>20</w:t>
      </w:r>
      <w:r w:rsidRPr="00385EC7">
        <w:rPr>
          <w:rFonts w:cs="Arial"/>
          <w:sz w:val="22"/>
          <w:szCs w:val="22"/>
        </w:rPr>
        <w:t>)</w:t>
      </w:r>
    </w:p>
    <w:p w:rsidR="00A34B72" w:rsidRPr="00C5021A" w:rsidRDefault="00A34B72" w:rsidP="00A34B72">
      <w:pPr>
        <w:ind w:left="709"/>
        <w:rPr>
          <w:rFonts w:cs="Arial"/>
          <w:i/>
          <w:sz w:val="18"/>
          <w:szCs w:val="18"/>
        </w:rPr>
      </w:pPr>
      <w:r w:rsidRPr="00385EC7">
        <w:rPr>
          <w:rFonts w:cs="Arial"/>
          <w:i/>
          <w:sz w:val="20"/>
          <w:szCs w:val="20"/>
        </w:rPr>
        <w:t xml:space="preserve">* </w:t>
      </w:r>
      <w:r w:rsidRPr="00C5021A">
        <w:rPr>
          <w:rFonts w:cs="Arial"/>
          <w:i/>
          <w:sz w:val="18"/>
          <w:szCs w:val="18"/>
        </w:rPr>
        <w:t xml:space="preserve">Beräknat på </w:t>
      </w:r>
      <w:r w:rsidR="00C25953">
        <w:rPr>
          <w:rFonts w:cs="Arial"/>
          <w:i/>
          <w:sz w:val="18"/>
          <w:szCs w:val="18"/>
        </w:rPr>
        <w:t>6 384 911</w:t>
      </w:r>
      <w:r w:rsidRPr="00C5021A">
        <w:rPr>
          <w:rFonts w:cs="Arial"/>
          <w:i/>
          <w:sz w:val="18"/>
          <w:szCs w:val="18"/>
        </w:rPr>
        <w:t xml:space="preserve"> aktier</w:t>
      </w:r>
    </w:p>
    <w:p w:rsidR="00132851" w:rsidRPr="00C5021A" w:rsidRDefault="00132851" w:rsidP="00132851">
      <w:pPr>
        <w:pStyle w:val="Ingetavstnd1"/>
        <w:rPr>
          <w:sz w:val="18"/>
          <w:szCs w:val="18"/>
        </w:rPr>
      </w:pPr>
    </w:p>
    <w:p w:rsidR="00F1013B" w:rsidRPr="00385EC7" w:rsidRDefault="00F1013B" w:rsidP="00F1013B">
      <w:pPr>
        <w:pStyle w:val="Ingetavstnd1"/>
        <w:jc w:val="both"/>
        <w:rPr>
          <w:rFonts w:ascii="Arial" w:eastAsia="MS Gothic" w:hAnsi="Arial" w:cs="Arial"/>
          <w:i/>
          <w:sz w:val="22"/>
          <w:szCs w:val="22"/>
        </w:rPr>
      </w:pPr>
    </w:p>
    <w:p w:rsidR="00132851" w:rsidRPr="00385EC7" w:rsidRDefault="00132851" w:rsidP="00132851">
      <w:pPr>
        <w:spacing w:after="120"/>
        <w:jc w:val="both"/>
        <w:rPr>
          <w:rFonts w:cs="Arial"/>
          <w:sz w:val="22"/>
          <w:szCs w:val="22"/>
        </w:rPr>
      </w:pPr>
    </w:p>
    <w:p w:rsidR="00B85DBB" w:rsidRPr="00311270" w:rsidRDefault="00B85DBB" w:rsidP="00B85DBB">
      <w:pPr>
        <w:pStyle w:val="Ingetavstnd1"/>
        <w:rPr>
          <w:sz w:val="22"/>
          <w:szCs w:val="22"/>
        </w:rPr>
      </w:pPr>
    </w:p>
    <w:p w:rsidR="00132851" w:rsidRPr="00B85DBB" w:rsidRDefault="00B85DBB" w:rsidP="00132851">
      <w:pPr>
        <w:pStyle w:val="Ingetavstnd1"/>
        <w:rPr>
          <w:rFonts w:ascii="Arial" w:hAnsi="Arial" w:cs="Arial"/>
          <w:b/>
          <w:sz w:val="22"/>
          <w:szCs w:val="22"/>
        </w:rPr>
      </w:pPr>
      <w:r w:rsidRPr="00B85DBB">
        <w:rPr>
          <w:rFonts w:ascii="Arial" w:hAnsi="Arial" w:cs="Arial"/>
          <w:b/>
          <w:sz w:val="22"/>
          <w:szCs w:val="22"/>
        </w:rPr>
        <w:t>April</w:t>
      </w:r>
      <w:r>
        <w:rPr>
          <w:rFonts w:ascii="Arial" w:hAnsi="Arial" w:cs="Arial"/>
          <w:b/>
          <w:sz w:val="22"/>
          <w:szCs w:val="22"/>
        </w:rPr>
        <w:t>-</w:t>
      </w:r>
      <w:r w:rsidR="00F86AFF">
        <w:rPr>
          <w:rFonts w:ascii="Arial" w:hAnsi="Arial" w:cs="Arial"/>
          <w:b/>
          <w:sz w:val="22"/>
          <w:szCs w:val="22"/>
        </w:rPr>
        <w:t xml:space="preserve"> juni 201</w:t>
      </w:r>
      <w:r w:rsidR="00C43820">
        <w:rPr>
          <w:rFonts w:ascii="Arial" w:hAnsi="Arial" w:cs="Arial"/>
          <w:b/>
          <w:sz w:val="22"/>
          <w:szCs w:val="22"/>
        </w:rPr>
        <w:t>5</w:t>
      </w:r>
    </w:p>
    <w:p w:rsidR="00B85DBB" w:rsidRPr="00385EC7" w:rsidRDefault="00B85DBB" w:rsidP="00132851">
      <w:pPr>
        <w:pStyle w:val="Ingetavstnd1"/>
        <w:rPr>
          <w:sz w:val="22"/>
          <w:szCs w:val="22"/>
        </w:rPr>
      </w:pPr>
    </w:p>
    <w:p w:rsidR="00B85DBB" w:rsidRDefault="00B85DBB" w:rsidP="00B85DBB">
      <w:pPr>
        <w:rPr>
          <w:rFonts w:cs="Arial"/>
          <w:sz w:val="22"/>
          <w:szCs w:val="22"/>
        </w:rPr>
      </w:pPr>
      <w:r>
        <w:rPr>
          <w:rFonts w:cs="Arial"/>
          <w:sz w:val="22"/>
          <w:szCs w:val="22"/>
        </w:rPr>
        <w:t>Andra kvartalet 201</w:t>
      </w:r>
      <w:r w:rsidR="00C43820">
        <w:rPr>
          <w:rFonts w:cs="Arial"/>
          <w:sz w:val="22"/>
          <w:szCs w:val="22"/>
        </w:rPr>
        <w:t>5</w:t>
      </w:r>
      <w:r w:rsidRPr="00385EC7">
        <w:rPr>
          <w:rFonts w:cs="Arial"/>
          <w:sz w:val="22"/>
          <w:szCs w:val="22"/>
        </w:rPr>
        <w:t xml:space="preserve"> j</w:t>
      </w:r>
      <w:r>
        <w:rPr>
          <w:rFonts w:cs="Arial"/>
          <w:sz w:val="22"/>
          <w:szCs w:val="22"/>
        </w:rPr>
        <w:t>ämfört med motsvarande kvartal 20</w:t>
      </w:r>
      <w:r w:rsidRPr="00385EC7">
        <w:rPr>
          <w:rFonts w:cs="Arial"/>
          <w:sz w:val="22"/>
          <w:szCs w:val="22"/>
        </w:rPr>
        <w:t>1</w:t>
      </w:r>
      <w:r w:rsidR="00C43820">
        <w:rPr>
          <w:rFonts w:cs="Arial"/>
          <w:sz w:val="22"/>
          <w:szCs w:val="22"/>
        </w:rPr>
        <w:t>4</w:t>
      </w:r>
      <w:r w:rsidRPr="00385EC7">
        <w:rPr>
          <w:rFonts w:cs="Arial"/>
          <w:sz w:val="22"/>
          <w:szCs w:val="22"/>
        </w:rPr>
        <w:t>:</w:t>
      </w:r>
    </w:p>
    <w:p w:rsidR="00B85DBB" w:rsidRDefault="00B85DBB" w:rsidP="00B85DBB">
      <w:pPr>
        <w:pStyle w:val="Ingetavstnd1"/>
      </w:pP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Nettoomsättning: KSEK</w:t>
      </w:r>
      <w:r>
        <w:rPr>
          <w:rFonts w:cs="Arial"/>
          <w:sz w:val="22"/>
          <w:szCs w:val="22"/>
        </w:rPr>
        <w:t xml:space="preserve"> </w:t>
      </w:r>
      <w:r w:rsidR="00B64B7D">
        <w:rPr>
          <w:rFonts w:cs="Arial"/>
          <w:sz w:val="22"/>
          <w:szCs w:val="22"/>
        </w:rPr>
        <w:t>2 220</w:t>
      </w:r>
      <w:r w:rsidR="00F86AFF">
        <w:rPr>
          <w:rFonts w:cs="Arial"/>
          <w:sz w:val="22"/>
          <w:szCs w:val="22"/>
        </w:rPr>
        <w:t xml:space="preserve"> (KSEK </w:t>
      </w:r>
      <w:r w:rsidR="00C43820">
        <w:rPr>
          <w:rFonts w:cs="Arial"/>
          <w:sz w:val="22"/>
          <w:szCs w:val="22"/>
        </w:rPr>
        <w:t>900</w:t>
      </w:r>
      <w:r w:rsidRPr="00385EC7">
        <w:rPr>
          <w:rFonts w:cs="Arial"/>
          <w:sz w:val="22"/>
          <w:szCs w:val="22"/>
        </w:rPr>
        <w:t>)</w:t>
      </w:r>
      <w:r w:rsidRPr="00385EC7">
        <w:rPr>
          <w:rFonts w:cs="Arial"/>
          <w:sz w:val="22"/>
          <w:szCs w:val="22"/>
        </w:rPr>
        <w:br/>
      </w:r>
    </w:p>
    <w:p w:rsidR="00B85DBB" w:rsidRPr="00C66617" w:rsidRDefault="00B85DBB" w:rsidP="00B85DBB">
      <w:pPr>
        <w:pStyle w:val="ColorfulList-Accent12"/>
        <w:numPr>
          <w:ilvl w:val="0"/>
          <w:numId w:val="36"/>
        </w:numPr>
        <w:rPr>
          <w:rFonts w:cs="Arial"/>
          <w:i/>
          <w:sz w:val="18"/>
          <w:szCs w:val="18"/>
        </w:rPr>
      </w:pPr>
      <w:r w:rsidRPr="00385EC7">
        <w:rPr>
          <w:rFonts w:cs="Arial"/>
          <w:sz w:val="22"/>
          <w:szCs w:val="22"/>
        </w:rPr>
        <w:t>Resultatet efter finans</w:t>
      </w:r>
      <w:r>
        <w:rPr>
          <w:rFonts w:cs="Arial"/>
          <w:sz w:val="22"/>
          <w:szCs w:val="22"/>
        </w:rPr>
        <w:t>netto</w:t>
      </w:r>
      <w:r w:rsidR="00C66617">
        <w:rPr>
          <w:rFonts w:cs="Arial"/>
          <w:sz w:val="22"/>
          <w:szCs w:val="22"/>
        </w:rPr>
        <w:t>*</w:t>
      </w:r>
      <w:r w:rsidRPr="00385EC7">
        <w:rPr>
          <w:rFonts w:cs="Arial"/>
          <w:sz w:val="22"/>
          <w:szCs w:val="22"/>
        </w:rPr>
        <w:t xml:space="preserve">: KSEK </w:t>
      </w:r>
      <w:r w:rsidR="002A4620">
        <w:rPr>
          <w:rFonts w:cs="Arial"/>
          <w:sz w:val="22"/>
          <w:szCs w:val="22"/>
        </w:rPr>
        <w:t>-</w:t>
      </w:r>
      <w:r w:rsidR="00B64B7D">
        <w:rPr>
          <w:rFonts w:cs="Arial"/>
          <w:sz w:val="22"/>
          <w:szCs w:val="22"/>
        </w:rPr>
        <w:t>515</w:t>
      </w:r>
      <w:r w:rsidRPr="00385EC7">
        <w:rPr>
          <w:rFonts w:cs="Arial"/>
          <w:sz w:val="22"/>
          <w:szCs w:val="22"/>
        </w:rPr>
        <w:t xml:space="preserve"> (KSEK</w:t>
      </w:r>
      <w:r w:rsidR="00F86AFF">
        <w:rPr>
          <w:rFonts w:cs="Arial"/>
          <w:sz w:val="22"/>
          <w:szCs w:val="22"/>
        </w:rPr>
        <w:t xml:space="preserve"> -6</w:t>
      </w:r>
      <w:r w:rsidR="00C43820">
        <w:rPr>
          <w:rFonts w:cs="Arial"/>
          <w:sz w:val="22"/>
          <w:szCs w:val="22"/>
        </w:rPr>
        <w:t>10</w:t>
      </w:r>
      <w:r w:rsidRPr="00385EC7">
        <w:rPr>
          <w:rFonts w:cs="Arial"/>
          <w:sz w:val="22"/>
          <w:szCs w:val="22"/>
        </w:rPr>
        <w:t>)</w:t>
      </w:r>
      <w:r w:rsidRPr="00385EC7">
        <w:rPr>
          <w:rFonts w:cs="Arial"/>
          <w:sz w:val="22"/>
          <w:szCs w:val="22"/>
        </w:rPr>
        <w:br/>
      </w:r>
      <w:r w:rsidR="00C66617" w:rsidRPr="00C66617">
        <w:rPr>
          <w:rFonts w:cs="Arial"/>
          <w:i/>
          <w:sz w:val="18"/>
          <w:szCs w:val="18"/>
        </w:rPr>
        <w:t xml:space="preserve">     </w:t>
      </w:r>
      <w:r w:rsidR="00C66617">
        <w:rPr>
          <w:rFonts w:cs="Arial"/>
          <w:i/>
          <w:sz w:val="18"/>
          <w:szCs w:val="18"/>
        </w:rPr>
        <w:t xml:space="preserve"> </w:t>
      </w:r>
      <w:r w:rsidR="00A605D2">
        <w:rPr>
          <w:rFonts w:cs="Arial"/>
          <w:i/>
          <w:sz w:val="18"/>
          <w:szCs w:val="18"/>
        </w:rPr>
        <w:t xml:space="preserve"> * Resultatet är </w:t>
      </w:r>
      <w:r w:rsidR="00C66617" w:rsidRPr="00C66617">
        <w:rPr>
          <w:rFonts w:cs="Arial"/>
          <w:i/>
          <w:sz w:val="18"/>
          <w:szCs w:val="18"/>
        </w:rPr>
        <w:t xml:space="preserve">belastat med emissionskostnader om KSEK </w:t>
      </w:r>
      <w:r w:rsidR="00C66617">
        <w:rPr>
          <w:rFonts w:cs="Arial"/>
          <w:i/>
          <w:sz w:val="18"/>
          <w:szCs w:val="18"/>
        </w:rPr>
        <w:t>-</w:t>
      </w:r>
      <w:r w:rsidR="00C66617" w:rsidRPr="00C66617">
        <w:rPr>
          <w:rFonts w:cs="Arial"/>
          <w:i/>
          <w:sz w:val="18"/>
          <w:szCs w:val="18"/>
        </w:rPr>
        <w:t>255</w:t>
      </w:r>
      <w:r w:rsidR="00C66617">
        <w:rPr>
          <w:rFonts w:cs="Arial"/>
          <w:i/>
          <w:sz w:val="18"/>
          <w:szCs w:val="18"/>
        </w:rPr>
        <w:br/>
      </w: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 xml:space="preserve">Resultatet per aktie*: </w:t>
      </w:r>
      <w:r w:rsidR="003B1380">
        <w:rPr>
          <w:rFonts w:cs="Arial"/>
          <w:sz w:val="22"/>
          <w:szCs w:val="22"/>
        </w:rPr>
        <w:t>SEK -0,</w:t>
      </w:r>
      <w:r w:rsidR="008D3A37">
        <w:rPr>
          <w:rFonts w:cs="Arial"/>
          <w:sz w:val="22"/>
          <w:szCs w:val="22"/>
        </w:rPr>
        <w:t>08</w:t>
      </w:r>
      <w:r w:rsidRPr="00385EC7">
        <w:rPr>
          <w:rFonts w:cs="Arial"/>
          <w:sz w:val="22"/>
          <w:szCs w:val="22"/>
        </w:rPr>
        <w:t xml:space="preserve"> (SEK </w:t>
      </w:r>
      <w:r w:rsidR="00F86AFF">
        <w:rPr>
          <w:rFonts w:cs="Arial"/>
          <w:sz w:val="22"/>
          <w:szCs w:val="22"/>
        </w:rPr>
        <w:t>-0,</w:t>
      </w:r>
      <w:r w:rsidR="00C43820">
        <w:rPr>
          <w:rFonts w:cs="Arial"/>
          <w:sz w:val="22"/>
          <w:szCs w:val="22"/>
        </w:rPr>
        <w:t>1</w:t>
      </w:r>
      <w:r w:rsidR="00F86AFF">
        <w:rPr>
          <w:rFonts w:cs="Arial"/>
          <w:sz w:val="22"/>
          <w:szCs w:val="22"/>
        </w:rPr>
        <w:t>1</w:t>
      </w:r>
      <w:r w:rsidRPr="00385EC7">
        <w:rPr>
          <w:rFonts w:cs="Arial"/>
          <w:sz w:val="22"/>
          <w:szCs w:val="22"/>
        </w:rPr>
        <w:t>)</w:t>
      </w:r>
    </w:p>
    <w:p w:rsidR="00B85DBB" w:rsidRDefault="00B85DBB" w:rsidP="00B85DBB">
      <w:pPr>
        <w:ind w:left="709"/>
        <w:rPr>
          <w:rFonts w:cs="Arial"/>
          <w:i/>
          <w:sz w:val="18"/>
          <w:szCs w:val="18"/>
        </w:rPr>
      </w:pPr>
      <w:r w:rsidRPr="00385EC7">
        <w:rPr>
          <w:rFonts w:cs="Arial"/>
          <w:i/>
          <w:sz w:val="20"/>
          <w:szCs w:val="20"/>
        </w:rPr>
        <w:t xml:space="preserve">* </w:t>
      </w:r>
      <w:r w:rsidR="00F86AFF">
        <w:rPr>
          <w:rFonts w:cs="Arial"/>
          <w:i/>
          <w:sz w:val="18"/>
          <w:szCs w:val="18"/>
        </w:rPr>
        <w:t xml:space="preserve">Beräknat på </w:t>
      </w:r>
      <w:r w:rsidR="00C25953">
        <w:rPr>
          <w:rFonts w:cs="Arial"/>
          <w:i/>
          <w:sz w:val="18"/>
          <w:szCs w:val="18"/>
        </w:rPr>
        <w:t>6</w:t>
      </w:r>
      <w:r w:rsidR="00F86AFF">
        <w:rPr>
          <w:rFonts w:cs="Arial"/>
          <w:i/>
          <w:sz w:val="18"/>
          <w:szCs w:val="18"/>
        </w:rPr>
        <w:t xml:space="preserve"> </w:t>
      </w:r>
      <w:r w:rsidR="00C25953">
        <w:rPr>
          <w:rFonts w:cs="Arial"/>
          <w:i/>
          <w:sz w:val="18"/>
          <w:szCs w:val="18"/>
        </w:rPr>
        <w:t>384 911</w:t>
      </w:r>
      <w:r w:rsidRPr="00C5021A">
        <w:rPr>
          <w:rFonts w:cs="Arial"/>
          <w:i/>
          <w:sz w:val="18"/>
          <w:szCs w:val="18"/>
        </w:rPr>
        <w:t xml:space="preserve"> aktier</w:t>
      </w:r>
      <w:bookmarkStart w:id="0" w:name="_GoBack"/>
      <w:bookmarkEnd w:id="0"/>
    </w:p>
    <w:p w:rsidR="00C66617" w:rsidRPr="00C66617" w:rsidRDefault="00C66617" w:rsidP="00C66617">
      <w:pPr>
        <w:pStyle w:val="Ingetavstnd1"/>
      </w:pPr>
    </w:p>
    <w:p w:rsidR="00B85DBB" w:rsidRPr="00C5021A" w:rsidRDefault="00B85DBB" w:rsidP="00B85DBB">
      <w:pPr>
        <w:pStyle w:val="Ingetavstnd1"/>
        <w:rPr>
          <w:sz w:val="18"/>
          <w:szCs w:val="18"/>
        </w:rPr>
      </w:pPr>
    </w:p>
    <w:p w:rsidR="00132851" w:rsidRPr="00385EC7" w:rsidRDefault="00132851" w:rsidP="00BF063A">
      <w:pPr>
        <w:pStyle w:val="ColorfulList-Accent12"/>
        <w:ind w:left="360"/>
        <w:rPr>
          <w:rFonts w:cs="Arial"/>
          <w:sz w:val="22"/>
          <w:szCs w:val="22"/>
        </w:rPr>
      </w:pPr>
    </w:p>
    <w:p w:rsidR="0071771C" w:rsidRPr="00385EC7" w:rsidRDefault="0071771C" w:rsidP="0071771C">
      <w:pPr>
        <w:pStyle w:val="ColorfulList-Accent12"/>
        <w:ind w:left="360"/>
        <w:rPr>
          <w:rFonts w:cs="Arial"/>
          <w:sz w:val="22"/>
          <w:szCs w:val="22"/>
        </w:rPr>
      </w:pPr>
    </w:p>
    <w:p w:rsidR="0071771C" w:rsidRPr="00385EC7" w:rsidRDefault="0071771C" w:rsidP="00BF063A">
      <w:pPr>
        <w:pStyle w:val="ColorfulList-Accent12"/>
        <w:ind w:left="360"/>
        <w:rPr>
          <w:sz w:val="22"/>
          <w:szCs w:val="22"/>
          <w:lang w:eastAsia="en-GB"/>
        </w:rPr>
      </w:pPr>
    </w:p>
    <w:p w:rsidR="00132851" w:rsidRPr="00385EC7" w:rsidRDefault="00132851" w:rsidP="0071771C">
      <w:pPr>
        <w:ind w:left="709"/>
        <w:rPr>
          <w:rFonts w:cs="Arial"/>
          <w:sz w:val="16"/>
          <w:szCs w:val="16"/>
        </w:rPr>
      </w:pPr>
    </w:p>
    <w:p w:rsidR="00132851" w:rsidRPr="00385EC7" w:rsidRDefault="00132851" w:rsidP="00132851">
      <w:pPr>
        <w:pStyle w:val="Ingetavstnd1"/>
      </w:pPr>
    </w:p>
    <w:p w:rsidR="00132851" w:rsidRPr="00385EC7" w:rsidRDefault="00132851" w:rsidP="00132851">
      <w:pPr>
        <w:pStyle w:val="Ingetavstnd1"/>
        <w:sectPr w:rsidR="00132851" w:rsidRPr="00385EC7" w:rsidSect="00244931">
          <w:headerReference w:type="default" r:id="rId10"/>
          <w:footerReference w:type="default" r:id="rId11"/>
          <w:headerReference w:type="first" r:id="rId12"/>
          <w:footerReference w:type="first" r:id="rId13"/>
          <w:footnotePr>
            <w:pos w:val="beneathText"/>
          </w:footnotePr>
          <w:pgSz w:w="11905" w:h="16837"/>
          <w:pgMar w:top="2410" w:right="1273" w:bottom="1418" w:left="1843" w:header="709" w:footer="709" w:gutter="0"/>
          <w:cols w:space="708"/>
          <w:titlePg/>
          <w:docGrid w:linePitch="360"/>
        </w:sectPr>
      </w:pPr>
    </w:p>
    <w:p w:rsidR="00150D17" w:rsidRDefault="00D21418" w:rsidP="00150D17">
      <w:pPr>
        <w:rPr>
          <w:rFonts w:eastAsia="MS Gothic"/>
          <w:b/>
          <w:sz w:val="22"/>
          <w:szCs w:val="22"/>
          <w:lang w:eastAsia="en-GB"/>
        </w:rPr>
      </w:pPr>
      <w:r w:rsidRPr="00385EC7">
        <w:rPr>
          <w:rFonts w:eastAsia="MS Gothic"/>
          <w:b/>
          <w:sz w:val="22"/>
          <w:szCs w:val="22"/>
          <w:lang w:eastAsia="en-GB"/>
        </w:rPr>
        <w:lastRenderedPageBreak/>
        <w:t>VD har ordet</w:t>
      </w:r>
    </w:p>
    <w:p w:rsidR="006161EC" w:rsidRPr="006161EC" w:rsidRDefault="006161EC" w:rsidP="006161EC">
      <w:pPr>
        <w:pStyle w:val="Ingetavstnd1"/>
      </w:pPr>
    </w:p>
    <w:p w:rsidR="00150D17" w:rsidRPr="00F04FAD" w:rsidRDefault="00150D17" w:rsidP="00150D17">
      <w:pPr>
        <w:rPr>
          <w:rFonts w:cs="Arial"/>
          <w:sz w:val="22"/>
          <w:szCs w:val="22"/>
          <w:lang w:eastAsia="sv-SE"/>
        </w:rPr>
      </w:pPr>
      <w:r w:rsidRPr="00F04FAD">
        <w:rPr>
          <w:rFonts w:cs="Arial"/>
          <w:sz w:val="22"/>
          <w:szCs w:val="22"/>
          <w:lang w:eastAsia="sv-SE"/>
        </w:rPr>
        <w:t>Under första halvan av 2015 har fokus legat på att leverera i enlighet med den tillväxtbudget som lagts fast. Det är med stor glädje vi kan redovisa en volymtillväxt som ligger i linje med förväntan. Ökningen i volym ligger totalt på +124% och för Q2 isolerat på +137% jämfört mot föregående år. Detta är ett kvitto på att vi fokuserat på rätt aktiviteter samt att våra kunder uppskattat det vi gör, vilket är mycket glädjande.</w:t>
      </w:r>
    </w:p>
    <w:p w:rsidR="00150D17" w:rsidRPr="00F04FAD" w:rsidRDefault="00150D17" w:rsidP="00150D17">
      <w:pPr>
        <w:rPr>
          <w:rFonts w:cs="Arial"/>
          <w:sz w:val="22"/>
          <w:szCs w:val="22"/>
          <w:lang w:eastAsia="sv-SE"/>
        </w:rPr>
      </w:pPr>
    </w:p>
    <w:p w:rsidR="00150D17" w:rsidRPr="00F04FAD" w:rsidRDefault="00150D17" w:rsidP="00150D17">
      <w:pPr>
        <w:pStyle w:val="Ingetavstnd1"/>
        <w:rPr>
          <w:rFonts w:ascii="Arial" w:hAnsi="Arial" w:cs="Arial"/>
          <w:sz w:val="22"/>
          <w:szCs w:val="22"/>
        </w:rPr>
      </w:pPr>
      <w:r w:rsidRPr="00F04FAD">
        <w:rPr>
          <w:rFonts w:ascii="Arial" w:hAnsi="Arial" w:cs="Arial"/>
          <w:sz w:val="22"/>
          <w:szCs w:val="22"/>
        </w:rPr>
        <w:t xml:space="preserve">Hur har vi då lyckats med att skapa denna kraftiga volymtillväxt? Under första halvåret har vi ökat vår närvaro inom </w:t>
      </w:r>
      <w:proofErr w:type="spellStart"/>
      <w:r w:rsidRPr="00F04FAD">
        <w:rPr>
          <w:rFonts w:ascii="Arial" w:hAnsi="Arial" w:cs="Arial"/>
          <w:sz w:val="22"/>
          <w:szCs w:val="22"/>
        </w:rPr>
        <w:t>Qliro</w:t>
      </w:r>
      <w:proofErr w:type="spellEnd"/>
      <w:r w:rsidRPr="00F04FAD">
        <w:rPr>
          <w:rFonts w:ascii="Arial" w:hAnsi="Arial" w:cs="Arial"/>
          <w:sz w:val="22"/>
          <w:szCs w:val="22"/>
        </w:rPr>
        <w:t xml:space="preserve"> Group. Vi har även landat en hel del nya kunder såsom </w:t>
      </w:r>
      <w:proofErr w:type="spellStart"/>
      <w:r w:rsidRPr="00F04FAD">
        <w:rPr>
          <w:rFonts w:ascii="Arial" w:hAnsi="Arial" w:cs="Arial"/>
          <w:sz w:val="22"/>
          <w:szCs w:val="22"/>
        </w:rPr>
        <w:t>Strukton</w:t>
      </w:r>
      <w:proofErr w:type="spellEnd"/>
      <w:r w:rsidRPr="00F04FAD">
        <w:rPr>
          <w:rFonts w:ascii="Arial" w:hAnsi="Arial" w:cs="Arial"/>
          <w:sz w:val="22"/>
          <w:szCs w:val="22"/>
        </w:rPr>
        <w:t xml:space="preserve"> </w:t>
      </w:r>
      <w:proofErr w:type="spellStart"/>
      <w:r w:rsidRPr="00F04FAD">
        <w:rPr>
          <w:rFonts w:ascii="Arial" w:hAnsi="Arial" w:cs="Arial"/>
          <w:sz w:val="22"/>
          <w:szCs w:val="22"/>
        </w:rPr>
        <w:t>Rail</w:t>
      </w:r>
      <w:proofErr w:type="spellEnd"/>
      <w:r w:rsidRPr="00F04FAD">
        <w:rPr>
          <w:rFonts w:ascii="Arial" w:hAnsi="Arial" w:cs="Arial"/>
          <w:sz w:val="22"/>
          <w:szCs w:val="22"/>
        </w:rPr>
        <w:t xml:space="preserve">, </w:t>
      </w:r>
      <w:proofErr w:type="spellStart"/>
      <w:r w:rsidRPr="00F04FAD">
        <w:rPr>
          <w:rFonts w:ascii="Arial" w:hAnsi="Arial" w:cs="Arial"/>
          <w:sz w:val="22"/>
          <w:szCs w:val="22"/>
        </w:rPr>
        <w:t>Dibs</w:t>
      </w:r>
      <w:proofErr w:type="spellEnd"/>
      <w:r w:rsidRPr="00F04FAD">
        <w:rPr>
          <w:rFonts w:ascii="Arial" w:hAnsi="Arial" w:cs="Arial"/>
          <w:sz w:val="22"/>
          <w:szCs w:val="22"/>
        </w:rPr>
        <w:t xml:space="preserve"> och </w:t>
      </w:r>
      <w:proofErr w:type="spellStart"/>
      <w:r w:rsidRPr="00F04FAD">
        <w:rPr>
          <w:rFonts w:ascii="Arial" w:hAnsi="Arial" w:cs="Arial"/>
          <w:sz w:val="22"/>
          <w:szCs w:val="22"/>
        </w:rPr>
        <w:t>Meko</w:t>
      </w:r>
      <w:proofErr w:type="spellEnd"/>
      <w:r w:rsidRPr="00F04FAD">
        <w:rPr>
          <w:rFonts w:ascii="Arial" w:hAnsi="Arial" w:cs="Arial"/>
          <w:sz w:val="22"/>
          <w:szCs w:val="22"/>
        </w:rPr>
        <w:t xml:space="preserve"> service vilka alla kommit igång på ett bra sätt.  Vår senaste produkt/tjänst, Jojka Survey, har även den varit mycket framgångsrik och vi har fått ett par internationella svenska industriföretag i vår portfölj vilka vi förhoppningsvis kan fortsätta att växa med. Jojka Survey ger kunderna möjlighet att i realtid mäta kvalité/kundnöjdhet inom utvalda segment vilket tidigare inte funnits som tjänst på marknaden.</w:t>
      </w:r>
    </w:p>
    <w:p w:rsidR="00150D17" w:rsidRPr="00F04FAD" w:rsidRDefault="00150D17" w:rsidP="00150D17">
      <w:pPr>
        <w:pStyle w:val="Ingetavstnd1"/>
        <w:rPr>
          <w:rFonts w:ascii="Arial" w:hAnsi="Arial" w:cs="Arial"/>
          <w:sz w:val="22"/>
          <w:szCs w:val="22"/>
        </w:rPr>
      </w:pPr>
    </w:p>
    <w:p w:rsidR="00150D17" w:rsidRPr="00F04FAD" w:rsidRDefault="00150D17" w:rsidP="00150D17">
      <w:pPr>
        <w:rPr>
          <w:rFonts w:cs="Arial"/>
          <w:sz w:val="22"/>
          <w:szCs w:val="22"/>
        </w:rPr>
      </w:pPr>
      <w:r w:rsidRPr="00F04FAD">
        <w:rPr>
          <w:rFonts w:cs="Arial"/>
          <w:sz w:val="22"/>
          <w:szCs w:val="22"/>
        </w:rPr>
        <w:t xml:space="preserve">Under Q2 färdigställdes även vår SMPP lösning som tillsammans med </w:t>
      </w:r>
      <w:r w:rsidR="006161EC" w:rsidRPr="00F04FAD">
        <w:rPr>
          <w:rFonts w:cs="Arial"/>
          <w:sz w:val="22"/>
          <w:szCs w:val="22"/>
        </w:rPr>
        <w:t xml:space="preserve">vår nya JSG3.0 </w:t>
      </w:r>
      <w:proofErr w:type="spellStart"/>
      <w:r w:rsidR="006161EC" w:rsidRPr="00F04FAD">
        <w:rPr>
          <w:rFonts w:cs="Arial"/>
          <w:sz w:val="22"/>
          <w:szCs w:val="22"/>
        </w:rPr>
        <w:t>Gateway</w:t>
      </w:r>
      <w:proofErr w:type="spellEnd"/>
      <w:r w:rsidR="006161EC" w:rsidRPr="00F04FAD">
        <w:rPr>
          <w:rFonts w:cs="Arial"/>
          <w:sz w:val="22"/>
          <w:szCs w:val="22"/>
        </w:rPr>
        <w:t xml:space="preserve"> gör att </w:t>
      </w:r>
      <w:r w:rsidRPr="00F04FAD">
        <w:rPr>
          <w:rFonts w:cs="Arial"/>
          <w:sz w:val="22"/>
          <w:szCs w:val="22"/>
        </w:rPr>
        <w:t xml:space="preserve">produktutbudet både nationellt och internationellt stärkts ytterligare. Vi klarar idag i testmiljö distribuera över 5 000 </w:t>
      </w:r>
      <w:proofErr w:type="spellStart"/>
      <w:r w:rsidRPr="00F04FAD">
        <w:rPr>
          <w:rFonts w:cs="Arial"/>
          <w:sz w:val="22"/>
          <w:szCs w:val="22"/>
        </w:rPr>
        <w:t>000</w:t>
      </w:r>
      <w:proofErr w:type="spellEnd"/>
      <w:r w:rsidRPr="00F04FAD">
        <w:rPr>
          <w:rFonts w:cs="Arial"/>
          <w:sz w:val="22"/>
          <w:szCs w:val="22"/>
        </w:rPr>
        <w:t xml:space="preserve"> SMS i timmen vilket </w:t>
      </w:r>
      <w:r w:rsidR="006161EC" w:rsidRPr="00F04FAD">
        <w:rPr>
          <w:rFonts w:cs="Arial"/>
          <w:sz w:val="22"/>
          <w:szCs w:val="22"/>
          <w:lang w:eastAsia="sv-SE"/>
        </w:rPr>
        <w:t xml:space="preserve">tillsammans med </w:t>
      </w:r>
      <w:proofErr w:type="gramStart"/>
      <w:r w:rsidRPr="00F04FAD">
        <w:rPr>
          <w:rFonts w:cs="Arial"/>
          <w:sz w:val="22"/>
          <w:szCs w:val="22"/>
          <w:lang w:eastAsia="sv-SE"/>
        </w:rPr>
        <w:t>vår</w:t>
      </w:r>
      <w:proofErr w:type="gramEnd"/>
      <w:r w:rsidRPr="00F04FAD">
        <w:rPr>
          <w:rFonts w:cs="Arial"/>
          <w:sz w:val="22"/>
          <w:szCs w:val="22"/>
          <w:lang w:eastAsia="sv-SE"/>
        </w:rPr>
        <w:t xml:space="preserve"> dygnet runt service och </w:t>
      </w:r>
      <w:proofErr w:type="spellStart"/>
      <w:r w:rsidRPr="00F04FAD">
        <w:rPr>
          <w:rFonts w:cs="Arial"/>
          <w:sz w:val="22"/>
          <w:szCs w:val="22"/>
          <w:lang w:eastAsia="sv-SE"/>
        </w:rPr>
        <w:t>trippla</w:t>
      </w:r>
      <w:proofErr w:type="spellEnd"/>
      <w:r w:rsidRPr="00F04FAD">
        <w:rPr>
          <w:rFonts w:cs="Arial"/>
          <w:sz w:val="22"/>
          <w:szCs w:val="22"/>
          <w:lang w:eastAsia="sv-SE"/>
        </w:rPr>
        <w:t xml:space="preserve"> internetuppkopplingar gör att vi kan svara upp till kundernas allt högre ställda krav på säkerhet, funktion och kvalité. Detta är också en förutsättning för framtida tillväxt.</w:t>
      </w:r>
    </w:p>
    <w:p w:rsidR="00150D17" w:rsidRPr="00F04FAD" w:rsidRDefault="00150D17" w:rsidP="00150D17">
      <w:pPr>
        <w:pStyle w:val="Ingetavstnd1"/>
        <w:rPr>
          <w:rFonts w:ascii="Arial" w:hAnsi="Arial" w:cs="Arial"/>
          <w:sz w:val="22"/>
          <w:szCs w:val="22"/>
        </w:rPr>
      </w:pPr>
    </w:p>
    <w:p w:rsidR="00150D17" w:rsidRPr="00F04FAD" w:rsidRDefault="00150D17" w:rsidP="00150D17">
      <w:pPr>
        <w:pStyle w:val="Ingetavstnd1"/>
        <w:rPr>
          <w:rFonts w:ascii="Arial" w:hAnsi="Arial" w:cs="Arial"/>
          <w:sz w:val="22"/>
          <w:szCs w:val="22"/>
        </w:rPr>
      </w:pPr>
      <w:r w:rsidRPr="00F04FAD">
        <w:rPr>
          <w:rFonts w:ascii="Arial" w:hAnsi="Arial" w:cs="Arial"/>
          <w:sz w:val="22"/>
          <w:szCs w:val="22"/>
        </w:rPr>
        <w:t xml:space="preserve">Parallellt med det löpande arbetet under perioden har Jojka även genomfört en företrädesemission som stängde under juni månad. Från det vi presenterade emissionsförslaget fick jag en hel del frågor från olika </w:t>
      </w:r>
      <w:r w:rsidR="006161EC" w:rsidRPr="00F04FAD">
        <w:rPr>
          <w:rFonts w:ascii="Arial" w:hAnsi="Arial" w:cs="Arial"/>
          <w:sz w:val="22"/>
          <w:szCs w:val="22"/>
        </w:rPr>
        <w:t>intressenter</w:t>
      </w:r>
      <w:r w:rsidRPr="00F04FAD">
        <w:rPr>
          <w:rFonts w:ascii="Arial" w:hAnsi="Arial" w:cs="Arial"/>
          <w:sz w:val="22"/>
          <w:szCs w:val="22"/>
        </w:rPr>
        <w:t xml:space="preserve"> varför vi tog beslutet att offentliggöra volymutvecklingen i pressreleaser under kvartalet. Utfallet på emissionen blev över</w:t>
      </w:r>
      <w:r w:rsidR="00D90008">
        <w:rPr>
          <w:rFonts w:ascii="Arial" w:hAnsi="Arial" w:cs="Arial"/>
          <w:sz w:val="22"/>
          <w:szCs w:val="22"/>
        </w:rPr>
        <w:t xml:space="preserve"> förväntan, övertecknad med 99,5</w:t>
      </w:r>
      <w:r w:rsidRPr="00F04FAD">
        <w:rPr>
          <w:rFonts w:ascii="Arial" w:hAnsi="Arial" w:cs="Arial"/>
          <w:sz w:val="22"/>
          <w:szCs w:val="22"/>
        </w:rPr>
        <w:t>%, vilket vi intecknar som att våra aktieägare och marknaden tror på det vi gör och ser en positiv utveckling för Jojka, vilket gör mig som VD mycket glad och stolt.</w:t>
      </w:r>
    </w:p>
    <w:p w:rsidR="00150D17" w:rsidRPr="00F04FAD" w:rsidRDefault="00150D17" w:rsidP="00150D17">
      <w:pPr>
        <w:pStyle w:val="Ingetavstnd1"/>
        <w:rPr>
          <w:rFonts w:ascii="Arial" w:hAnsi="Arial" w:cs="Arial"/>
          <w:sz w:val="22"/>
          <w:szCs w:val="22"/>
        </w:rPr>
      </w:pPr>
    </w:p>
    <w:p w:rsidR="006161EC" w:rsidRPr="00F04FAD" w:rsidRDefault="008B4AE9" w:rsidP="006161EC">
      <w:pPr>
        <w:rPr>
          <w:rFonts w:cs="Arial"/>
          <w:sz w:val="22"/>
          <w:szCs w:val="22"/>
          <w:lang w:eastAsia="sv-SE"/>
        </w:rPr>
      </w:pPr>
      <w:r w:rsidRPr="008B4AE9">
        <w:rPr>
          <w:rFonts w:cs="Arial"/>
          <w:sz w:val="22"/>
          <w:szCs w:val="22"/>
          <w:lang w:eastAsia="sv-SE"/>
        </w:rPr>
        <w:t xml:space="preserve">Jag har för vana att citera att ”98 % av alla SMS som skickas läses, 97 % inom 3 minuter”. Det är absolut de högsta talen inom marknadsföring just nu och kunder njuter av de höga ROI detta medför. Det finns ingen annan </w:t>
      </w:r>
      <w:r>
        <w:rPr>
          <w:rFonts w:cs="Arial"/>
          <w:sz w:val="22"/>
          <w:szCs w:val="22"/>
          <w:lang w:eastAsia="sv-SE"/>
        </w:rPr>
        <w:t xml:space="preserve">kanal som lockar dig att agera </w:t>
      </w:r>
      <w:r w:rsidRPr="008B4AE9">
        <w:rPr>
          <w:rFonts w:cs="Arial"/>
          <w:sz w:val="22"/>
          <w:szCs w:val="22"/>
          <w:lang w:eastAsia="sv-SE"/>
        </w:rPr>
        <w:t xml:space="preserve">som ett SMS gör. Är det </w:t>
      </w:r>
      <w:proofErr w:type="gramStart"/>
      <w:r w:rsidRPr="008B4AE9">
        <w:rPr>
          <w:rFonts w:cs="Arial"/>
          <w:sz w:val="22"/>
          <w:szCs w:val="22"/>
          <w:lang w:eastAsia="sv-SE"/>
        </w:rPr>
        <w:t>ett</w:t>
      </w:r>
      <w:proofErr w:type="gramEnd"/>
      <w:r w:rsidRPr="008B4AE9">
        <w:rPr>
          <w:rFonts w:cs="Arial"/>
          <w:sz w:val="22"/>
          <w:szCs w:val="22"/>
          <w:lang w:eastAsia="sv-SE"/>
        </w:rPr>
        <w:t xml:space="preserve"> informations SMS om var varorna finns att hämta eller är det rent av ditt barn som skriver att allt är bra så läses de med ännu större intresse. Vi har kunder som ser till att koden för leverans SMS finns att hämta på respektive handlares hemsida istället för att jag som kund ska söka paketet på Postnord, Bring eller hos de övriga företag som sköter leveransen. På detta sätt har man förädlat </w:t>
      </w:r>
      <w:proofErr w:type="gramStart"/>
      <w:r w:rsidRPr="008B4AE9">
        <w:rPr>
          <w:rFonts w:cs="Arial"/>
          <w:sz w:val="22"/>
          <w:szCs w:val="22"/>
          <w:lang w:eastAsia="sv-SE"/>
        </w:rPr>
        <w:t>ett</w:t>
      </w:r>
      <w:proofErr w:type="gramEnd"/>
      <w:r w:rsidRPr="008B4AE9">
        <w:rPr>
          <w:rFonts w:cs="Arial"/>
          <w:sz w:val="22"/>
          <w:szCs w:val="22"/>
          <w:lang w:eastAsia="sv-SE"/>
        </w:rPr>
        <w:t xml:space="preserve"> rent informativt leverans SMS till att bli ett försäljningsverktyg där mottagaren ytterligare en gång blir exponerad för handlarens sortiment. Detta visar på den snabba utvecklingen i marknaden och möjligheterna kring SMS som marknads- och försäljningsverktyg.</w:t>
      </w:r>
    </w:p>
    <w:p w:rsidR="00150D17" w:rsidRPr="00F04FAD" w:rsidRDefault="00150D17" w:rsidP="00150D17">
      <w:pPr>
        <w:rPr>
          <w:rFonts w:cs="Arial"/>
          <w:i/>
          <w:color w:val="FF0000"/>
          <w:sz w:val="22"/>
          <w:szCs w:val="22"/>
          <w:lang w:eastAsia="sv-SE"/>
        </w:rPr>
      </w:pPr>
    </w:p>
    <w:p w:rsidR="00150D17" w:rsidRPr="00F04FAD" w:rsidRDefault="00150D17" w:rsidP="00150D17">
      <w:pPr>
        <w:rPr>
          <w:rFonts w:cs="Arial"/>
          <w:sz w:val="22"/>
          <w:szCs w:val="22"/>
          <w:lang w:eastAsia="sv-SE"/>
        </w:rPr>
      </w:pPr>
      <w:r w:rsidRPr="00F04FAD">
        <w:rPr>
          <w:rFonts w:cs="Arial"/>
          <w:sz w:val="22"/>
          <w:szCs w:val="22"/>
          <w:lang w:eastAsia="sv-SE"/>
        </w:rPr>
        <w:t xml:space="preserve">Under perioden har vi även fått en ny styrelsemedlem, Carl </w:t>
      </w:r>
      <w:proofErr w:type="spellStart"/>
      <w:r w:rsidRPr="00F04FAD">
        <w:rPr>
          <w:rFonts w:cs="Arial"/>
          <w:sz w:val="22"/>
          <w:szCs w:val="22"/>
          <w:lang w:eastAsia="sv-SE"/>
        </w:rPr>
        <w:t>Ekerling</w:t>
      </w:r>
      <w:proofErr w:type="spellEnd"/>
      <w:r w:rsidRPr="00F04FAD">
        <w:rPr>
          <w:rFonts w:cs="Arial"/>
          <w:sz w:val="22"/>
          <w:szCs w:val="22"/>
          <w:lang w:eastAsia="sv-SE"/>
        </w:rPr>
        <w:t xml:space="preserve">, som kommer betyda mycket för oss med sin erfarenhet från liknande verksamheter samt genom den breda kompetens, kontaktnät och sitt glad humör han </w:t>
      </w:r>
      <w:proofErr w:type="gramStart"/>
      <w:r w:rsidRPr="00F04FAD">
        <w:rPr>
          <w:rFonts w:cs="Arial"/>
          <w:sz w:val="22"/>
          <w:szCs w:val="22"/>
          <w:lang w:eastAsia="sv-SE"/>
        </w:rPr>
        <w:t>besitter</w:t>
      </w:r>
      <w:proofErr w:type="gramEnd"/>
      <w:r w:rsidRPr="00F04FAD">
        <w:rPr>
          <w:rFonts w:cs="Arial"/>
          <w:sz w:val="22"/>
          <w:szCs w:val="22"/>
          <w:lang w:eastAsia="sv-SE"/>
        </w:rPr>
        <w:t>.</w:t>
      </w:r>
    </w:p>
    <w:p w:rsidR="00150D17" w:rsidRPr="00F04FAD" w:rsidRDefault="00150D17" w:rsidP="00150D17">
      <w:pPr>
        <w:rPr>
          <w:rFonts w:cs="Arial"/>
          <w:sz w:val="22"/>
          <w:szCs w:val="22"/>
          <w:lang w:eastAsia="sv-SE"/>
        </w:rPr>
      </w:pPr>
      <w:r w:rsidRPr="00F04FAD">
        <w:rPr>
          <w:rFonts w:cs="Arial"/>
          <w:sz w:val="22"/>
          <w:szCs w:val="22"/>
          <w:lang w:eastAsia="sv-SE"/>
        </w:rPr>
        <w:t xml:space="preserve"> </w:t>
      </w:r>
      <w:r w:rsidRPr="00F04FAD">
        <w:rPr>
          <w:rFonts w:cs="Arial"/>
          <w:sz w:val="22"/>
          <w:szCs w:val="22"/>
          <w:lang w:eastAsia="sv-SE"/>
        </w:rPr>
        <w:br/>
        <w:t xml:space="preserve">Fokus under resten av året kommer vara att öka försäljningen inom de utvalda segment vi arbetar mot. Vi kommer även bli starkare i andra marknader genom att våra kunder växer utanför Nordens gränser. Målbilden är den samma som förut, vi strävar mot att under året uppnå kontrakterade intäkter som säkerställer bolagets framtida kassaflöde. </w:t>
      </w:r>
      <w:r w:rsidRPr="00F04FAD">
        <w:rPr>
          <w:rFonts w:cs="Arial"/>
          <w:sz w:val="22"/>
          <w:szCs w:val="22"/>
        </w:rPr>
        <w:t xml:space="preserve">Jag vill som </w:t>
      </w:r>
      <w:r w:rsidRPr="00F04FAD">
        <w:rPr>
          <w:rFonts w:cs="Arial"/>
          <w:sz w:val="22"/>
          <w:szCs w:val="22"/>
        </w:rPr>
        <w:lastRenderedPageBreak/>
        <w:t xml:space="preserve">avslutning verkligen tacka för det förtroende Ni visar Jojka. Vi ska förvalta pengarna från emissionen väl och se till att vi når vara mål snabbare. </w:t>
      </w:r>
    </w:p>
    <w:p w:rsidR="00150D17" w:rsidRPr="00150D17" w:rsidRDefault="00150D17" w:rsidP="00150D17">
      <w:pPr>
        <w:rPr>
          <w:rFonts w:eastAsia="MS Gothic"/>
          <w:lang w:eastAsia="en-GB"/>
        </w:rPr>
      </w:pPr>
    </w:p>
    <w:p w:rsidR="00A433A2" w:rsidRPr="00D21418" w:rsidRDefault="00A433A2" w:rsidP="00D42C28">
      <w:pPr>
        <w:pStyle w:val="Ingetavstnd1"/>
        <w:jc w:val="both"/>
        <w:rPr>
          <w:rFonts w:ascii="Arial" w:hAnsi="Arial" w:cs="Arial"/>
        </w:rPr>
      </w:pPr>
      <w:r w:rsidRPr="00D21418">
        <w:rPr>
          <w:rFonts w:ascii="Arial" w:hAnsi="Arial" w:cs="Arial"/>
        </w:rPr>
        <w:t>Med vänliga hälsningar,</w:t>
      </w:r>
    </w:p>
    <w:p w:rsidR="00843578" w:rsidRPr="00D21418" w:rsidRDefault="00843578" w:rsidP="00D42C28">
      <w:pPr>
        <w:pStyle w:val="Ingetavstnd1"/>
        <w:jc w:val="both"/>
        <w:rPr>
          <w:rFonts w:ascii="Arial" w:hAnsi="Arial" w:cs="Arial"/>
          <w:b/>
          <w:i/>
          <w:iCs/>
          <w:sz w:val="22"/>
          <w:szCs w:val="22"/>
        </w:rPr>
      </w:pPr>
    </w:p>
    <w:p w:rsidR="00835810" w:rsidRPr="00D21418" w:rsidRDefault="00317279" w:rsidP="00D42C28">
      <w:pPr>
        <w:pStyle w:val="Ingetavstnd1"/>
        <w:jc w:val="both"/>
        <w:rPr>
          <w:rFonts w:ascii="Arial" w:hAnsi="Arial" w:cs="Arial"/>
          <w:b/>
          <w:i/>
          <w:iCs/>
          <w:sz w:val="22"/>
          <w:szCs w:val="22"/>
        </w:rPr>
      </w:pPr>
      <w:r w:rsidRPr="00D21418">
        <w:rPr>
          <w:rFonts w:ascii="Arial" w:hAnsi="Arial" w:cs="Arial"/>
          <w:b/>
          <w:i/>
          <w:iCs/>
          <w:sz w:val="22"/>
          <w:szCs w:val="22"/>
        </w:rPr>
        <w:t>Rutger Lindquist</w:t>
      </w:r>
    </w:p>
    <w:p w:rsidR="00680398" w:rsidRPr="00D21418" w:rsidRDefault="00680398" w:rsidP="00D42C28">
      <w:pPr>
        <w:pStyle w:val="Ingetavstnd1"/>
        <w:jc w:val="both"/>
        <w:rPr>
          <w:rFonts w:ascii="Arial" w:hAnsi="Arial" w:cs="Arial"/>
          <w:b/>
          <w:i/>
          <w:iCs/>
          <w:sz w:val="22"/>
          <w:szCs w:val="22"/>
        </w:rPr>
      </w:pPr>
    </w:p>
    <w:p w:rsidR="00835810" w:rsidRPr="00D21418" w:rsidRDefault="00835810" w:rsidP="00D42C28">
      <w:pPr>
        <w:jc w:val="both"/>
        <w:rPr>
          <w:rFonts w:cs="Arial"/>
          <w:sz w:val="22"/>
          <w:szCs w:val="22"/>
        </w:rPr>
      </w:pPr>
      <w:r w:rsidRPr="00D21418">
        <w:rPr>
          <w:rFonts w:cs="Arial"/>
          <w:i/>
          <w:iCs/>
          <w:noProof/>
          <w:sz w:val="22"/>
          <w:szCs w:val="22"/>
          <w:lang w:eastAsia="sv-SE"/>
        </w:rPr>
        <w:t xml:space="preserve">VD, </w:t>
      </w:r>
      <w:r w:rsidR="00CB255E" w:rsidRPr="00D21418">
        <w:rPr>
          <w:rFonts w:cs="Arial"/>
          <w:i/>
          <w:iCs/>
          <w:noProof/>
          <w:sz w:val="22"/>
          <w:szCs w:val="22"/>
          <w:lang w:eastAsia="sv-SE"/>
        </w:rPr>
        <w:t>Jojka Communications</w:t>
      </w:r>
      <w:r w:rsidRPr="00D21418">
        <w:rPr>
          <w:rFonts w:cs="Arial"/>
          <w:i/>
          <w:iCs/>
          <w:noProof/>
          <w:sz w:val="22"/>
          <w:szCs w:val="22"/>
          <w:lang w:eastAsia="sv-SE"/>
        </w:rPr>
        <w:t xml:space="preserve"> AB (publ)</w:t>
      </w:r>
    </w:p>
    <w:p w:rsidR="00FC003D" w:rsidRPr="00FD60DD" w:rsidRDefault="00FC003D" w:rsidP="00917947">
      <w:pPr>
        <w:suppressAutoHyphens w:val="0"/>
        <w:rPr>
          <w:rFonts w:eastAsia="MS Gothic" w:cs="Arial"/>
          <w:b/>
          <w:bCs/>
          <w:sz w:val="22"/>
          <w:szCs w:val="22"/>
          <w:lang w:eastAsia="en-GB"/>
        </w:rPr>
        <w:sectPr w:rsidR="00FC003D" w:rsidRPr="00FD60DD" w:rsidSect="00171224">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410" w:right="1273" w:bottom="1418" w:left="1843" w:header="709" w:footer="709" w:gutter="0"/>
          <w:cols w:space="708"/>
          <w:docGrid w:linePitch="360"/>
        </w:sectPr>
      </w:pPr>
    </w:p>
    <w:p w:rsidR="00D42C28" w:rsidRPr="00FD60DD" w:rsidRDefault="00D42C28" w:rsidP="00DF3F27">
      <w:pPr>
        <w:jc w:val="both"/>
        <w:rPr>
          <w:rFonts w:cs="Arial"/>
          <w:b/>
          <w:sz w:val="22"/>
          <w:szCs w:val="22"/>
        </w:rPr>
      </w:pPr>
    </w:p>
    <w:p w:rsidR="00D42C28" w:rsidRDefault="00D42C28" w:rsidP="00DF3F27">
      <w:pPr>
        <w:jc w:val="both"/>
        <w:rPr>
          <w:rFonts w:cs="Arial"/>
          <w:b/>
          <w:sz w:val="22"/>
          <w:szCs w:val="22"/>
        </w:rPr>
      </w:pPr>
    </w:p>
    <w:p w:rsidR="00F867D1" w:rsidRPr="00F867D1" w:rsidRDefault="00F867D1" w:rsidP="00F867D1">
      <w:pPr>
        <w:pStyle w:val="Ingetavstnd1"/>
      </w:pPr>
    </w:p>
    <w:p w:rsidR="00D42C28" w:rsidRPr="00FD60DD" w:rsidRDefault="00D42C28" w:rsidP="00DF3F27">
      <w:pPr>
        <w:jc w:val="both"/>
        <w:rPr>
          <w:rFonts w:cs="Arial"/>
          <w:b/>
          <w:sz w:val="22"/>
          <w:szCs w:val="22"/>
        </w:rPr>
      </w:pPr>
    </w:p>
    <w:p w:rsidR="00D42C28" w:rsidRPr="00FD60DD" w:rsidRDefault="00D42C28" w:rsidP="00DF3F27">
      <w:pPr>
        <w:jc w:val="both"/>
        <w:rPr>
          <w:rFonts w:cs="Arial"/>
          <w:b/>
          <w:sz w:val="22"/>
          <w:szCs w:val="22"/>
        </w:rPr>
      </w:pPr>
    </w:p>
    <w:p w:rsidR="003A6B4B" w:rsidRDefault="00FC003D" w:rsidP="00DF3F27">
      <w:pPr>
        <w:jc w:val="both"/>
        <w:rPr>
          <w:rFonts w:cs="Arial"/>
          <w:b/>
          <w:sz w:val="22"/>
          <w:szCs w:val="22"/>
        </w:rPr>
      </w:pPr>
      <w:r w:rsidRPr="00ED2816">
        <w:rPr>
          <w:rFonts w:cs="Arial"/>
          <w:b/>
          <w:sz w:val="22"/>
          <w:szCs w:val="22"/>
        </w:rPr>
        <w:t>Väsentliga händelser under perioden</w:t>
      </w:r>
    </w:p>
    <w:p w:rsidR="00233A98" w:rsidRPr="00233A98" w:rsidRDefault="00233A98" w:rsidP="00233A98">
      <w:pPr>
        <w:pStyle w:val="Ingetavstnd1"/>
      </w:pPr>
    </w:p>
    <w:p w:rsidR="00233A98" w:rsidRPr="00A62ED4" w:rsidRDefault="00A62ED4" w:rsidP="00A62ED4">
      <w:pPr>
        <w:pStyle w:val="ListParagraph"/>
        <w:numPr>
          <w:ilvl w:val="0"/>
          <w:numId w:val="42"/>
        </w:numPr>
        <w:rPr>
          <w:rFonts w:cs="Arial"/>
          <w:color w:val="000000" w:themeColor="text1"/>
          <w:sz w:val="22"/>
          <w:szCs w:val="22"/>
          <w:lang w:eastAsia="sv-SE"/>
        </w:rPr>
      </w:pPr>
      <w:r w:rsidRPr="00A62ED4">
        <w:rPr>
          <w:rFonts w:cs="Arial"/>
          <w:color w:val="000000" w:themeColor="text1"/>
          <w:sz w:val="22"/>
          <w:szCs w:val="22"/>
          <w:lang w:eastAsia="sv-SE"/>
        </w:rPr>
        <w:t xml:space="preserve">Ytterligare företag inom </w:t>
      </w:r>
      <w:proofErr w:type="spellStart"/>
      <w:r w:rsidRPr="00A62ED4">
        <w:rPr>
          <w:rFonts w:cs="Arial"/>
          <w:color w:val="000000" w:themeColor="text1"/>
          <w:sz w:val="22"/>
          <w:szCs w:val="22"/>
          <w:lang w:eastAsia="sv-SE"/>
        </w:rPr>
        <w:t>Qliro</w:t>
      </w:r>
      <w:proofErr w:type="spellEnd"/>
      <w:r w:rsidRPr="00A62ED4">
        <w:rPr>
          <w:rFonts w:cs="Arial"/>
          <w:color w:val="000000" w:themeColor="text1"/>
          <w:sz w:val="22"/>
          <w:szCs w:val="22"/>
          <w:lang w:eastAsia="sv-SE"/>
        </w:rPr>
        <w:t xml:space="preserve"> Group har valt Jojka </w:t>
      </w:r>
      <w:proofErr w:type="spellStart"/>
      <w:r w:rsidRPr="00A62ED4">
        <w:rPr>
          <w:rFonts w:cs="Arial"/>
          <w:color w:val="000000" w:themeColor="text1"/>
          <w:sz w:val="22"/>
          <w:szCs w:val="22"/>
          <w:lang w:eastAsia="sv-SE"/>
        </w:rPr>
        <w:t>Salesboost</w:t>
      </w:r>
      <w:proofErr w:type="spellEnd"/>
    </w:p>
    <w:p w:rsidR="008B4AE9" w:rsidRDefault="008B4AE9" w:rsidP="008B4AE9">
      <w:pPr>
        <w:pStyle w:val="Ingetavstnd1"/>
      </w:pPr>
    </w:p>
    <w:p w:rsidR="008B4AE9" w:rsidRDefault="00906DFD" w:rsidP="00A62ED4">
      <w:pPr>
        <w:pStyle w:val="Ingetavstnd1"/>
        <w:numPr>
          <w:ilvl w:val="0"/>
          <w:numId w:val="42"/>
        </w:numPr>
      </w:pPr>
      <w:r>
        <w:t>Jojka</w:t>
      </w:r>
      <w:r w:rsidR="00A62ED4">
        <w:t xml:space="preserve"> genomförde en företrädes emi</w:t>
      </w:r>
      <w:r w:rsidR="00D90008">
        <w:t>ssion som tillför bolaget ca 4 Mkr innan emissionskostnader</w:t>
      </w:r>
      <w:r w:rsidR="00BA31C5">
        <w:t xml:space="preserve"> som i dagsläget uppgår till </w:t>
      </w:r>
      <w:proofErr w:type="gramStart"/>
      <w:r w:rsidR="00BA31C5">
        <w:t>255.000</w:t>
      </w:r>
      <w:proofErr w:type="gramEnd"/>
      <w:r w:rsidR="00BA31C5">
        <w:t xml:space="preserve"> SEK</w:t>
      </w:r>
      <w:r w:rsidR="00D90008">
        <w:t>, emissionen övertecknades med 99,5</w:t>
      </w:r>
      <w:r w:rsidR="00A62ED4">
        <w:t>%</w:t>
      </w:r>
    </w:p>
    <w:p w:rsidR="008B4AE9" w:rsidRDefault="008B4AE9" w:rsidP="008B4AE9">
      <w:pPr>
        <w:pStyle w:val="Ingetavstnd1"/>
      </w:pPr>
    </w:p>
    <w:p w:rsidR="008B4AE9" w:rsidRPr="008B4AE9" w:rsidRDefault="00A62ED4" w:rsidP="00A62ED4">
      <w:pPr>
        <w:pStyle w:val="Ingetavstnd1"/>
        <w:numPr>
          <w:ilvl w:val="0"/>
          <w:numId w:val="42"/>
        </w:numPr>
      </w:pPr>
      <w:r>
        <w:t xml:space="preserve">Jojkas volymmässigt bästa kvartal hittills, </w:t>
      </w:r>
      <w:r w:rsidR="00BA31C5">
        <w:t xml:space="preserve">+173% mot Q2 2014 och </w:t>
      </w:r>
      <w:r>
        <w:t>+31% mot Q4 2014</w:t>
      </w:r>
      <w:r w:rsidR="00BA31C5">
        <w:t xml:space="preserve"> som var vårt tidigare ”all </w:t>
      </w:r>
      <w:proofErr w:type="spellStart"/>
      <w:r w:rsidR="00BA31C5">
        <w:t>time</w:t>
      </w:r>
      <w:proofErr w:type="spellEnd"/>
      <w:r w:rsidR="00BA31C5">
        <w:t xml:space="preserve"> </w:t>
      </w:r>
      <w:proofErr w:type="spellStart"/>
      <w:r w:rsidR="00BA31C5">
        <w:t>high</w:t>
      </w:r>
      <w:proofErr w:type="spellEnd"/>
      <w:r w:rsidR="00BA31C5">
        <w:t>”</w:t>
      </w:r>
    </w:p>
    <w:p w:rsidR="00A56A1E" w:rsidRPr="00385EC7" w:rsidRDefault="00A56A1E" w:rsidP="00DF3F27">
      <w:pPr>
        <w:pStyle w:val="Ingetavstnd1"/>
        <w:jc w:val="both"/>
        <w:rPr>
          <w:rFonts w:ascii="Arial" w:hAnsi="Arial" w:cs="Arial"/>
          <w:sz w:val="22"/>
          <w:szCs w:val="22"/>
        </w:rPr>
      </w:pPr>
    </w:p>
    <w:p w:rsidR="00FC2AFE" w:rsidRPr="00EB3444" w:rsidRDefault="00FC2AFE" w:rsidP="00FC2AFE">
      <w:pPr>
        <w:pStyle w:val="Ingetavstnd1"/>
        <w:ind w:left="284"/>
        <w:jc w:val="both"/>
        <w:rPr>
          <w:rFonts w:ascii="Arial" w:eastAsia="MS Gothic" w:hAnsi="Arial" w:cs="Arial"/>
          <w:b/>
          <w:bCs/>
          <w:sz w:val="22"/>
          <w:szCs w:val="22"/>
        </w:rPr>
      </w:pPr>
    </w:p>
    <w:p w:rsidR="00BC4F1C" w:rsidRDefault="00FC003D" w:rsidP="00DF3F27">
      <w:pPr>
        <w:jc w:val="both"/>
        <w:rPr>
          <w:rFonts w:cs="Arial"/>
          <w:b/>
          <w:sz w:val="22"/>
          <w:szCs w:val="22"/>
        </w:rPr>
      </w:pPr>
      <w:r w:rsidRPr="00ED2816">
        <w:rPr>
          <w:rFonts w:cs="Arial"/>
          <w:b/>
          <w:sz w:val="22"/>
          <w:szCs w:val="22"/>
        </w:rPr>
        <w:t>Väsentliga händelser efter perioden utgång</w:t>
      </w:r>
    </w:p>
    <w:p w:rsidR="004D2FBE" w:rsidRPr="004D2FBE" w:rsidRDefault="004D2FBE" w:rsidP="004D2FBE">
      <w:pPr>
        <w:pStyle w:val="Ingetavstnd1"/>
      </w:pPr>
    </w:p>
    <w:p w:rsidR="00233A98" w:rsidRDefault="00BA31C5" w:rsidP="00A62ED4">
      <w:pPr>
        <w:pStyle w:val="ListParagraph"/>
        <w:numPr>
          <w:ilvl w:val="0"/>
          <w:numId w:val="43"/>
        </w:numPr>
        <w:rPr>
          <w:rFonts w:cs="Arial"/>
          <w:color w:val="000000" w:themeColor="text1"/>
          <w:sz w:val="22"/>
          <w:szCs w:val="22"/>
          <w:lang w:eastAsia="sv-SE"/>
        </w:rPr>
      </w:pPr>
      <w:r>
        <w:rPr>
          <w:rFonts w:cs="Arial"/>
          <w:color w:val="000000" w:themeColor="text1"/>
          <w:sz w:val="22"/>
          <w:szCs w:val="22"/>
          <w:lang w:eastAsia="sv-SE"/>
        </w:rPr>
        <w:t xml:space="preserve">Tilldelningen, betalning och registrering är klar för de som tecknade med företräde och bolaget har tillförts </w:t>
      </w:r>
      <w:proofErr w:type="gramStart"/>
      <w:r>
        <w:rPr>
          <w:rFonts w:cs="Arial"/>
          <w:color w:val="000000" w:themeColor="text1"/>
          <w:sz w:val="22"/>
          <w:szCs w:val="22"/>
          <w:lang w:eastAsia="sv-SE"/>
        </w:rPr>
        <w:t>3.523.040</w:t>
      </w:r>
      <w:proofErr w:type="gramEnd"/>
      <w:r>
        <w:rPr>
          <w:rFonts w:cs="Arial"/>
          <w:color w:val="000000" w:themeColor="text1"/>
          <w:sz w:val="22"/>
          <w:szCs w:val="22"/>
          <w:lang w:eastAsia="sv-SE"/>
        </w:rPr>
        <w:t xml:space="preserve"> SEK</w:t>
      </w:r>
    </w:p>
    <w:p w:rsidR="00BA31C5" w:rsidRDefault="00BA31C5" w:rsidP="00BA31C5">
      <w:pPr>
        <w:pStyle w:val="ListParagraph"/>
        <w:rPr>
          <w:rFonts w:cs="Arial"/>
          <w:color w:val="000000" w:themeColor="text1"/>
          <w:sz w:val="22"/>
          <w:szCs w:val="22"/>
          <w:lang w:eastAsia="sv-SE"/>
        </w:rPr>
      </w:pPr>
    </w:p>
    <w:p w:rsidR="00BA31C5" w:rsidRDefault="00BA31C5" w:rsidP="00A62ED4">
      <w:pPr>
        <w:pStyle w:val="ListParagraph"/>
        <w:numPr>
          <w:ilvl w:val="0"/>
          <w:numId w:val="43"/>
        </w:numPr>
        <w:rPr>
          <w:rFonts w:cs="Arial"/>
          <w:color w:val="000000" w:themeColor="text1"/>
          <w:sz w:val="22"/>
          <w:szCs w:val="22"/>
          <w:lang w:eastAsia="sv-SE"/>
        </w:rPr>
      </w:pPr>
      <w:r>
        <w:rPr>
          <w:rFonts w:cs="Arial"/>
          <w:color w:val="000000" w:themeColor="text1"/>
          <w:sz w:val="22"/>
          <w:szCs w:val="22"/>
          <w:lang w:eastAsia="sv-SE"/>
        </w:rPr>
        <w:t>För de som tecknade utan företräde är tilldelning och betalning klart per den 10/7. Vi avvaktar registrering för dessa.</w:t>
      </w:r>
    </w:p>
    <w:p w:rsidR="00BA31C5" w:rsidRDefault="00BA31C5" w:rsidP="00BA31C5">
      <w:pPr>
        <w:rPr>
          <w:rFonts w:cs="Arial"/>
          <w:color w:val="000000" w:themeColor="text1"/>
          <w:sz w:val="22"/>
          <w:szCs w:val="22"/>
          <w:lang w:eastAsia="sv-SE"/>
        </w:rPr>
      </w:pPr>
    </w:p>
    <w:p w:rsidR="00BA31C5" w:rsidRPr="00BA31C5" w:rsidRDefault="00BA31C5" w:rsidP="00BA31C5">
      <w:pPr>
        <w:pStyle w:val="Ingetavstnd1"/>
        <w:rPr>
          <w:lang w:eastAsia="sv-SE"/>
        </w:rPr>
      </w:pPr>
    </w:p>
    <w:p w:rsidR="008B4AE9" w:rsidRPr="008B4AE9" w:rsidRDefault="008B4AE9" w:rsidP="008B4AE9">
      <w:pPr>
        <w:pStyle w:val="Ingetavstnd1"/>
      </w:pPr>
    </w:p>
    <w:p w:rsidR="003A6B4B" w:rsidRPr="00233A98" w:rsidRDefault="003A6B4B" w:rsidP="00DF3F27">
      <w:pPr>
        <w:pStyle w:val="Ingetavstnd1"/>
        <w:jc w:val="both"/>
        <w:rPr>
          <w:rFonts w:ascii="Arial" w:hAnsi="Arial" w:cs="Arial"/>
          <w:color w:val="000000" w:themeColor="text1"/>
          <w:sz w:val="22"/>
          <w:szCs w:val="22"/>
        </w:rPr>
      </w:pPr>
    </w:p>
    <w:p w:rsidR="00A34B72" w:rsidRPr="00311270" w:rsidRDefault="00A34B72" w:rsidP="00DF3F27">
      <w:pPr>
        <w:pStyle w:val="Ingetavstnd1"/>
        <w:jc w:val="both"/>
        <w:rPr>
          <w:rFonts w:ascii="Arial" w:hAnsi="Arial" w:cs="Arial"/>
          <w:sz w:val="22"/>
          <w:szCs w:val="22"/>
        </w:rPr>
      </w:pPr>
    </w:p>
    <w:p w:rsidR="008F0519" w:rsidRPr="00385EC7" w:rsidRDefault="008F0519" w:rsidP="00DF3F27">
      <w:pPr>
        <w:jc w:val="both"/>
        <w:rPr>
          <w:rFonts w:cs="Arial"/>
          <w:b/>
          <w:sz w:val="22"/>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DF3F27">
      <w:pPr>
        <w:jc w:val="both"/>
        <w:rPr>
          <w:rFonts w:cs="Arial"/>
          <w:b/>
          <w:sz w:val="22"/>
          <w:szCs w:val="22"/>
        </w:rPr>
      </w:pPr>
    </w:p>
    <w:p w:rsidR="00D42C28" w:rsidRPr="00385EC7" w:rsidRDefault="00D42C28" w:rsidP="00DF3F27">
      <w:pPr>
        <w:jc w:val="both"/>
        <w:rPr>
          <w:rFonts w:cs="Arial"/>
          <w:b/>
          <w:sz w:val="22"/>
          <w:szCs w:val="22"/>
        </w:rPr>
      </w:pPr>
    </w:p>
    <w:p w:rsidR="003A6B4B" w:rsidRPr="00385EC7" w:rsidRDefault="00B31F7A" w:rsidP="00DF3F27">
      <w:pPr>
        <w:jc w:val="both"/>
        <w:rPr>
          <w:rFonts w:cs="Arial"/>
          <w:b/>
          <w:sz w:val="22"/>
          <w:szCs w:val="22"/>
        </w:rPr>
      </w:pPr>
      <w:r w:rsidRPr="00385EC7">
        <w:rPr>
          <w:rFonts w:cs="Arial"/>
          <w:b/>
          <w:sz w:val="22"/>
          <w:szCs w:val="22"/>
        </w:rPr>
        <w:t>Övrig information</w:t>
      </w:r>
    </w:p>
    <w:p w:rsidR="0029070C" w:rsidRPr="0044056A" w:rsidRDefault="0029070C" w:rsidP="00DF3F27">
      <w:pPr>
        <w:pStyle w:val="Ingetavstnd1"/>
        <w:jc w:val="both"/>
        <w:rPr>
          <w:rFonts w:ascii="Arial" w:hAnsi="Arial" w:cs="Arial"/>
          <w:sz w:val="22"/>
          <w:szCs w:val="22"/>
        </w:rPr>
      </w:pPr>
    </w:p>
    <w:p w:rsidR="00132851" w:rsidRPr="0044056A" w:rsidRDefault="00132851" w:rsidP="0029070C">
      <w:pPr>
        <w:pStyle w:val="ListParagraph"/>
        <w:jc w:val="both"/>
        <w:rPr>
          <w:rFonts w:eastAsia="MS Gothic" w:cs="Arial"/>
          <w:sz w:val="22"/>
          <w:szCs w:val="22"/>
        </w:rPr>
      </w:pPr>
    </w:p>
    <w:tbl>
      <w:tblPr>
        <w:tblW w:w="5000" w:type="pct"/>
        <w:tblBorders>
          <w:top w:val="single" w:sz="12" w:space="0" w:color="008000"/>
          <w:bottom w:val="single" w:sz="12" w:space="0" w:color="008000"/>
        </w:tblBorders>
        <w:tblLook w:val="00A0" w:firstRow="1" w:lastRow="0" w:firstColumn="1" w:lastColumn="0" w:noHBand="0" w:noVBand="0"/>
      </w:tblPr>
      <w:tblGrid>
        <w:gridCol w:w="3869"/>
        <w:gridCol w:w="1255"/>
        <w:gridCol w:w="1365"/>
        <w:gridCol w:w="1255"/>
        <w:gridCol w:w="1261"/>
      </w:tblGrid>
      <w:tr w:rsidR="00132851" w:rsidRPr="00385EC7" w:rsidTr="006F489E">
        <w:tc>
          <w:tcPr>
            <w:tcW w:w="2148" w:type="pct"/>
            <w:tcBorders>
              <w:top w:val="single" w:sz="12" w:space="0" w:color="auto"/>
              <w:bottom w:val="nil"/>
            </w:tcBorders>
            <w:vAlign w:val="bottom"/>
          </w:tcPr>
          <w:p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58" w:type="pct"/>
            <w:tcBorders>
              <w:top w:val="single" w:sz="12" w:space="0" w:color="auto"/>
              <w:bottom w:val="nil"/>
            </w:tcBorders>
          </w:tcPr>
          <w:p w:rsidR="00132851" w:rsidRPr="00385EC7" w:rsidRDefault="00132851" w:rsidP="00FF34DE">
            <w:pPr>
              <w:pStyle w:val="Heading3"/>
            </w:pP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00" w:type="pct"/>
            <w:tcBorders>
              <w:top w:val="single" w:sz="12" w:space="0" w:color="auto"/>
              <w:bottom w:val="nil"/>
            </w:tcBorders>
          </w:tcPr>
          <w:p w:rsidR="00132851" w:rsidRPr="00385EC7" w:rsidRDefault="00132851" w:rsidP="006E32B1">
            <w:pPr>
              <w:ind w:left="-155"/>
              <w:jc w:val="right"/>
              <w:rPr>
                <w:rFonts w:cs="Arial"/>
                <w:b/>
                <w:sz w:val="22"/>
                <w:szCs w:val="22"/>
              </w:rPr>
            </w:pPr>
          </w:p>
        </w:tc>
      </w:tr>
      <w:tr w:rsidR="00132851" w:rsidRPr="00385EC7" w:rsidTr="006F489E">
        <w:tc>
          <w:tcPr>
            <w:tcW w:w="2148" w:type="pct"/>
            <w:tcBorders>
              <w:top w:val="nil"/>
              <w:bottom w:val="single" w:sz="6" w:space="0" w:color="auto"/>
            </w:tcBorders>
            <w:vAlign w:val="center"/>
          </w:tcPr>
          <w:p w:rsidR="00132851" w:rsidRPr="00B17C91" w:rsidRDefault="00132851" w:rsidP="00132851">
            <w:pPr>
              <w:rPr>
                <w:rFonts w:cs="Arial"/>
                <w:b/>
                <w:sz w:val="22"/>
                <w:szCs w:val="22"/>
              </w:rPr>
            </w:pPr>
            <w:r w:rsidRPr="00B17C91">
              <w:rPr>
                <w:rFonts w:cs="Arial"/>
                <w:sz w:val="22"/>
                <w:szCs w:val="22"/>
              </w:rPr>
              <w:t>(KSEK)</w:t>
            </w:r>
          </w:p>
        </w:tc>
        <w:tc>
          <w:tcPr>
            <w:tcW w:w="697" w:type="pct"/>
            <w:tcBorders>
              <w:top w:val="nil"/>
              <w:bottom w:val="single" w:sz="6" w:space="0" w:color="auto"/>
            </w:tcBorders>
          </w:tcPr>
          <w:p w:rsidR="00132851" w:rsidRPr="00385EC7" w:rsidRDefault="00132851" w:rsidP="00BF063A">
            <w:pPr>
              <w:jc w:val="right"/>
              <w:rPr>
                <w:rFonts w:cs="Arial"/>
                <w:b/>
                <w:sz w:val="22"/>
                <w:szCs w:val="22"/>
              </w:rPr>
            </w:pPr>
            <w:r w:rsidRPr="00385EC7">
              <w:rPr>
                <w:rFonts w:cs="Arial"/>
                <w:b/>
                <w:sz w:val="22"/>
                <w:szCs w:val="22"/>
              </w:rPr>
              <w:t xml:space="preserve"> </w:t>
            </w:r>
          </w:p>
        </w:tc>
        <w:tc>
          <w:tcPr>
            <w:tcW w:w="758" w:type="pct"/>
            <w:tcBorders>
              <w:top w:val="nil"/>
              <w:bottom w:val="single" w:sz="6" w:space="0" w:color="auto"/>
            </w:tcBorders>
          </w:tcPr>
          <w:p w:rsidR="00132851" w:rsidRPr="00385EC7" w:rsidRDefault="00132851" w:rsidP="004E62C1">
            <w:pPr>
              <w:jc w:val="right"/>
              <w:rPr>
                <w:rFonts w:cs="Arial"/>
                <w:b/>
                <w:sz w:val="22"/>
                <w:szCs w:val="22"/>
              </w:rPr>
            </w:pPr>
          </w:p>
        </w:tc>
        <w:tc>
          <w:tcPr>
            <w:tcW w:w="697" w:type="pct"/>
            <w:tcBorders>
              <w:top w:val="nil"/>
              <w:bottom w:val="single" w:sz="6" w:space="0" w:color="auto"/>
            </w:tcBorders>
          </w:tcPr>
          <w:p w:rsidR="00132851" w:rsidRDefault="00B82C3D" w:rsidP="00BF063A">
            <w:pPr>
              <w:jc w:val="right"/>
              <w:rPr>
                <w:rFonts w:cs="Arial"/>
                <w:b/>
                <w:sz w:val="22"/>
                <w:szCs w:val="22"/>
              </w:rPr>
            </w:pPr>
            <w:r>
              <w:rPr>
                <w:rFonts w:cs="Arial"/>
                <w:b/>
                <w:sz w:val="22"/>
                <w:szCs w:val="22"/>
              </w:rPr>
              <w:t>Jan-</w:t>
            </w:r>
            <w:r w:rsidR="0046617D">
              <w:rPr>
                <w:rFonts w:cs="Arial"/>
                <w:b/>
                <w:sz w:val="22"/>
                <w:szCs w:val="22"/>
              </w:rPr>
              <w:t>jun</w:t>
            </w:r>
          </w:p>
          <w:p w:rsidR="00B82C3D" w:rsidRPr="00B82C3D" w:rsidRDefault="00B82C3D" w:rsidP="00C43820">
            <w:pPr>
              <w:pStyle w:val="Ingetavstnd1"/>
              <w:jc w:val="right"/>
              <w:rPr>
                <w:rFonts w:ascii="Arial" w:hAnsi="Arial" w:cs="Arial"/>
                <w:b/>
              </w:rPr>
            </w:pPr>
            <w:r w:rsidRPr="00B82C3D">
              <w:rPr>
                <w:rFonts w:ascii="Arial" w:hAnsi="Arial" w:cs="Arial"/>
                <w:b/>
              </w:rPr>
              <w:t>201</w:t>
            </w:r>
            <w:r w:rsidR="00C43820">
              <w:rPr>
                <w:rFonts w:ascii="Arial" w:hAnsi="Arial" w:cs="Arial"/>
                <w:b/>
              </w:rPr>
              <w:t>5</w:t>
            </w:r>
          </w:p>
        </w:tc>
        <w:tc>
          <w:tcPr>
            <w:tcW w:w="700" w:type="pct"/>
            <w:tcBorders>
              <w:top w:val="nil"/>
              <w:bottom w:val="single" w:sz="6" w:space="0" w:color="auto"/>
            </w:tcBorders>
          </w:tcPr>
          <w:p w:rsidR="00132851" w:rsidRPr="00B82C3D" w:rsidRDefault="00132851" w:rsidP="004E62C1">
            <w:pPr>
              <w:ind w:left="-155"/>
              <w:jc w:val="right"/>
              <w:rPr>
                <w:rFonts w:cs="Arial"/>
                <w:b/>
                <w:sz w:val="22"/>
                <w:szCs w:val="22"/>
              </w:rPr>
            </w:pPr>
            <w:r w:rsidRPr="00385EC7">
              <w:rPr>
                <w:rFonts w:cs="Arial"/>
                <w:b/>
                <w:sz w:val="22"/>
                <w:szCs w:val="22"/>
              </w:rPr>
              <w:t xml:space="preserve"> </w:t>
            </w:r>
            <w:r w:rsidR="00B82C3D">
              <w:rPr>
                <w:rFonts w:cs="Arial"/>
                <w:b/>
                <w:sz w:val="22"/>
                <w:szCs w:val="22"/>
              </w:rPr>
              <w:t>Jan-</w:t>
            </w:r>
            <w:r w:rsidR="0046617D">
              <w:rPr>
                <w:rFonts w:cs="Arial"/>
                <w:b/>
                <w:sz w:val="22"/>
                <w:szCs w:val="22"/>
              </w:rPr>
              <w:t>jun</w:t>
            </w:r>
          </w:p>
          <w:p w:rsidR="00BF063A" w:rsidRPr="00B82C3D" w:rsidRDefault="00B82C3D" w:rsidP="00C43820">
            <w:pPr>
              <w:pStyle w:val="Ingetavstnd1"/>
              <w:jc w:val="right"/>
              <w:rPr>
                <w:rFonts w:ascii="Arial" w:hAnsi="Arial" w:cs="Arial"/>
                <w:b/>
              </w:rPr>
            </w:pPr>
            <w:r w:rsidRPr="00B82C3D">
              <w:rPr>
                <w:rFonts w:ascii="Arial" w:hAnsi="Arial" w:cs="Arial"/>
                <w:b/>
              </w:rPr>
              <w:t>201</w:t>
            </w:r>
            <w:r w:rsidR="00C43820">
              <w:rPr>
                <w:rFonts w:ascii="Arial" w:hAnsi="Arial" w:cs="Arial"/>
                <w:b/>
              </w:rPr>
              <w:t>4</w:t>
            </w:r>
          </w:p>
        </w:tc>
      </w:tr>
      <w:tr w:rsidR="00132851" w:rsidRPr="00385EC7" w:rsidTr="006F489E">
        <w:tc>
          <w:tcPr>
            <w:tcW w:w="2148" w:type="pct"/>
            <w:tcBorders>
              <w:top w:val="single" w:sz="6" w:space="0" w:color="auto"/>
              <w:bottom w:val="nil"/>
            </w:tcBorders>
          </w:tcPr>
          <w:p w:rsidR="00132851" w:rsidRPr="00385EC7" w:rsidRDefault="00132851" w:rsidP="006E32B1">
            <w:pPr>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58" w:type="pct"/>
            <w:tcBorders>
              <w:top w:val="single" w:sz="6" w:space="0" w:color="auto"/>
              <w:bottom w:val="nil"/>
            </w:tcBorders>
          </w:tcPr>
          <w:p w:rsidR="00132851" w:rsidRPr="0044056A" w:rsidRDefault="00132851" w:rsidP="006E32B1">
            <w:pPr>
              <w:jc w:val="right"/>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00" w:type="pct"/>
            <w:tcBorders>
              <w:top w:val="single" w:sz="6" w:space="0" w:color="auto"/>
              <w:bottom w:val="nil"/>
            </w:tcBorders>
          </w:tcPr>
          <w:p w:rsidR="00132851" w:rsidRPr="0044056A" w:rsidRDefault="00132851" w:rsidP="006E32B1">
            <w:pPr>
              <w:jc w:val="right"/>
              <w:rPr>
                <w:rFonts w:cs="Arial"/>
                <w:sz w:val="22"/>
                <w:szCs w:val="22"/>
              </w:rPr>
            </w:pPr>
          </w:p>
        </w:tc>
      </w:tr>
      <w:tr w:rsidR="008F0D8F" w:rsidRPr="00385EC7" w:rsidTr="006F489E">
        <w:tc>
          <w:tcPr>
            <w:tcW w:w="2148" w:type="pct"/>
            <w:tcBorders>
              <w:top w:val="nil"/>
            </w:tcBorders>
          </w:tcPr>
          <w:p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rsidR="008F0D8F" w:rsidRPr="00385EC7" w:rsidRDefault="008F0D8F" w:rsidP="006E32B1">
            <w:pPr>
              <w:jc w:val="right"/>
              <w:rPr>
                <w:rFonts w:cs="Arial"/>
                <w:sz w:val="22"/>
                <w:szCs w:val="22"/>
              </w:rPr>
            </w:pPr>
          </w:p>
        </w:tc>
        <w:tc>
          <w:tcPr>
            <w:tcW w:w="758" w:type="pct"/>
            <w:tcBorders>
              <w:top w:val="nil"/>
            </w:tcBorders>
          </w:tcPr>
          <w:p w:rsidR="008F0D8F" w:rsidRPr="00385EC7" w:rsidRDefault="008F0D8F" w:rsidP="006E32B1">
            <w:pPr>
              <w:jc w:val="right"/>
              <w:rPr>
                <w:rFonts w:cs="Arial"/>
                <w:sz w:val="22"/>
                <w:szCs w:val="22"/>
              </w:rPr>
            </w:pPr>
          </w:p>
        </w:tc>
        <w:tc>
          <w:tcPr>
            <w:tcW w:w="697" w:type="pct"/>
            <w:tcBorders>
              <w:top w:val="nil"/>
            </w:tcBorders>
          </w:tcPr>
          <w:p w:rsidR="008F0D8F" w:rsidRPr="00385EC7" w:rsidRDefault="000A3CC4" w:rsidP="00612077">
            <w:pPr>
              <w:jc w:val="right"/>
              <w:rPr>
                <w:rFonts w:cs="Arial"/>
                <w:sz w:val="22"/>
                <w:szCs w:val="22"/>
              </w:rPr>
            </w:pPr>
            <w:r>
              <w:rPr>
                <w:rFonts w:cs="Arial"/>
                <w:sz w:val="22"/>
                <w:szCs w:val="22"/>
              </w:rPr>
              <w:t>3 732</w:t>
            </w:r>
          </w:p>
        </w:tc>
        <w:tc>
          <w:tcPr>
            <w:tcW w:w="700" w:type="pct"/>
            <w:tcBorders>
              <w:top w:val="nil"/>
            </w:tcBorders>
          </w:tcPr>
          <w:p w:rsidR="008F0D8F" w:rsidRPr="00385EC7" w:rsidRDefault="00C43820" w:rsidP="006E32B1">
            <w:pPr>
              <w:jc w:val="right"/>
              <w:rPr>
                <w:rFonts w:cs="Arial"/>
                <w:sz w:val="22"/>
                <w:szCs w:val="22"/>
              </w:rPr>
            </w:pPr>
            <w:r>
              <w:rPr>
                <w:rFonts w:cs="Arial"/>
                <w:sz w:val="22"/>
                <w:szCs w:val="22"/>
              </w:rPr>
              <w:t>1 720</w:t>
            </w:r>
          </w:p>
        </w:tc>
      </w:tr>
      <w:tr w:rsidR="008F0D8F" w:rsidRPr="00385EC7" w:rsidTr="006F489E">
        <w:trPr>
          <w:trHeight w:val="67"/>
        </w:trPr>
        <w:tc>
          <w:tcPr>
            <w:tcW w:w="2148" w:type="pct"/>
          </w:tcPr>
          <w:p w:rsidR="008F0D8F" w:rsidRPr="00385EC7" w:rsidRDefault="00937375" w:rsidP="006E32B1">
            <w:pPr>
              <w:rPr>
                <w:rFonts w:cs="Arial"/>
                <w:sz w:val="22"/>
                <w:szCs w:val="22"/>
              </w:rPr>
            </w:pPr>
            <w:r w:rsidRPr="00385EC7">
              <w:rPr>
                <w:rFonts w:cs="Arial"/>
                <w:sz w:val="22"/>
                <w:szCs w:val="22"/>
              </w:rPr>
              <w:t>Rörelseresultat (EBIT)</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pPr>
              <w:jc w:val="right"/>
              <w:rPr>
                <w:rFonts w:cs="Arial"/>
                <w:sz w:val="22"/>
                <w:szCs w:val="22"/>
              </w:rPr>
            </w:pPr>
          </w:p>
        </w:tc>
        <w:tc>
          <w:tcPr>
            <w:tcW w:w="697" w:type="pct"/>
          </w:tcPr>
          <w:p w:rsidR="008F0D8F" w:rsidRPr="00385EC7" w:rsidRDefault="004B2B2E" w:rsidP="007F30B9">
            <w:pPr>
              <w:jc w:val="right"/>
              <w:rPr>
                <w:rFonts w:cs="Arial"/>
                <w:sz w:val="22"/>
                <w:szCs w:val="22"/>
              </w:rPr>
            </w:pPr>
            <w:proofErr w:type="gramStart"/>
            <w:r w:rsidRPr="00385EC7">
              <w:rPr>
                <w:rFonts w:cs="Arial"/>
                <w:sz w:val="22"/>
                <w:szCs w:val="22"/>
              </w:rPr>
              <w:t>-</w:t>
            </w:r>
            <w:proofErr w:type="gramEnd"/>
            <w:r w:rsidR="000A3CC4">
              <w:rPr>
                <w:rFonts w:cs="Arial"/>
                <w:sz w:val="22"/>
                <w:szCs w:val="22"/>
              </w:rPr>
              <w:t>759</w:t>
            </w:r>
          </w:p>
        </w:tc>
        <w:tc>
          <w:tcPr>
            <w:tcW w:w="700" w:type="pct"/>
          </w:tcPr>
          <w:p w:rsidR="008F0D8F" w:rsidRPr="00385EC7" w:rsidRDefault="0046617D" w:rsidP="00C43820">
            <w:pPr>
              <w:jc w:val="right"/>
              <w:rPr>
                <w:rFonts w:cs="Arial"/>
                <w:sz w:val="22"/>
                <w:szCs w:val="22"/>
              </w:rPr>
            </w:pPr>
            <w:proofErr w:type="gramStart"/>
            <w:r>
              <w:rPr>
                <w:rFonts w:cs="Arial"/>
                <w:sz w:val="22"/>
                <w:szCs w:val="22"/>
              </w:rPr>
              <w:t>-</w:t>
            </w:r>
            <w:proofErr w:type="gramEnd"/>
            <w:r w:rsidR="00D64743">
              <w:rPr>
                <w:rFonts w:cs="Arial"/>
                <w:sz w:val="22"/>
                <w:szCs w:val="22"/>
              </w:rPr>
              <w:t>1</w:t>
            </w:r>
            <w:r w:rsidR="00744B02">
              <w:rPr>
                <w:rFonts w:cs="Arial"/>
                <w:sz w:val="22"/>
                <w:szCs w:val="22"/>
              </w:rPr>
              <w:t xml:space="preserve"> </w:t>
            </w:r>
            <w:r w:rsidR="00C43820">
              <w:rPr>
                <w:rFonts w:cs="Arial"/>
                <w:sz w:val="22"/>
                <w:szCs w:val="22"/>
              </w:rPr>
              <w:t>07</w:t>
            </w:r>
            <w:r w:rsidR="00D64743">
              <w:rPr>
                <w:rFonts w:cs="Arial"/>
                <w:sz w:val="22"/>
                <w:szCs w:val="22"/>
              </w:rPr>
              <w:t>7</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4B2B2E" w:rsidP="007F30B9">
            <w:pPr>
              <w:jc w:val="right"/>
              <w:rPr>
                <w:rFonts w:cs="Arial"/>
                <w:sz w:val="22"/>
                <w:szCs w:val="22"/>
              </w:rPr>
            </w:pPr>
            <w:proofErr w:type="gramStart"/>
            <w:r w:rsidRPr="00385EC7">
              <w:rPr>
                <w:rFonts w:cs="Arial"/>
                <w:sz w:val="22"/>
                <w:szCs w:val="22"/>
              </w:rPr>
              <w:t>-</w:t>
            </w:r>
            <w:proofErr w:type="gramEnd"/>
            <w:r w:rsidR="000A3CC4">
              <w:rPr>
                <w:rFonts w:cs="Arial"/>
                <w:sz w:val="22"/>
                <w:szCs w:val="22"/>
              </w:rPr>
              <w:t>767</w:t>
            </w:r>
          </w:p>
        </w:tc>
        <w:tc>
          <w:tcPr>
            <w:tcW w:w="700" w:type="pct"/>
          </w:tcPr>
          <w:p w:rsidR="008F0D8F" w:rsidRPr="00385EC7" w:rsidRDefault="0046617D" w:rsidP="009F452F">
            <w:pPr>
              <w:jc w:val="right"/>
              <w:rPr>
                <w:rFonts w:cs="Arial"/>
                <w:sz w:val="22"/>
                <w:szCs w:val="22"/>
              </w:rPr>
            </w:pPr>
            <w:proofErr w:type="gramStart"/>
            <w:r>
              <w:rPr>
                <w:rFonts w:cs="Arial"/>
                <w:sz w:val="22"/>
                <w:szCs w:val="22"/>
              </w:rPr>
              <w:t>-</w:t>
            </w:r>
            <w:proofErr w:type="gramEnd"/>
            <w:r w:rsidR="00D64743">
              <w:rPr>
                <w:rFonts w:cs="Arial"/>
                <w:sz w:val="22"/>
                <w:szCs w:val="22"/>
              </w:rPr>
              <w:t>1</w:t>
            </w:r>
            <w:r w:rsidR="00744B02">
              <w:rPr>
                <w:rFonts w:cs="Arial"/>
                <w:sz w:val="22"/>
                <w:szCs w:val="22"/>
              </w:rPr>
              <w:t xml:space="preserve"> </w:t>
            </w:r>
            <w:r w:rsidR="00C43820">
              <w:rPr>
                <w:rFonts w:cs="Arial"/>
                <w:sz w:val="22"/>
                <w:szCs w:val="22"/>
              </w:rPr>
              <w:t>085</w:t>
            </w:r>
          </w:p>
        </w:tc>
      </w:tr>
      <w:tr w:rsidR="006F489E" w:rsidRPr="00385EC7" w:rsidTr="006F489E">
        <w:trPr>
          <w:trHeight w:val="116"/>
        </w:trPr>
        <w:tc>
          <w:tcPr>
            <w:tcW w:w="2148" w:type="pct"/>
          </w:tcPr>
          <w:p w:rsidR="006F489E" w:rsidRPr="00385EC7" w:rsidRDefault="006F489E" w:rsidP="006E32B1">
            <w:pPr>
              <w:rPr>
                <w:rFonts w:cs="Arial"/>
                <w:sz w:val="22"/>
                <w:szCs w:val="22"/>
              </w:rPr>
            </w:pPr>
            <w:r w:rsidRPr="00385EC7">
              <w:rPr>
                <w:rFonts w:cs="Arial"/>
                <w:sz w:val="22"/>
                <w:szCs w:val="22"/>
              </w:rPr>
              <w:t>Soliditet, %</w:t>
            </w:r>
          </w:p>
        </w:tc>
        <w:tc>
          <w:tcPr>
            <w:tcW w:w="697" w:type="pct"/>
          </w:tcPr>
          <w:p w:rsidR="006F489E" w:rsidRPr="00385EC7" w:rsidRDefault="006F489E" w:rsidP="006E32B1">
            <w:pPr>
              <w:jc w:val="right"/>
              <w:rPr>
                <w:rFonts w:cs="Arial"/>
                <w:sz w:val="22"/>
                <w:szCs w:val="22"/>
              </w:rPr>
            </w:pPr>
          </w:p>
        </w:tc>
        <w:tc>
          <w:tcPr>
            <w:tcW w:w="758" w:type="pct"/>
          </w:tcPr>
          <w:p w:rsidR="006F489E" w:rsidRPr="00385EC7" w:rsidRDefault="006F489E" w:rsidP="006E32B1">
            <w:pPr>
              <w:jc w:val="right"/>
              <w:rPr>
                <w:rFonts w:cs="Arial"/>
                <w:sz w:val="22"/>
                <w:szCs w:val="22"/>
              </w:rPr>
            </w:pPr>
          </w:p>
        </w:tc>
        <w:tc>
          <w:tcPr>
            <w:tcW w:w="697" w:type="pct"/>
          </w:tcPr>
          <w:p w:rsidR="006F489E" w:rsidRPr="0044056A" w:rsidRDefault="001F2358" w:rsidP="0004740C">
            <w:pPr>
              <w:jc w:val="right"/>
              <w:rPr>
                <w:rFonts w:cs="Arial"/>
                <w:sz w:val="22"/>
                <w:szCs w:val="22"/>
              </w:rPr>
            </w:pPr>
            <w:r>
              <w:rPr>
                <w:rFonts w:cs="Arial"/>
                <w:sz w:val="22"/>
                <w:szCs w:val="22"/>
              </w:rPr>
              <w:t>6</w:t>
            </w:r>
            <w:r w:rsidR="0004740C">
              <w:rPr>
                <w:rFonts w:cs="Arial"/>
                <w:sz w:val="22"/>
                <w:szCs w:val="22"/>
              </w:rPr>
              <w:t>7</w:t>
            </w:r>
          </w:p>
        </w:tc>
        <w:tc>
          <w:tcPr>
            <w:tcW w:w="700" w:type="pct"/>
          </w:tcPr>
          <w:p w:rsidR="006F489E" w:rsidRPr="00385EC7" w:rsidRDefault="00D64743" w:rsidP="009F452F">
            <w:pPr>
              <w:jc w:val="right"/>
              <w:rPr>
                <w:rFonts w:cs="Arial"/>
                <w:sz w:val="22"/>
                <w:szCs w:val="22"/>
              </w:rPr>
            </w:pPr>
            <w:r>
              <w:rPr>
                <w:rFonts w:cs="Arial"/>
                <w:sz w:val="22"/>
                <w:szCs w:val="22"/>
              </w:rPr>
              <w:t>6</w:t>
            </w:r>
            <w:r w:rsidR="00C43820">
              <w:rPr>
                <w:rFonts w:cs="Arial"/>
                <w:sz w:val="22"/>
                <w:szCs w:val="22"/>
              </w:rPr>
              <w:t>9</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 xml:space="preserve">Antal aktier, </w:t>
            </w:r>
            <w:proofErr w:type="spellStart"/>
            <w:r w:rsidRPr="00385EC7">
              <w:rPr>
                <w:rFonts w:cs="Arial"/>
                <w:sz w:val="22"/>
                <w:szCs w:val="22"/>
              </w:rPr>
              <w:t>st</w:t>
            </w:r>
            <w:proofErr w:type="spellEnd"/>
          </w:p>
        </w:tc>
        <w:tc>
          <w:tcPr>
            <w:tcW w:w="697" w:type="pct"/>
          </w:tcPr>
          <w:p w:rsidR="008F0D8F" w:rsidRPr="00385EC7" w:rsidRDefault="008F0D8F" w:rsidP="006E32B1">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C25953" w:rsidP="00C25953">
            <w:pPr>
              <w:jc w:val="right"/>
              <w:rPr>
                <w:rFonts w:cs="Arial"/>
                <w:sz w:val="22"/>
                <w:szCs w:val="22"/>
              </w:rPr>
            </w:pPr>
            <w:r>
              <w:rPr>
                <w:rFonts w:cs="Arial"/>
                <w:sz w:val="22"/>
                <w:szCs w:val="22"/>
              </w:rPr>
              <w:t>6</w:t>
            </w:r>
            <w:r w:rsidR="00AD7E91">
              <w:rPr>
                <w:rFonts w:cs="Arial"/>
                <w:sz w:val="22"/>
                <w:szCs w:val="22"/>
              </w:rPr>
              <w:t xml:space="preserve"> </w:t>
            </w:r>
            <w:r>
              <w:rPr>
                <w:rFonts w:cs="Arial"/>
                <w:sz w:val="22"/>
                <w:szCs w:val="22"/>
              </w:rPr>
              <w:t>384</w:t>
            </w:r>
            <w:r w:rsidR="00AD7E91">
              <w:rPr>
                <w:rFonts w:cs="Arial"/>
                <w:sz w:val="22"/>
                <w:szCs w:val="22"/>
              </w:rPr>
              <w:t xml:space="preserve"> </w:t>
            </w:r>
            <w:r>
              <w:rPr>
                <w:rFonts w:cs="Arial"/>
                <w:sz w:val="22"/>
                <w:szCs w:val="22"/>
              </w:rPr>
              <w:t>911</w:t>
            </w:r>
          </w:p>
        </w:tc>
        <w:tc>
          <w:tcPr>
            <w:tcW w:w="700" w:type="pct"/>
          </w:tcPr>
          <w:p w:rsidR="008F0D8F" w:rsidRPr="00385EC7" w:rsidRDefault="00C43820" w:rsidP="006E32B1">
            <w:pPr>
              <w:jc w:val="right"/>
              <w:rPr>
                <w:rFonts w:cs="Arial"/>
                <w:sz w:val="22"/>
                <w:szCs w:val="22"/>
              </w:rPr>
            </w:pPr>
            <w:r>
              <w:rPr>
                <w:rFonts w:cs="Arial"/>
                <w:sz w:val="22"/>
                <w:szCs w:val="22"/>
              </w:rPr>
              <w:t>5 435 228</w:t>
            </w:r>
          </w:p>
        </w:tc>
      </w:tr>
      <w:tr w:rsidR="008F0D8F" w:rsidRPr="00385EC7" w:rsidTr="006F489E">
        <w:tc>
          <w:tcPr>
            <w:tcW w:w="2148" w:type="pct"/>
            <w:tcBorders>
              <w:bottom w:val="nil"/>
            </w:tcBorders>
          </w:tcPr>
          <w:p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rsidR="008F0D8F" w:rsidRPr="00385EC7" w:rsidRDefault="008F0D8F" w:rsidP="001E28C1">
            <w:pPr>
              <w:jc w:val="right"/>
              <w:rPr>
                <w:rFonts w:cs="Arial"/>
                <w:sz w:val="22"/>
                <w:szCs w:val="22"/>
              </w:rPr>
            </w:pPr>
          </w:p>
        </w:tc>
        <w:tc>
          <w:tcPr>
            <w:tcW w:w="758" w:type="pct"/>
            <w:tcBorders>
              <w:bottom w:val="nil"/>
            </w:tcBorders>
          </w:tcPr>
          <w:p w:rsidR="008F0D8F" w:rsidRPr="00385EC7" w:rsidRDefault="008F0D8F" w:rsidP="009F452F">
            <w:pPr>
              <w:jc w:val="right"/>
              <w:rPr>
                <w:rFonts w:cs="Arial"/>
                <w:sz w:val="22"/>
                <w:szCs w:val="22"/>
              </w:rPr>
            </w:pPr>
          </w:p>
        </w:tc>
        <w:tc>
          <w:tcPr>
            <w:tcW w:w="697" w:type="pct"/>
            <w:tcBorders>
              <w:bottom w:val="nil"/>
            </w:tcBorders>
          </w:tcPr>
          <w:p w:rsidR="008F0D8F" w:rsidRPr="00385EC7" w:rsidRDefault="00A315F8" w:rsidP="0004740C">
            <w:pPr>
              <w:jc w:val="right"/>
              <w:rPr>
                <w:rFonts w:cs="Arial"/>
                <w:sz w:val="22"/>
                <w:szCs w:val="22"/>
              </w:rPr>
            </w:pPr>
            <w:proofErr w:type="gramStart"/>
            <w:r w:rsidRPr="00385EC7">
              <w:rPr>
                <w:rFonts w:cs="Arial"/>
                <w:sz w:val="22"/>
                <w:szCs w:val="22"/>
              </w:rPr>
              <w:t>-</w:t>
            </w:r>
            <w:proofErr w:type="gramEnd"/>
            <w:r w:rsidRPr="00385EC7">
              <w:rPr>
                <w:rFonts w:cs="Arial"/>
                <w:sz w:val="22"/>
                <w:szCs w:val="22"/>
              </w:rPr>
              <w:t>0,</w:t>
            </w:r>
            <w:r w:rsidR="0004740C">
              <w:rPr>
                <w:rFonts w:cs="Arial"/>
                <w:sz w:val="22"/>
                <w:szCs w:val="22"/>
              </w:rPr>
              <w:t>1</w:t>
            </w:r>
            <w:r w:rsidR="00246BDF">
              <w:rPr>
                <w:rFonts w:cs="Arial"/>
                <w:sz w:val="22"/>
                <w:szCs w:val="22"/>
              </w:rPr>
              <w:t>2</w:t>
            </w:r>
          </w:p>
        </w:tc>
        <w:tc>
          <w:tcPr>
            <w:tcW w:w="700" w:type="pct"/>
            <w:tcBorders>
              <w:bottom w:val="nil"/>
            </w:tcBorders>
          </w:tcPr>
          <w:p w:rsidR="008F0D8F" w:rsidRPr="00385EC7" w:rsidRDefault="0046617D" w:rsidP="0046617D">
            <w:pPr>
              <w:jc w:val="right"/>
              <w:rPr>
                <w:rFonts w:cs="Arial"/>
                <w:sz w:val="22"/>
                <w:szCs w:val="22"/>
              </w:rPr>
            </w:pPr>
            <w:proofErr w:type="gramStart"/>
            <w:r>
              <w:rPr>
                <w:rFonts w:cs="Arial"/>
                <w:sz w:val="22"/>
                <w:szCs w:val="22"/>
              </w:rPr>
              <w:t>-</w:t>
            </w:r>
            <w:proofErr w:type="gramEnd"/>
            <w:r w:rsidR="007E5C4E">
              <w:rPr>
                <w:rFonts w:cs="Arial"/>
                <w:sz w:val="22"/>
                <w:szCs w:val="22"/>
              </w:rPr>
              <w:t>0,</w:t>
            </w:r>
            <w:r w:rsidR="00C43820">
              <w:rPr>
                <w:rFonts w:cs="Arial"/>
                <w:sz w:val="22"/>
                <w:szCs w:val="22"/>
              </w:rPr>
              <w:t>20</w:t>
            </w:r>
          </w:p>
        </w:tc>
      </w:tr>
      <w:tr w:rsidR="006F489E" w:rsidRPr="00385EC7" w:rsidTr="006F489E">
        <w:tc>
          <w:tcPr>
            <w:tcW w:w="2148" w:type="pct"/>
            <w:tcBorders>
              <w:top w:val="nil"/>
              <w:bottom w:val="single" w:sz="6" w:space="0" w:color="auto"/>
            </w:tcBorders>
          </w:tcPr>
          <w:p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rsidR="006F489E" w:rsidRPr="00385EC7" w:rsidRDefault="006F489E" w:rsidP="00182822">
            <w:pPr>
              <w:jc w:val="right"/>
              <w:rPr>
                <w:rFonts w:cs="Arial"/>
                <w:sz w:val="22"/>
                <w:szCs w:val="22"/>
              </w:rPr>
            </w:pPr>
          </w:p>
        </w:tc>
        <w:tc>
          <w:tcPr>
            <w:tcW w:w="758" w:type="pct"/>
            <w:tcBorders>
              <w:top w:val="nil"/>
              <w:bottom w:val="single" w:sz="6" w:space="0" w:color="auto"/>
            </w:tcBorders>
          </w:tcPr>
          <w:p w:rsidR="006F489E" w:rsidRPr="00385EC7" w:rsidRDefault="006F489E" w:rsidP="009F452F">
            <w:pPr>
              <w:jc w:val="right"/>
              <w:rPr>
                <w:rFonts w:cs="Arial"/>
                <w:sz w:val="22"/>
                <w:szCs w:val="22"/>
              </w:rPr>
            </w:pPr>
          </w:p>
        </w:tc>
        <w:tc>
          <w:tcPr>
            <w:tcW w:w="697" w:type="pct"/>
            <w:tcBorders>
              <w:top w:val="nil"/>
              <w:bottom w:val="single" w:sz="6" w:space="0" w:color="auto"/>
            </w:tcBorders>
          </w:tcPr>
          <w:p w:rsidR="006F489E" w:rsidRPr="00385EC7" w:rsidRDefault="006F489E" w:rsidP="00F3265A">
            <w:pPr>
              <w:jc w:val="right"/>
              <w:rPr>
                <w:rFonts w:cs="Arial"/>
                <w:sz w:val="22"/>
                <w:szCs w:val="22"/>
              </w:rPr>
            </w:pPr>
            <w:r w:rsidRPr="00385EC7">
              <w:rPr>
                <w:rFonts w:cs="Arial"/>
                <w:sz w:val="22"/>
                <w:szCs w:val="22"/>
              </w:rPr>
              <w:t>0,</w:t>
            </w:r>
            <w:r w:rsidR="0004740C">
              <w:rPr>
                <w:rFonts w:cs="Arial"/>
                <w:sz w:val="22"/>
                <w:szCs w:val="22"/>
              </w:rPr>
              <w:t>83</w:t>
            </w:r>
          </w:p>
        </w:tc>
        <w:tc>
          <w:tcPr>
            <w:tcW w:w="700" w:type="pct"/>
            <w:tcBorders>
              <w:top w:val="nil"/>
              <w:bottom w:val="single" w:sz="6" w:space="0" w:color="auto"/>
            </w:tcBorders>
          </w:tcPr>
          <w:p w:rsidR="006F489E" w:rsidRPr="00385EC7" w:rsidRDefault="00D64743" w:rsidP="00C43820">
            <w:pPr>
              <w:jc w:val="right"/>
              <w:rPr>
                <w:rFonts w:cs="Arial"/>
                <w:sz w:val="22"/>
                <w:szCs w:val="22"/>
              </w:rPr>
            </w:pPr>
            <w:r>
              <w:rPr>
                <w:rFonts w:cs="Arial"/>
                <w:sz w:val="22"/>
                <w:szCs w:val="22"/>
              </w:rPr>
              <w:t>0,</w:t>
            </w:r>
            <w:r w:rsidR="00C43820">
              <w:rPr>
                <w:rFonts w:cs="Arial"/>
                <w:sz w:val="22"/>
                <w:szCs w:val="22"/>
              </w:rPr>
              <w:t>5</w:t>
            </w:r>
            <w:r>
              <w:rPr>
                <w:rFonts w:cs="Arial"/>
                <w:sz w:val="22"/>
                <w:szCs w:val="22"/>
              </w:rPr>
              <w:t>0</w:t>
            </w:r>
          </w:p>
        </w:tc>
      </w:tr>
    </w:tbl>
    <w:p w:rsidR="002738E0" w:rsidRPr="0044056A" w:rsidRDefault="002738E0" w:rsidP="00C84F35">
      <w:pPr>
        <w:pStyle w:val="Ingetavstnd1"/>
        <w:rPr>
          <w:rFonts w:ascii="Arial" w:hAnsi="Arial" w:cs="Arial"/>
          <w:sz w:val="22"/>
          <w:szCs w:val="22"/>
          <w:highlight w:val="yellow"/>
        </w:rPr>
      </w:pPr>
    </w:p>
    <w:p w:rsidR="00E96EB6" w:rsidRPr="00385EC7" w:rsidRDefault="00E96EB6" w:rsidP="003F4101">
      <w:pPr>
        <w:suppressAutoHyphens w:val="0"/>
        <w:rPr>
          <w:rFonts w:cs="Arial"/>
          <w:b/>
          <w:sz w:val="18"/>
          <w:szCs w:val="22"/>
        </w:rPr>
      </w:pPr>
      <w:r w:rsidRPr="00385EC7">
        <w:rPr>
          <w:rFonts w:cs="Arial"/>
          <w:b/>
          <w:sz w:val="18"/>
          <w:szCs w:val="22"/>
        </w:rPr>
        <w:t>Nyckeltalsdefinitioner</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rsidR="00347CA7" w:rsidRDefault="00DC32DA" w:rsidP="00C84F35">
      <w:pPr>
        <w:pStyle w:val="Ingetavstnd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rsidR="00DC32DA" w:rsidRDefault="00DC32DA" w:rsidP="00C84F35">
      <w:pPr>
        <w:pStyle w:val="Ingetavstnd1"/>
        <w:rPr>
          <w:rFonts w:ascii="Arial" w:eastAsia="Times New Roman" w:hAnsi="Arial" w:cs="Arial"/>
          <w:sz w:val="22"/>
          <w:szCs w:val="22"/>
        </w:rPr>
      </w:pPr>
    </w:p>
    <w:p w:rsidR="00347CA7" w:rsidRPr="00347CA7" w:rsidRDefault="00347CA7" w:rsidP="00C84F35">
      <w:pPr>
        <w:pStyle w:val="Ingetavstnd1"/>
        <w:rPr>
          <w:rFonts w:ascii="Arial" w:eastAsia="Times New Roman" w:hAnsi="Arial" w:cs="Arial"/>
          <w:sz w:val="22"/>
          <w:szCs w:val="22"/>
        </w:rPr>
      </w:pPr>
    </w:p>
    <w:p w:rsidR="00347CA7" w:rsidRPr="0044056A" w:rsidRDefault="00347CA7" w:rsidP="00C84F35">
      <w:pPr>
        <w:pStyle w:val="Ingetavstnd1"/>
        <w:rPr>
          <w:rFonts w:ascii="Arial" w:eastAsia="Times New Roman" w:hAnsi="Arial" w:cs="Arial"/>
          <w:sz w:val="22"/>
          <w:szCs w:val="22"/>
          <w:highlight w:val="yellow"/>
        </w:rPr>
      </w:pPr>
    </w:p>
    <w:p w:rsidR="00B31F7A" w:rsidRPr="00385EC7" w:rsidRDefault="00B31F7A" w:rsidP="008C5D1D">
      <w:pPr>
        <w:pStyle w:val="Heading2"/>
        <w:rPr>
          <w:rFonts w:cs="Arial"/>
          <w:color w:val="auto"/>
          <w:szCs w:val="22"/>
        </w:rPr>
      </w:pPr>
      <w:r w:rsidRPr="00385EC7">
        <w:rPr>
          <w:rFonts w:cs="Arial"/>
          <w:color w:val="auto"/>
          <w:szCs w:val="22"/>
        </w:rPr>
        <w:t>Aktien och aktieägare</w:t>
      </w:r>
    </w:p>
    <w:p w:rsidR="00D64743" w:rsidRDefault="00CB255E" w:rsidP="00E463A1">
      <w:pPr>
        <w:rPr>
          <w:rFonts w:cs="Arial"/>
          <w:sz w:val="22"/>
          <w:szCs w:val="22"/>
        </w:rPr>
      </w:pPr>
      <w:r w:rsidRPr="00385EC7">
        <w:rPr>
          <w:rFonts w:eastAsia="MS Gothic" w:cs="Arial"/>
          <w:sz w:val="22"/>
          <w:szCs w:val="22"/>
        </w:rPr>
        <w:t>Jojka Communications AB</w:t>
      </w:r>
      <w:r w:rsidRPr="00385EC7">
        <w:rPr>
          <w:rFonts w:cs="Arial"/>
          <w:sz w:val="22"/>
          <w:szCs w:val="22"/>
        </w:rPr>
        <w:t xml:space="preserve"> </w:t>
      </w:r>
      <w:r w:rsidR="00B31F7A" w:rsidRPr="00385EC7">
        <w:rPr>
          <w:rFonts w:cs="Arial"/>
          <w:sz w:val="22"/>
          <w:szCs w:val="22"/>
        </w:rPr>
        <w:t>(</w:t>
      </w:r>
      <w:proofErr w:type="spellStart"/>
      <w:r w:rsidR="00B31F7A" w:rsidRPr="00385EC7">
        <w:rPr>
          <w:rFonts w:cs="Arial"/>
          <w:sz w:val="22"/>
          <w:szCs w:val="22"/>
        </w:rPr>
        <w:t>publ</w:t>
      </w:r>
      <w:proofErr w:type="spellEnd"/>
      <w:r w:rsidR="00B31F7A" w:rsidRPr="00385EC7">
        <w:rPr>
          <w:rFonts w:cs="Arial"/>
          <w:sz w:val="22"/>
          <w:szCs w:val="22"/>
        </w:rPr>
        <w:t xml:space="preserve">) listades den 18 juli 2007 på </w:t>
      </w:r>
      <w:proofErr w:type="spellStart"/>
      <w:r w:rsidR="00B31F7A" w:rsidRPr="00385EC7">
        <w:rPr>
          <w:rFonts w:cs="Arial"/>
          <w:sz w:val="22"/>
          <w:szCs w:val="22"/>
        </w:rPr>
        <w:t>AktieTorget</w:t>
      </w:r>
      <w:proofErr w:type="spellEnd"/>
      <w:r w:rsidR="00B31F7A" w:rsidRPr="00385EC7">
        <w:rPr>
          <w:rFonts w:cs="Arial"/>
          <w:sz w:val="22"/>
          <w:szCs w:val="22"/>
        </w:rPr>
        <w:t>, som är ett värdepappersbolag under Finansi</w:t>
      </w:r>
      <w:r w:rsidR="002F0B1E" w:rsidRPr="00385EC7">
        <w:rPr>
          <w:rFonts w:cs="Arial"/>
          <w:sz w:val="22"/>
          <w:szCs w:val="22"/>
        </w:rPr>
        <w:t xml:space="preserve">nspektionens tillsyn. </w:t>
      </w:r>
      <w:r w:rsidR="00410338">
        <w:rPr>
          <w:rFonts w:cs="Arial"/>
          <w:sz w:val="22"/>
          <w:szCs w:val="22"/>
        </w:rPr>
        <w:t xml:space="preserve">Antalet utgivna aktier uppgår till </w:t>
      </w:r>
    </w:p>
    <w:p w:rsidR="00B31F7A" w:rsidRPr="00385EC7" w:rsidRDefault="00C25953" w:rsidP="00E463A1">
      <w:pPr>
        <w:rPr>
          <w:rFonts w:cs="Arial"/>
          <w:sz w:val="22"/>
          <w:szCs w:val="22"/>
          <w:highlight w:val="cyan"/>
        </w:rPr>
      </w:pPr>
      <w:r>
        <w:rPr>
          <w:rFonts w:cs="Arial"/>
          <w:sz w:val="22"/>
          <w:szCs w:val="22"/>
        </w:rPr>
        <w:t>6 384 911</w:t>
      </w:r>
      <w:r w:rsidR="00B31F7A" w:rsidRPr="00385EC7">
        <w:rPr>
          <w:rFonts w:cs="Arial"/>
          <w:sz w:val="22"/>
          <w:szCs w:val="22"/>
        </w:rPr>
        <w:t>.</w:t>
      </w:r>
      <w:r w:rsidR="00F616F7" w:rsidRPr="00385EC7">
        <w:rPr>
          <w:rFonts w:cs="Arial"/>
          <w:sz w:val="22"/>
          <w:szCs w:val="22"/>
        </w:rPr>
        <w:t xml:space="preserve"> </w:t>
      </w:r>
      <w:r w:rsidR="00B31F7A" w:rsidRPr="00385EC7">
        <w:rPr>
          <w:rFonts w:cs="Arial"/>
          <w:sz w:val="22"/>
          <w:szCs w:val="22"/>
        </w:rPr>
        <w:t>Samtliga aktier har lika rätt till bolagets vinst och tillg</w:t>
      </w:r>
      <w:r w:rsidR="00BA157A" w:rsidRPr="00385EC7">
        <w:rPr>
          <w:rFonts w:cs="Arial"/>
          <w:sz w:val="22"/>
          <w:szCs w:val="22"/>
        </w:rPr>
        <w:t xml:space="preserve">ångar. </w:t>
      </w:r>
      <w:r w:rsidR="00E463A1" w:rsidRPr="00385EC7">
        <w:rPr>
          <w:rFonts w:cs="Arial"/>
          <w:sz w:val="22"/>
          <w:szCs w:val="22"/>
        </w:rPr>
        <w:t xml:space="preserve">Vid </w:t>
      </w:r>
      <w:r w:rsidR="009B29B5">
        <w:rPr>
          <w:rFonts w:cs="Arial"/>
          <w:sz w:val="22"/>
          <w:szCs w:val="22"/>
        </w:rPr>
        <w:t>andra</w:t>
      </w:r>
      <w:r w:rsidR="00B31F7A" w:rsidRPr="00385EC7">
        <w:rPr>
          <w:rFonts w:cs="Arial"/>
          <w:sz w:val="22"/>
          <w:szCs w:val="22"/>
        </w:rPr>
        <w:t xml:space="preserve"> kvartalet</w:t>
      </w:r>
      <w:r w:rsidR="00BA157A" w:rsidRPr="00385EC7">
        <w:rPr>
          <w:rFonts w:cs="Arial"/>
          <w:sz w:val="22"/>
          <w:szCs w:val="22"/>
        </w:rPr>
        <w:t>s utgång</w:t>
      </w:r>
      <w:r w:rsidR="00B31F7A" w:rsidRPr="00385EC7">
        <w:rPr>
          <w:rFonts w:cs="Arial"/>
          <w:sz w:val="22"/>
          <w:szCs w:val="22"/>
        </w:rPr>
        <w:t xml:space="preserve"> ha</w:t>
      </w:r>
      <w:r w:rsidR="00E463A1" w:rsidRPr="00385EC7">
        <w:rPr>
          <w:rFonts w:cs="Arial"/>
          <w:sz w:val="22"/>
          <w:szCs w:val="22"/>
        </w:rPr>
        <w:t>de</w:t>
      </w:r>
      <w:r w:rsidR="00B31F7A" w:rsidRPr="00385EC7">
        <w:rPr>
          <w:rFonts w:cs="Arial"/>
          <w:sz w:val="22"/>
          <w:szCs w:val="22"/>
        </w:rPr>
        <w:t xml:space="preserve"> </w:t>
      </w:r>
      <w:r w:rsidR="00CB255E" w:rsidRPr="00385EC7">
        <w:rPr>
          <w:rFonts w:eastAsia="MS Gothic" w:cs="Arial"/>
          <w:sz w:val="22"/>
          <w:szCs w:val="22"/>
        </w:rPr>
        <w:t>Jojka Communications AB</w:t>
      </w:r>
      <w:r w:rsidR="00CB255E" w:rsidRPr="00385EC7">
        <w:rPr>
          <w:rFonts w:cs="Arial"/>
          <w:sz w:val="22"/>
          <w:szCs w:val="22"/>
        </w:rPr>
        <w:t xml:space="preserve"> </w:t>
      </w:r>
      <w:r w:rsidR="00646692">
        <w:rPr>
          <w:rFonts w:cs="Arial"/>
          <w:sz w:val="22"/>
          <w:szCs w:val="22"/>
        </w:rPr>
        <w:t>731</w:t>
      </w:r>
      <w:r w:rsidR="00DB3BD0">
        <w:rPr>
          <w:rFonts w:cs="Arial"/>
          <w:sz w:val="22"/>
          <w:szCs w:val="22"/>
        </w:rPr>
        <w:t xml:space="preserve"> </w:t>
      </w:r>
      <w:r w:rsidR="002F0B1E" w:rsidRPr="00385EC7">
        <w:rPr>
          <w:rFonts w:cs="Arial"/>
          <w:sz w:val="22"/>
          <w:szCs w:val="22"/>
        </w:rPr>
        <w:t>aktieägare</w:t>
      </w:r>
      <w:r w:rsidR="00344B14" w:rsidRPr="00385EC7">
        <w:rPr>
          <w:rFonts w:cs="Arial"/>
          <w:sz w:val="22"/>
          <w:szCs w:val="22"/>
        </w:rPr>
        <w:t xml:space="preserve">. </w:t>
      </w:r>
      <w:r w:rsidR="0077172A">
        <w:rPr>
          <w:rFonts w:cs="Arial"/>
          <w:sz w:val="22"/>
          <w:szCs w:val="22"/>
        </w:rPr>
        <w:t>A</w:t>
      </w:r>
      <w:r w:rsidR="003D1597" w:rsidRPr="00385EC7">
        <w:rPr>
          <w:rFonts w:cs="Arial"/>
          <w:sz w:val="22"/>
          <w:szCs w:val="22"/>
        </w:rPr>
        <w:t xml:space="preserve">ktien </w:t>
      </w:r>
      <w:r w:rsidR="0077172A">
        <w:rPr>
          <w:rFonts w:cs="Arial"/>
          <w:sz w:val="22"/>
          <w:szCs w:val="22"/>
        </w:rPr>
        <w:t xml:space="preserve">handlades </w:t>
      </w:r>
      <w:r w:rsidR="003D1597" w:rsidRPr="00385EC7">
        <w:rPr>
          <w:rFonts w:cs="Arial"/>
          <w:sz w:val="22"/>
          <w:szCs w:val="22"/>
        </w:rPr>
        <w:t>till</w:t>
      </w:r>
      <w:r w:rsidR="007E70B1" w:rsidRPr="00385EC7">
        <w:rPr>
          <w:rFonts w:cs="Arial"/>
          <w:sz w:val="22"/>
          <w:szCs w:val="22"/>
        </w:rPr>
        <w:t xml:space="preserve"> </w:t>
      </w:r>
      <w:r w:rsidR="003D1597" w:rsidRPr="00385EC7">
        <w:rPr>
          <w:rFonts w:cs="Arial"/>
          <w:sz w:val="22"/>
          <w:szCs w:val="22"/>
        </w:rPr>
        <w:t xml:space="preserve">lägst </w:t>
      </w:r>
      <w:r>
        <w:rPr>
          <w:rFonts w:cs="Arial"/>
          <w:sz w:val="22"/>
          <w:szCs w:val="22"/>
        </w:rPr>
        <w:t>1</w:t>
      </w:r>
      <w:r w:rsidR="009B29B5">
        <w:rPr>
          <w:rFonts w:cs="Arial"/>
          <w:sz w:val="22"/>
          <w:szCs w:val="22"/>
        </w:rPr>
        <w:t>,</w:t>
      </w:r>
      <w:r>
        <w:rPr>
          <w:rFonts w:cs="Arial"/>
          <w:sz w:val="22"/>
          <w:szCs w:val="22"/>
        </w:rPr>
        <w:t>60</w:t>
      </w:r>
      <w:r w:rsidR="00EA35EE">
        <w:rPr>
          <w:rFonts w:cs="Arial"/>
          <w:sz w:val="22"/>
          <w:szCs w:val="22"/>
        </w:rPr>
        <w:t xml:space="preserve"> </w:t>
      </w:r>
      <w:r w:rsidR="00E679D0" w:rsidRPr="00385EC7">
        <w:rPr>
          <w:rFonts w:cs="Arial"/>
          <w:sz w:val="22"/>
          <w:szCs w:val="22"/>
        </w:rPr>
        <w:t>SEK o</w:t>
      </w:r>
      <w:r w:rsidR="003D1597" w:rsidRPr="00385EC7">
        <w:rPr>
          <w:rFonts w:cs="Arial"/>
          <w:sz w:val="22"/>
          <w:szCs w:val="22"/>
        </w:rPr>
        <w:t xml:space="preserve">ch högst </w:t>
      </w:r>
      <w:r>
        <w:rPr>
          <w:rFonts w:cs="Arial"/>
          <w:sz w:val="22"/>
          <w:szCs w:val="22"/>
        </w:rPr>
        <w:t>3,99</w:t>
      </w:r>
      <w:r w:rsidR="00EA35EE">
        <w:rPr>
          <w:rFonts w:cs="Arial"/>
          <w:sz w:val="22"/>
          <w:szCs w:val="22"/>
        </w:rPr>
        <w:t xml:space="preserve"> </w:t>
      </w:r>
      <w:r w:rsidR="00E463A1" w:rsidRPr="00385EC7">
        <w:rPr>
          <w:rFonts w:cs="Arial"/>
          <w:sz w:val="22"/>
          <w:szCs w:val="22"/>
        </w:rPr>
        <w:t>SEK</w:t>
      </w:r>
      <w:r w:rsidR="00B31F7A" w:rsidRPr="00385EC7">
        <w:rPr>
          <w:rFonts w:cs="Arial"/>
          <w:sz w:val="22"/>
          <w:szCs w:val="22"/>
        </w:rPr>
        <w:t xml:space="preserve">. </w:t>
      </w:r>
    </w:p>
    <w:p w:rsidR="003D4BAE" w:rsidRPr="0044056A" w:rsidRDefault="003D4BAE" w:rsidP="0070117B">
      <w:pPr>
        <w:pStyle w:val="Ingetavstnd1"/>
        <w:rPr>
          <w:rFonts w:ascii="Arial" w:hAnsi="Arial" w:cs="Arial"/>
          <w:sz w:val="22"/>
          <w:szCs w:val="22"/>
          <w:highlight w:val="cyan"/>
        </w:rPr>
      </w:pPr>
    </w:p>
    <w:p w:rsidR="00B31F7A" w:rsidRPr="00385EC7" w:rsidRDefault="00B31F7A" w:rsidP="008C5D1D">
      <w:pPr>
        <w:pStyle w:val="Heading2"/>
        <w:rPr>
          <w:rFonts w:cs="Arial"/>
          <w:color w:val="auto"/>
          <w:szCs w:val="22"/>
        </w:rPr>
      </w:pPr>
      <w:r w:rsidRPr="00385EC7">
        <w:rPr>
          <w:rFonts w:cs="Arial"/>
          <w:color w:val="auto"/>
          <w:szCs w:val="22"/>
        </w:rPr>
        <w:t>Personal</w:t>
      </w:r>
    </w:p>
    <w:p w:rsidR="00B31F7A" w:rsidRPr="00385EC7" w:rsidRDefault="00B31F7A" w:rsidP="00E463A1">
      <w:pPr>
        <w:rPr>
          <w:rFonts w:cs="Arial"/>
          <w:sz w:val="22"/>
          <w:szCs w:val="22"/>
        </w:rPr>
      </w:pPr>
      <w:r w:rsidRPr="00385EC7">
        <w:rPr>
          <w:rFonts w:cs="Arial"/>
          <w:sz w:val="22"/>
          <w:szCs w:val="22"/>
        </w:rPr>
        <w:t>Antal</w:t>
      </w:r>
      <w:r w:rsidR="00E463A1" w:rsidRPr="00385EC7">
        <w:rPr>
          <w:rFonts w:cs="Arial"/>
          <w:sz w:val="22"/>
          <w:szCs w:val="22"/>
        </w:rPr>
        <w:t>et</w:t>
      </w:r>
      <w:r w:rsidR="00DD3663">
        <w:rPr>
          <w:rFonts w:cs="Arial"/>
          <w:sz w:val="22"/>
          <w:szCs w:val="22"/>
        </w:rPr>
        <w:t xml:space="preserve"> anställda</w:t>
      </w:r>
      <w:r w:rsidR="00BA157A" w:rsidRPr="00385EC7">
        <w:rPr>
          <w:rFonts w:cs="Arial"/>
          <w:sz w:val="22"/>
          <w:szCs w:val="22"/>
        </w:rPr>
        <w:t xml:space="preserve"> </w:t>
      </w:r>
      <w:r w:rsidRPr="00385EC7">
        <w:rPr>
          <w:rFonts w:cs="Arial"/>
          <w:sz w:val="22"/>
          <w:szCs w:val="22"/>
        </w:rPr>
        <w:t>up</w:t>
      </w:r>
      <w:r w:rsidR="00DD3663">
        <w:rPr>
          <w:rFonts w:cs="Arial"/>
          <w:sz w:val="22"/>
          <w:szCs w:val="22"/>
        </w:rPr>
        <w:t>pgick vid periodens slut till</w:t>
      </w:r>
      <w:r w:rsidR="00E463A1" w:rsidRPr="00385EC7">
        <w:rPr>
          <w:rFonts w:cs="Arial"/>
          <w:sz w:val="22"/>
          <w:szCs w:val="22"/>
        </w:rPr>
        <w:t xml:space="preserve"> </w:t>
      </w:r>
      <w:r w:rsidR="00D64743">
        <w:rPr>
          <w:rFonts w:cs="Arial"/>
          <w:sz w:val="22"/>
          <w:szCs w:val="22"/>
        </w:rPr>
        <w:t>2</w:t>
      </w:r>
      <w:r w:rsidR="00D922EC" w:rsidRPr="00385EC7">
        <w:rPr>
          <w:rFonts w:cs="Arial"/>
          <w:sz w:val="22"/>
          <w:szCs w:val="22"/>
        </w:rPr>
        <w:t xml:space="preserve"> heltidstjänster.</w:t>
      </w:r>
    </w:p>
    <w:p w:rsidR="008C5D1D" w:rsidRPr="0044056A" w:rsidRDefault="008C5D1D" w:rsidP="00B31F7A">
      <w:pPr>
        <w:pStyle w:val="Ingetavstnd1"/>
        <w:rPr>
          <w:rFonts w:ascii="Arial" w:hAnsi="Arial" w:cs="Arial"/>
          <w:sz w:val="22"/>
          <w:szCs w:val="22"/>
        </w:rPr>
      </w:pPr>
    </w:p>
    <w:p w:rsidR="00B31F7A" w:rsidRPr="00385EC7" w:rsidRDefault="00B31F7A" w:rsidP="008C5D1D">
      <w:pPr>
        <w:pStyle w:val="Heading2"/>
        <w:rPr>
          <w:rFonts w:cs="Arial"/>
          <w:color w:val="auto"/>
          <w:szCs w:val="22"/>
        </w:rPr>
      </w:pPr>
      <w:r w:rsidRPr="00385EC7">
        <w:rPr>
          <w:rFonts w:cs="Arial"/>
          <w:color w:val="auto"/>
          <w:szCs w:val="22"/>
        </w:rPr>
        <w:t>Bolagsstruktur</w:t>
      </w:r>
    </w:p>
    <w:p w:rsidR="00B31F7A" w:rsidRPr="00385EC7" w:rsidRDefault="00CB255E" w:rsidP="00783006">
      <w:pPr>
        <w:rPr>
          <w:rFonts w:cs="Arial"/>
          <w:sz w:val="22"/>
          <w:szCs w:val="22"/>
        </w:rPr>
      </w:pPr>
      <w:r w:rsidRPr="00385EC7">
        <w:rPr>
          <w:rFonts w:eastAsia="MS Gothic" w:cs="Arial"/>
          <w:sz w:val="22"/>
          <w:szCs w:val="22"/>
        </w:rPr>
        <w:t>Jojka Communications AB</w:t>
      </w:r>
      <w:r w:rsidR="00CA60D1" w:rsidRPr="00385EC7">
        <w:rPr>
          <w:rFonts w:cs="Arial"/>
          <w:sz w:val="22"/>
          <w:szCs w:val="22"/>
        </w:rPr>
        <w:t xml:space="preserve"> är ett publikt aktiebolag. </w:t>
      </w:r>
    </w:p>
    <w:p w:rsidR="00783006" w:rsidRPr="00385EC7" w:rsidRDefault="00783006" w:rsidP="00783006">
      <w:pPr>
        <w:pStyle w:val="Ingetavstnd1"/>
        <w:rPr>
          <w:rFonts w:ascii="Arial" w:hAnsi="Arial" w:cs="Arial"/>
          <w:sz w:val="22"/>
          <w:szCs w:val="22"/>
        </w:rPr>
      </w:pPr>
    </w:p>
    <w:p w:rsidR="008F0519" w:rsidRPr="00385EC7" w:rsidRDefault="008F0519" w:rsidP="008C5D1D">
      <w:pPr>
        <w:pStyle w:val="Heading2"/>
        <w:rPr>
          <w:rFonts w:cs="Arial"/>
          <w:color w:val="auto"/>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8C5D1D">
      <w:pPr>
        <w:pStyle w:val="Heading2"/>
        <w:rPr>
          <w:rFonts w:cs="Arial"/>
          <w:color w:val="auto"/>
          <w:szCs w:val="22"/>
        </w:rPr>
      </w:pPr>
    </w:p>
    <w:p w:rsidR="00B31F7A" w:rsidRPr="00385EC7" w:rsidRDefault="00B31F7A" w:rsidP="008C5D1D">
      <w:pPr>
        <w:pStyle w:val="Heading2"/>
        <w:rPr>
          <w:rFonts w:cs="Arial"/>
          <w:color w:val="auto"/>
          <w:szCs w:val="22"/>
        </w:rPr>
      </w:pPr>
      <w:r w:rsidRPr="00385EC7">
        <w:rPr>
          <w:rFonts w:cs="Arial"/>
          <w:color w:val="auto"/>
          <w:szCs w:val="22"/>
        </w:rPr>
        <w:t>Redovisningsprinciper</w:t>
      </w:r>
    </w:p>
    <w:p w:rsidR="00C43820" w:rsidRDefault="00EF4F36" w:rsidP="008C5D1D">
      <w:pPr>
        <w:rPr>
          <w:rFonts w:cs="Arial"/>
          <w:sz w:val="22"/>
          <w:szCs w:val="22"/>
        </w:rPr>
      </w:pPr>
      <w:r w:rsidRPr="00385EC7">
        <w:rPr>
          <w:rFonts w:cs="Arial"/>
          <w:sz w:val="22"/>
          <w:szCs w:val="22"/>
        </w:rPr>
        <w:t xml:space="preserve">Delårsrapporten </w:t>
      </w:r>
      <w:r w:rsidR="00B31F7A" w:rsidRPr="00385EC7">
        <w:rPr>
          <w:rFonts w:cs="Arial"/>
          <w:sz w:val="22"/>
          <w:szCs w:val="22"/>
        </w:rPr>
        <w:t>har upprättat</w:t>
      </w:r>
      <w:r w:rsidR="00AD03CE" w:rsidRPr="00385EC7">
        <w:rPr>
          <w:rFonts w:cs="Arial"/>
          <w:sz w:val="22"/>
          <w:szCs w:val="22"/>
        </w:rPr>
        <w:t>s</w:t>
      </w:r>
      <w:r w:rsidR="00B31F7A" w:rsidRPr="00385EC7">
        <w:rPr>
          <w:rFonts w:cs="Arial"/>
          <w:sz w:val="22"/>
          <w:szCs w:val="22"/>
        </w:rPr>
        <w:t xml:space="preserve"> i enlighet med </w:t>
      </w:r>
      <w:r w:rsidR="00C43820">
        <w:rPr>
          <w:rFonts w:cs="Arial"/>
          <w:sz w:val="22"/>
          <w:szCs w:val="22"/>
        </w:rPr>
        <w:t>B</w:t>
      </w:r>
      <w:r w:rsidR="00580085">
        <w:rPr>
          <w:rFonts w:cs="Arial"/>
          <w:sz w:val="22"/>
          <w:szCs w:val="22"/>
        </w:rPr>
        <w:t>FNAR 2012:1</w:t>
      </w:r>
      <w:r w:rsidR="00C43820">
        <w:rPr>
          <w:rFonts w:cs="Arial"/>
          <w:sz w:val="22"/>
          <w:szCs w:val="22"/>
        </w:rPr>
        <w:t xml:space="preserve"> Årsredovisning och</w:t>
      </w:r>
    </w:p>
    <w:p w:rsidR="00B31F7A" w:rsidRPr="00385EC7" w:rsidRDefault="00C43820" w:rsidP="008C5D1D">
      <w:pPr>
        <w:rPr>
          <w:rFonts w:cs="Arial"/>
          <w:sz w:val="22"/>
          <w:szCs w:val="22"/>
        </w:rPr>
      </w:pPr>
      <w:r>
        <w:rPr>
          <w:rFonts w:cs="Arial"/>
          <w:sz w:val="22"/>
          <w:szCs w:val="22"/>
        </w:rPr>
        <w:t>koncernredovisning.</w:t>
      </w:r>
      <w:r w:rsidR="00C25354" w:rsidRPr="00385EC7">
        <w:rPr>
          <w:rFonts w:cs="Arial"/>
          <w:sz w:val="22"/>
          <w:szCs w:val="22"/>
        </w:rPr>
        <w:t xml:space="preserve"> </w:t>
      </w:r>
    </w:p>
    <w:p w:rsidR="00C25354" w:rsidRPr="00385EC7" w:rsidRDefault="00C25354" w:rsidP="00593A17">
      <w:pPr>
        <w:pStyle w:val="Ingetavstnd1"/>
      </w:pPr>
    </w:p>
    <w:p w:rsidR="00564934" w:rsidRPr="00385EC7" w:rsidRDefault="00564934" w:rsidP="00D40E65">
      <w:pPr>
        <w:pStyle w:val="Ingetavstnd1"/>
      </w:pPr>
    </w:p>
    <w:p w:rsidR="00B31F7A" w:rsidRPr="00385EC7" w:rsidRDefault="00B31F7A" w:rsidP="00631533">
      <w:pPr>
        <w:pStyle w:val="Heading2"/>
        <w:rPr>
          <w:rFonts w:cs="Arial"/>
          <w:color w:val="auto"/>
          <w:szCs w:val="22"/>
        </w:rPr>
      </w:pPr>
      <w:r w:rsidRPr="00385EC7">
        <w:rPr>
          <w:rFonts w:cs="Arial"/>
          <w:color w:val="auto"/>
          <w:szCs w:val="22"/>
        </w:rPr>
        <w:t>Granskning av revisor</w:t>
      </w:r>
    </w:p>
    <w:p w:rsidR="00B31F7A" w:rsidRPr="00385EC7" w:rsidRDefault="00B31F7A" w:rsidP="00631533">
      <w:pPr>
        <w:rPr>
          <w:rFonts w:cs="Arial"/>
          <w:sz w:val="22"/>
          <w:szCs w:val="22"/>
        </w:rPr>
      </w:pPr>
      <w:r w:rsidRPr="00385EC7">
        <w:rPr>
          <w:rFonts w:cs="Arial"/>
          <w:sz w:val="22"/>
          <w:szCs w:val="22"/>
        </w:rPr>
        <w:t xml:space="preserve">Denna </w:t>
      </w:r>
      <w:r w:rsidR="00EF4F36" w:rsidRPr="00385EC7">
        <w:rPr>
          <w:rFonts w:cs="Arial"/>
          <w:sz w:val="22"/>
          <w:szCs w:val="22"/>
        </w:rPr>
        <w:t>delårsrapport</w:t>
      </w:r>
      <w:r w:rsidRPr="00385EC7">
        <w:rPr>
          <w:rFonts w:cs="Arial"/>
          <w:sz w:val="22"/>
          <w:szCs w:val="22"/>
        </w:rPr>
        <w:t xml:space="preserve"> har inte granskats av </w:t>
      </w:r>
      <w:r w:rsidR="00CB255E" w:rsidRPr="00385EC7">
        <w:rPr>
          <w:rFonts w:eastAsia="MS Gothic" w:cs="Arial"/>
          <w:sz w:val="22"/>
          <w:szCs w:val="22"/>
        </w:rPr>
        <w:t>Jojka Communications AB</w:t>
      </w:r>
      <w:r w:rsidRPr="00385EC7">
        <w:rPr>
          <w:rFonts w:cs="Arial"/>
          <w:sz w:val="22"/>
          <w:szCs w:val="22"/>
        </w:rPr>
        <w:t xml:space="preserve"> revisor.</w:t>
      </w:r>
    </w:p>
    <w:p w:rsidR="00B31F7A" w:rsidRDefault="00B31F7A" w:rsidP="007E7556">
      <w:pPr>
        <w:pStyle w:val="Ingetavstnd1"/>
        <w:rPr>
          <w:rFonts w:ascii="Arial" w:hAnsi="Arial" w:cs="Arial"/>
          <w:sz w:val="22"/>
          <w:szCs w:val="22"/>
        </w:rPr>
      </w:pPr>
    </w:p>
    <w:p w:rsidR="005A680A" w:rsidRPr="0044056A" w:rsidRDefault="005A680A" w:rsidP="007E7556">
      <w:pPr>
        <w:pStyle w:val="Ingetavstnd1"/>
        <w:rPr>
          <w:rFonts w:ascii="Arial" w:hAnsi="Arial" w:cs="Arial"/>
          <w:sz w:val="22"/>
          <w:szCs w:val="22"/>
        </w:rPr>
      </w:pPr>
    </w:p>
    <w:p w:rsidR="00B31F7A" w:rsidRPr="00385EC7" w:rsidRDefault="003060EC" w:rsidP="00631533">
      <w:pPr>
        <w:pStyle w:val="Heading2"/>
        <w:rPr>
          <w:rFonts w:cs="Arial"/>
          <w:color w:val="auto"/>
          <w:szCs w:val="22"/>
        </w:rPr>
      </w:pPr>
      <w:r w:rsidRPr="00385EC7">
        <w:rPr>
          <w:rFonts w:cs="Arial"/>
          <w:color w:val="auto"/>
          <w:szCs w:val="22"/>
        </w:rPr>
        <w:t>Kommande finansiella rapporter</w:t>
      </w:r>
    </w:p>
    <w:p w:rsidR="00183EF4" w:rsidRPr="00385EC7" w:rsidRDefault="004D12AE" w:rsidP="00EF4F36">
      <w:pPr>
        <w:pStyle w:val="Ingetavstnd1"/>
        <w:rPr>
          <w:rFonts w:ascii="Arial" w:eastAsia="Times New Roman" w:hAnsi="Arial" w:cs="Arial"/>
          <w:sz w:val="22"/>
          <w:szCs w:val="22"/>
        </w:rPr>
      </w:pPr>
      <w:r>
        <w:rPr>
          <w:rFonts w:ascii="Arial" w:eastAsia="Times New Roman" w:hAnsi="Arial" w:cs="Arial"/>
          <w:sz w:val="22"/>
          <w:szCs w:val="22"/>
        </w:rPr>
        <w:t>Delårsrapport Q3</w:t>
      </w:r>
      <w:r>
        <w:rPr>
          <w:rFonts w:ascii="Arial" w:eastAsia="Times New Roman" w:hAnsi="Arial" w:cs="Arial"/>
          <w:sz w:val="22"/>
          <w:szCs w:val="22"/>
        </w:rPr>
        <w:tab/>
      </w:r>
      <w:r>
        <w:rPr>
          <w:rFonts w:ascii="Arial" w:eastAsia="Times New Roman" w:hAnsi="Arial" w:cs="Arial"/>
          <w:sz w:val="22"/>
          <w:szCs w:val="22"/>
        </w:rPr>
        <w:tab/>
        <w:t>201</w:t>
      </w:r>
      <w:r w:rsidR="00517465">
        <w:rPr>
          <w:rFonts w:ascii="Arial" w:eastAsia="Times New Roman" w:hAnsi="Arial" w:cs="Arial"/>
          <w:sz w:val="22"/>
          <w:szCs w:val="22"/>
        </w:rPr>
        <w:t>5</w:t>
      </w:r>
      <w:r>
        <w:rPr>
          <w:rFonts w:ascii="Arial" w:eastAsia="Times New Roman" w:hAnsi="Arial" w:cs="Arial"/>
          <w:sz w:val="22"/>
          <w:szCs w:val="22"/>
        </w:rPr>
        <w:t>-10-2</w:t>
      </w:r>
      <w:r w:rsidR="00517465">
        <w:rPr>
          <w:rFonts w:ascii="Arial" w:eastAsia="Times New Roman" w:hAnsi="Arial" w:cs="Arial"/>
          <w:sz w:val="22"/>
          <w:szCs w:val="22"/>
        </w:rPr>
        <w:t>3</w:t>
      </w:r>
    </w:p>
    <w:p w:rsidR="00874D64" w:rsidRPr="00385EC7" w:rsidRDefault="00B927FC" w:rsidP="00874D64">
      <w:pPr>
        <w:pStyle w:val="Ingetavstnd1"/>
        <w:rPr>
          <w:rFonts w:ascii="Arial" w:eastAsia="Times New Roman" w:hAnsi="Arial" w:cs="Arial"/>
          <w:sz w:val="22"/>
          <w:szCs w:val="22"/>
        </w:rPr>
      </w:pPr>
      <w:r>
        <w:rPr>
          <w:rFonts w:ascii="Arial" w:eastAsia="Times New Roman" w:hAnsi="Arial" w:cs="Arial"/>
          <w:sz w:val="22"/>
          <w:szCs w:val="22"/>
        </w:rPr>
        <w:t>Bokslutskommuniké 201</w:t>
      </w:r>
      <w:r w:rsidR="00517465">
        <w:rPr>
          <w:rFonts w:ascii="Arial" w:eastAsia="Times New Roman" w:hAnsi="Arial" w:cs="Arial"/>
          <w:sz w:val="22"/>
          <w:szCs w:val="22"/>
        </w:rPr>
        <w:t>5</w:t>
      </w:r>
      <w:r>
        <w:rPr>
          <w:rFonts w:ascii="Arial" w:eastAsia="Times New Roman" w:hAnsi="Arial" w:cs="Arial"/>
          <w:sz w:val="22"/>
          <w:szCs w:val="22"/>
        </w:rPr>
        <w:t xml:space="preserve"> </w:t>
      </w:r>
      <w:r w:rsidR="008031C9">
        <w:rPr>
          <w:rFonts w:ascii="Arial" w:eastAsia="Times New Roman" w:hAnsi="Arial" w:cs="Arial"/>
          <w:sz w:val="22"/>
          <w:szCs w:val="22"/>
        </w:rPr>
        <w:tab/>
        <w:t xml:space="preserve">               </w:t>
      </w:r>
      <w:r w:rsidR="00874D64">
        <w:rPr>
          <w:rFonts w:ascii="Arial" w:eastAsia="Times New Roman" w:hAnsi="Arial" w:cs="Arial"/>
          <w:sz w:val="22"/>
          <w:szCs w:val="22"/>
        </w:rPr>
        <w:t xml:space="preserve"> </w:t>
      </w:r>
      <w:r w:rsidR="008031C9">
        <w:rPr>
          <w:rFonts w:ascii="Arial" w:eastAsia="Times New Roman" w:hAnsi="Arial" w:cs="Arial"/>
          <w:sz w:val="22"/>
          <w:szCs w:val="22"/>
        </w:rPr>
        <w:t xml:space="preserve">   </w:t>
      </w:r>
      <w:r w:rsidR="00874D64">
        <w:rPr>
          <w:rFonts w:ascii="Arial" w:eastAsia="Times New Roman" w:hAnsi="Arial" w:cs="Arial"/>
          <w:sz w:val="22"/>
          <w:szCs w:val="22"/>
        </w:rPr>
        <w:t xml:space="preserve">  </w:t>
      </w:r>
      <w:r w:rsidR="008031C9">
        <w:rPr>
          <w:rFonts w:ascii="Arial" w:eastAsia="Times New Roman" w:hAnsi="Arial" w:cs="Arial"/>
          <w:sz w:val="22"/>
          <w:szCs w:val="22"/>
        </w:rPr>
        <w:tab/>
      </w:r>
      <w:r w:rsidR="00874D64">
        <w:rPr>
          <w:rFonts w:ascii="Arial" w:eastAsia="Times New Roman" w:hAnsi="Arial" w:cs="Arial"/>
          <w:sz w:val="22"/>
          <w:szCs w:val="22"/>
        </w:rPr>
        <w:t>201</w:t>
      </w:r>
      <w:r w:rsidR="00517465">
        <w:rPr>
          <w:rFonts w:ascii="Arial" w:eastAsia="Times New Roman" w:hAnsi="Arial" w:cs="Arial"/>
          <w:sz w:val="22"/>
          <w:szCs w:val="22"/>
        </w:rPr>
        <w:t>6</w:t>
      </w:r>
      <w:r w:rsidR="00D15AD8">
        <w:rPr>
          <w:rFonts w:ascii="Arial" w:eastAsia="Times New Roman" w:hAnsi="Arial" w:cs="Arial"/>
          <w:sz w:val="22"/>
          <w:szCs w:val="22"/>
        </w:rPr>
        <w:t>-0</w:t>
      </w:r>
      <w:r w:rsidR="001356C9">
        <w:rPr>
          <w:rFonts w:ascii="Arial" w:eastAsia="Times New Roman" w:hAnsi="Arial" w:cs="Arial"/>
          <w:sz w:val="22"/>
          <w:szCs w:val="22"/>
        </w:rPr>
        <w:t>2-12</w:t>
      </w:r>
    </w:p>
    <w:p w:rsidR="00183EF4" w:rsidRPr="00385EC7" w:rsidRDefault="008031C9" w:rsidP="00EF4F36">
      <w:pPr>
        <w:pStyle w:val="Ingetavstnd1"/>
        <w:rPr>
          <w:rFonts w:ascii="Arial" w:eastAsia="Times New Roman" w:hAnsi="Arial" w:cs="Arial"/>
          <w:sz w:val="22"/>
          <w:szCs w:val="22"/>
        </w:rPr>
      </w:pPr>
      <w:r>
        <w:rPr>
          <w:rFonts w:ascii="Arial" w:eastAsia="Times New Roman" w:hAnsi="Arial" w:cs="Arial"/>
          <w:sz w:val="22"/>
          <w:szCs w:val="22"/>
        </w:rPr>
        <w:tab/>
      </w:r>
    </w:p>
    <w:p w:rsidR="00D42C28" w:rsidRPr="00385EC7" w:rsidRDefault="00D42C28" w:rsidP="001C292D">
      <w:pPr>
        <w:pStyle w:val="Heading2"/>
        <w:rPr>
          <w:rFonts w:cs="Arial"/>
          <w:color w:val="auto"/>
          <w:szCs w:val="22"/>
        </w:rPr>
      </w:pPr>
    </w:p>
    <w:p w:rsidR="00D42C28" w:rsidRPr="00385EC7" w:rsidRDefault="00D42C28" w:rsidP="001C292D">
      <w:pPr>
        <w:pStyle w:val="Heading2"/>
        <w:rPr>
          <w:rFonts w:cs="Arial"/>
          <w:color w:val="auto"/>
          <w:szCs w:val="22"/>
        </w:rPr>
      </w:pPr>
    </w:p>
    <w:p w:rsidR="001C292D" w:rsidRPr="00385EC7" w:rsidRDefault="001C292D" w:rsidP="001C292D">
      <w:pPr>
        <w:pStyle w:val="Heading2"/>
        <w:rPr>
          <w:rFonts w:cs="Arial"/>
          <w:color w:val="auto"/>
          <w:szCs w:val="22"/>
        </w:rPr>
      </w:pPr>
      <w:r w:rsidRPr="00385EC7">
        <w:rPr>
          <w:rFonts w:cs="Arial"/>
          <w:color w:val="auto"/>
          <w:szCs w:val="22"/>
        </w:rPr>
        <w:t>För ytterligare information</w:t>
      </w:r>
    </w:p>
    <w:p w:rsidR="001C292D" w:rsidRPr="00385EC7" w:rsidRDefault="004D12AE" w:rsidP="001C292D">
      <w:pPr>
        <w:rPr>
          <w:rFonts w:eastAsia="Arial"/>
          <w:sz w:val="22"/>
          <w:szCs w:val="22"/>
        </w:rPr>
      </w:pPr>
      <w:r>
        <w:rPr>
          <w:rFonts w:eastAsia="Arial"/>
          <w:sz w:val="22"/>
          <w:szCs w:val="22"/>
        </w:rPr>
        <w:t>VD Rutger Lindquist</w:t>
      </w:r>
      <w:r w:rsidR="001C292D" w:rsidRPr="00385EC7">
        <w:rPr>
          <w:rFonts w:eastAsia="Arial"/>
          <w:sz w:val="22"/>
          <w:szCs w:val="22"/>
        </w:rPr>
        <w:t xml:space="preserve">, </w:t>
      </w:r>
      <w:proofErr w:type="spellStart"/>
      <w:r w:rsidR="001C292D" w:rsidRPr="00385EC7">
        <w:rPr>
          <w:rFonts w:eastAsia="Arial"/>
          <w:sz w:val="22"/>
          <w:szCs w:val="22"/>
        </w:rPr>
        <w:t>tel</w:t>
      </w:r>
      <w:proofErr w:type="spellEnd"/>
      <w:r w:rsidR="001C292D" w:rsidRPr="00385EC7">
        <w:rPr>
          <w:rFonts w:eastAsia="Arial"/>
          <w:sz w:val="22"/>
          <w:szCs w:val="22"/>
        </w:rPr>
        <w:t xml:space="preserve"> </w:t>
      </w:r>
      <w:r w:rsidR="00887C39" w:rsidRPr="00385EC7">
        <w:rPr>
          <w:rFonts w:eastAsia="Arial"/>
          <w:sz w:val="22"/>
          <w:szCs w:val="22"/>
        </w:rPr>
        <w:t xml:space="preserve">+46 </w:t>
      </w:r>
      <w:r w:rsidR="00C0108E">
        <w:rPr>
          <w:rFonts w:eastAsia="Arial"/>
          <w:sz w:val="22"/>
          <w:szCs w:val="22"/>
        </w:rPr>
        <w:t xml:space="preserve">709 96 66 </w:t>
      </w:r>
      <w:proofErr w:type="spellStart"/>
      <w:r w:rsidR="00C0108E">
        <w:rPr>
          <w:rFonts w:eastAsia="Arial"/>
          <w:sz w:val="22"/>
          <w:szCs w:val="22"/>
        </w:rPr>
        <w:t>66</w:t>
      </w:r>
      <w:proofErr w:type="spellEnd"/>
    </w:p>
    <w:p w:rsidR="00564934" w:rsidRPr="00385EC7" w:rsidRDefault="00564934" w:rsidP="00D40E65">
      <w:pPr>
        <w:pStyle w:val="Ingetavstnd1"/>
      </w:pPr>
    </w:p>
    <w:p w:rsidR="00B31F7A" w:rsidRPr="0044056A" w:rsidRDefault="00B31F7A" w:rsidP="00B31F7A">
      <w:pPr>
        <w:suppressAutoHyphens w:val="0"/>
        <w:rPr>
          <w:rFonts w:eastAsia="Arial" w:cs="Arial"/>
          <w:sz w:val="22"/>
          <w:szCs w:val="22"/>
        </w:rPr>
      </w:pPr>
    </w:p>
    <w:p w:rsidR="004E62C1" w:rsidRPr="00385EC7" w:rsidRDefault="004E62C1" w:rsidP="00835810">
      <w:pPr>
        <w:pStyle w:val="Heading1"/>
        <w:rPr>
          <w:rFonts w:eastAsia="MS Gothic"/>
          <w:b/>
          <w:caps w:val="0"/>
          <w:sz w:val="22"/>
          <w:szCs w:val="22"/>
          <w:lang w:eastAsia="en-GB"/>
        </w:rPr>
      </w:pPr>
    </w:p>
    <w:p w:rsidR="00A16126" w:rsidRDefault="00A16126">
      <w:pPr>
        <w:suppressAutoHyphens w:val="0"/>
        <w:rPr>
          <w:rFonts w:eastAsia="MS Gothic" w:cs="Arial"/>
          <w:b/>
          <w:bCs/>
          <w:sz w:val="22"/>
          <w:szCs w:val="22"/>
          <w:lang w:eastAsia="en-GB"/>
        </w:rPr>
      </w:pPr>
      <w:r>
        <w:rPr>
          <w:rFonts w:eastAsia="MS Gothic"/>
          <w:b/>
          <w:caps/>
          <w:sz w:val="22"/>
          <w:szCs w:val="22"/>
          <w:lang w:eastAsia="en-GB"/>
        </w:rPr>
        <w:br w:type="page"/>
      </w:r>
    </w:p>
    <w:p w:rsidR="00465A01" w:rsidRPr="00385EC7" w:rsidRDefault="00465A01" w:rsidP="00465A01">
      <w:pPr>
        <w:pStyle w:val="Heading1"/>
        <w:rPr>
          <w:rFonts w:eastAsia="MS Gothic"/>
          <w:b/>
          <w:caps w:val="0"/>
          <w:sz w:val="22"/>
          <w:szCs w:val="22"/>
          <w:lang w:eastAsia="en-GB"/>
        </w:rPr>
      </w:pPr>
      <w:r w:rsidRPr="00385EC7">
        <w:rPr>
          <w:rFonts w:eastAsia="MS Gothic"/>
          <w:b/>
          <w:caps w:val="0"/>
          <w:sz w:val="22"/>
          <w:szCs w:val="22"/>
          <w:lang w:eastAsia="en-GB"/>
        </w:rPr>
        <w:lastRenderedPageBreak/>
        <w:t>Ekonomisk redogörelse för perioden</w:t>
      </w:r>
    </w:p>
    <w:tbl>
      <w:tblPr>
        <w:tblW w:w="9430" w:type="dxa"/>
        <w:tblBorders>
          <w:top w:val="single" w:sz="12" w:space="0" w:color="008000"/>
          <w:bottom w:val="single" w:sz="12" w:space="0" w:color="008000"/>
        </w:tblBorders>
        <w:tblLook w:val="00A0" w:firstRow="1" w:lastRow="0" w:firstColumn="1" w:lastColumn="0" w:noHBand="0" w:noVBand="0"/>
      </w:tblPr>
      <w:tblGrid>
        <w:gridCol w:w="3593"/>
        <w:gridCol w:w="343"/>
        <w:gridCol w:w="1373"/>
        <w:gridCol w:w="1462"/>
        <w:gridCol w:w="1285"/>
        <w:gridCol w:w="1374"/>
      </w:tblGrid>
      <w:tr w:rsidR="00465A01" w:rsidRPr="00385EC7" w:rsidTr="00A62ED4">
        <w:tc>
          <w:tcPr>
            <w:tcW w:w="3593" w:type="dxa"/>
            <w:tcBorders>
              <w:top w:val="nil"/>
              <w:left w:val="nil"/>
              <w:bottom w:val="nil"/>
              <w:right w:val="nil"/>
            </w:tcBorders>
          </w:tcPr>
          <w:p w:rsidR="00465A01" w:rsidRPr="00385EC7" w:rsidRDefault="00465A01" w:rsidP="00A62ED4">
            <w:pPr>
              <w:pStyle w:val="Heading2"/>
              <w:rPr>
                <w:rFonts w:eastAsia="Times New Roman" w:cs="Arial"/>
                <w:color w:val="auto"/>
                <w:szCs w:val="22"/>
              </w:rPr>
            </w:pPr>
          </w:p>
        </w:tc>
        <w:tc>
          <w:tcPr>
            <w:tcW w:w="343" w:type="dxa"/>
            <w:tcBorders>
              <w:top w:val="nil"/>
              <w:left w:val="nil"/>
              <w:bottom w:val="nil"/>
              <w:right w:val="nil"/>
            </w:tcBorders>
          </w:tcPr>
          <w:p w:rsidR="00465A01" w:rsidRPr="00385EC7" w:rsidRDefault="00465A01" w:rsidP="00A62ED4">
            <w:pPr>
              <w:jc w:val="right"/>
              <w:rPr>
                <w:rFonts w:cs="Arial"/>
                <w:b/>
                <w:sz w:val="22"/>
                <w:szCs w:val="22"/>
              </w:rPr>
            </w:pPr>
          </w:p>
        </w:tc>
        <w:tc>
          <w:tcPr>
            <w:tcW w:w="1373" w:type="dxa"/>
            <w:tcBorders>
              <w:top w:val="nil"/>
              <w:left w:val="nil"/>
              <w:bottom w:val="nil"/>
              <w:right w:val="nil"/>
            </w:tcBorders>
          </w:tcPr>
          <w:p w:rsidR="00465A01" w:rsidRPr="00385EC7" w:rsidRDefault="00465A01" w:rsidP="00A62ED4">
            <w:pPr>
              <w:jc w:val="right"/>
              <w:rPr>
                <w:rFonts w:cs="Arial"/>
                <w:b/>
                <w:iCs/>
                <w:sz w:val="22"/>
                <w:szCs w:val="22"/>
              </w:rPr>
            </w:pPr>
          </w:p>
        </w:tc>
        <w:tc>
          <w:tcPr>
            <w:tcW w:w="1462" w:type="dxa"/>
            <w:tcBorders>
              <w:top w:val="nil"/>
              <w:left w:val="nil"/>
              <w:bottom w:val="nil"/>
              <w:right w:val="nil"/>
            </w:tcBorders>
          </w:tcPr>
          <w:p w:rsidR="00465A01" w:rsidRPr="00385EC7" w:rsidRDefault="00465A01" w:rsidP="00A62ED4">
            <w:pPr>
              <w:jc w:val="right"/>
              <w:rPr>
                <w:rFonts w:cs="Arial"/>
                <w:b/>
                <w:iCs/>
                <w:sz w:val="22"/>
                <w:szCs w:val="22"/>
              </w:rPr>
            </w:pPr>
          </w:p>
        </w:tc>
        <w:tc>
          <w:tcPr>
            <w:tcW w:w="1285" w:type="dxa"/>
            <w:tcBorders>
              <w:top w:val="nil"/>
              <w:left w:val="nil"/>
              <w:bottom w:val="nil"/>
              <w:right w:val="nil"/>
            </w:tcBorders>
          </w:tcPr>
          <w:p w:rsidR="00465A01" w:rsidRPr="00385EC7" w:rsidRDefault="00465A01" w:rsidP="00A62ED4">
            <w:pPr>
              <w:jc w:val="right"/>
              <w:rPr>
                <w:rFonts w:cs="Arial"/>
                <w:b/>
                <w:iCs/>
                <w:sz w:val="22"/>
                <w:szCs w:val="22"/>
              </w:rPr>
            </w:pPr>
          </w:p>
        </w:tc>
        <w:tc>
          <w:tcPr>
            <w:tcW w:w="1374" w:type="dxa"/>
            <w:tcBorders>
              <w:top w:val="nil"/>
              <w:left w:val="nil"/>
              <w:bottom w:val="nil"/>
              <w:right w:val="nil"/>
            </w:tcBorders>
          </w:tcPr>
          <w:p w:rsidR="00465A01" w:rsidRPr="00385EC7" w:rsidRDefault="00465A01" w:rsidP="00A62ED4">
            <w:pPr>
              <w:jc w:val="right"/>
              <w:rPr>
                <w:rFonts w:cs="Arial"/>
                <w:b/>
                <w:iCs/>
                <w:sz w:val="22"/>
                <w:szCs w:val="22"/>
              </w:rPr>
            </w:pPr>
          </w:p>
        </w:tc>
      </w:tr>
      <w:tr w:rsidR="00465A01" w:rsidRPr="006B7CA0" w:rsidTr="00A62ED4">
        <w:tc>
          <w:tcPr>
            <w:tcW w:w="3593" w:type="dxa"/>
            <w:tcBorders>
              <w:top w:val="nil"/>
              <w:left w:val="nil"/>
              <w:bottom w:val="single" w:sz="12" w:space="0" w:color="FF0000"/>
              <w:right w:val="nil"/>
            </w:tcBorders>
          </w:tcPr>
          <w:p w:rsidR="00465A01" w:rsidRPr="006B7CA0" w:rsidRDefault="00465A01" w:rsidP="00A62ED4">
            <w:pPr>
              <w:pStyle w:val="Heading2"/>
              <w:rPr>
                <w:rFonts w:eastAsia="Times New Roman" w:cs="Arial"/>
                <w:bCs/>
                <w:i/>
                <w:color w:val="auto"/>
                <w:szCs w:val="22"/>
              </w:rPr>
            </w:pPr>
            <w:r w:rsidRPr="006B7CA0">
              <w:rPr>
                <w:rFonts w:eastAsia="Times New Roman" w:cs="Arial"/>
                <w:color w:val="auto"/>
                <w:szCs w:val="22"/>
              </w:rPr>
              <w:t xml:space="preserve">Resultaträkning </w:t>
            </w:r>
            <w:r w:rsidRPr="006B7CA0">
              <w:rPr>
                <w:rFonts w:eastAsia="Times New Roman" w:cs="Arial"/>
                <w:color w:val="auto"/>
                <w:szCs w:val="22"/>
              </w:rPr>
              <w:br/>
            </w:r>
            <w:r w:rsidRPr="006B7CA0">
              <w:rPr>
                <w:rFonts w:eastAsia="Times New Roman" w:cs="Arial"/>
                <w:b w:val="0"/>
                <w:color w:val="auto"/>
                <w:szCs w:val="22"/>
              </w:rPr>
              <w:t>(KSEK)</w:t>
            </w:r>
          </w:p>
        </w:tc>
        <w:tc>
          <w:tcPr>
            <w:tcW w:w="343" w:type="dxa"/>
            <w:tcBorders>
              <w:top w:val="nil"/>
              <w:left w:val="nil"/>
              <w:bottom w:val="single" w:sz="12" w:space="0" w:color="FF0000"/>
              <w:right w:val="nil"/>
            </w:tcBorders>
          </w:tcPr>
          <w:p w:rsidR="00465A01" w:rsidRPr="006B7CA0" w:rsidRDefault="00465A01" w:rsidP="00A62ED4">
            <w:pPr>
              <w:jc w:val="right"/>
              <w:rPr>
                <w:rFonts w:cs="Arial"/>
                <w:b/>
                <w:sz w:val="22"/>
                <w:szCs w:val="22"/>
              </w:rPr>
            </w:pPr>
          </w:p>
        </w:tc>
        <w:tc>
          <w:tcPr>
            <w:tcW w:w="1373" w:type="dxa"/>
            <w:tcBorders>
              <w:top w:val="nil"/>
              <w:left w:val="nil"/>
              <w:bottom w:val="single" w:sz="12" w:space="0" w:color="FF0000"/>
              <w:right w:val="nil"/>
            </w:tcBorders>
          </w:tcPr>
          <w:p w:rsidR="00465A01" w:rsidRPr="006B7CA0" w:rsidRDefault="0093695E" w:rsidP="00A62ED4">
            <w:pPr>
              <w:jc w:val="right"/>
              <w:rPr>
                <w:rFonts w:cs="Arial"/>
                <w:b/>
                <w:iCs/>
                <w:sz w:val="22"/>
                <w:szCs w:val="22"/>
              </w:rPr>
            </w:pPr>
            <w:r>
              <w:rPr>
                <w:rFonts w:cs="Arial"/>
                <w:b/>
                <w:iCs/>
                <w:sz w:val="22"/>
                <w:szCs w:val="22"/>
              </w:rPr>
              <w:t>Not</w:t>
            </w:r>
          </w:p>
        </w:tc>
        <w:tc>
          <w:tcPr>
            <w:tcW w:w="1462" w:type="dxa"/>
            <w:tcBorders>
              <w:top w:val="nil"/>
              <w:left w:val="nil"/>
              <w:bottom w:val="single" w:sz="12" w:space="0" w:color="FF0000"/>
              <w:right w:val="nil"/>
            </w:tcBorders>
          </w:tcPr>
          <w:p w:rsidR="00465A01" w:rsidRPr="006B7CA0" w:rsidRDefault="00465A01" w:rsidP="00A62ED4">
            <w:pPr>
              <w:jc w:val="right"/>
              <w:rPr>
                <w:rFonts w:cs="Arial"/>
                <w:b/>
                <w:iCs/>
                <w:sz w:val="22"/>
                <w:szCs w:val="22"/>
              </w:rPr>
            </w:pPr>
          </w:p>
        </w:tc>
        <w:tc>
          <w:tcPr>
            <w:tcW w:w="1285" w:type="dxa"/>
            <w:tcBorders>
              <w:top w:val="nil"/>
              <w:left w:val="nil"/>
              <w:bottom w:val="single" w:sz="12" w:space="0" w:color="FF0000"/>
              <w:right w:val="nil"/>
            </w:tcBorders>
          </w:tcPr>
          <w:p w:rsidR="00465A01" w:rsidRPr="006B7CA0" w:rsidRDefault="00465A01" w:rsidP="0047372E">
            <w:pPr>
              <w:jc w:val="right"/>
              <w:rPr>
                <w:rFonts w:cs="Arial"/>
                <w:b/>
                <w:iCs/>
                <w:sz w:val="22"/>
                <w:szCs w:val="22"/>
              </w:rPr>
            </w:pPr>
            <w:r w:rsidRPr="006B7CA0">
              <w:rPr>
                <w:rFonts w:cs="Arial"/>
                <w:b/>
                <w:iCs/>
                <w:sz w:val="22"/>
                <w:szCs w:val="22"/>
              </w:rPr>
              <w:t>jan-jun 201</w:t>
            </w:r>
            <w:r w:rsidR="0047372E">
              <w:rPr>
                <w:rFonts w:cs="Arial"/>
                <w:b/>
                <w:iCs/>
                <w:sz w:val="22"/>
                <w:szCs w:val="22"/>
              </w:rPr>
              <w:t>5</w:t>
            </w:r>
          </w:p>
        </w:tc>
        <w:tc>
          <w:tcPr>
            <w:tcW w:w="1374" w:type="dxa"/>
            <w:tcBorders>
              <w:top w:val="nil"/>
              <w:left w:val="nil"/>
              <w:bottom w:val="single" w:sz="12" w:space="0" w:color="FF0000"/>
              <w:right w:val="nil"/>
            </w:tcBorders>
          </w:tcPr>
          <w:p w:rsidR="00465A01" w:rsidRPr="006B7CA0" w:rsidRDefault="00465A01" w:rsidP="0047372E">
            <w:pPr>
              <w:jc w:val="right"/>
              <w:rPr>
                <w:rFonts w:cs="Arial"/>
                <w:b/>
                <w:iCs/>
                <w:sz w:val="22"/>
                <w:szCs w:val="22"/>
              </w:rPr>
            </w:pPr>
            <w:r w:rsidRPr="006B7CA0">
              <w:rPr>
                <w:rFonts w:cs="Arial"/>
                <w:b/>
                <w:iCs/>
                <w:sz w:val="22"/>
                <w:szCs w:val="22"/>
              </w:rPr>
              <w:t>jan-jun 201</w:t>
            </w:r>
            <w:r w:rsidR="0047372E">
              <w:rPr>
                <w:rFonts w:cs="Arial"/>
                <w:b/>
                <w:iCs/>
                <w:sz w:val="22"/>
                <w:szCs w:val="22"/>
              </w:rPr>
              <w:t>4</w:t>
            </w:r>
          </w:p>
        </w:tc>
      </w:tr>
      <w:tr w:rsidR="00465A01" w:rsidRPr="006B7CA0" w:rsidTr="00A62ED4">
        <w:tc>
          <w:tcPr>
            <w:tcW w:w="3593" w:type="dxa"/>
            <w:tcBorders>
              <w:top w:val="single" w:sz="12" w:space="0" w:color="FF0000"/>
              <w:left w:val="nil"/>
              <w:bottom w:val="nil"/>
              <w:right w:val="nil"/>
            </w:tcBorders>
          </w:tcPr>
          <w:p w:rsidR="00465A01" w:rsidRPr="006B7CA0" w:rsidRDefault="00465A01" w:rsidP="00A62ED4">
            <w:pPr>
              <w:rPr>
                <w:rFonts w:cs="Arial"/>
                <w:sz w:val="22"/>
                <w:szCs w:val="22"/>
              </w:rPr>
            </w:pPr>
          </w:p>
        </w:tc>
        <w:tc>
          <w:tcPr>
            <w:tcW w:w="343" w:type="dxa"/>
            <w:tcBorders>
              <w:top w:val="single" w:sz="12" w:space="0" w:color="FF0000"/>
              <w:left w:val="nil"/>
              <w:bottom w:val="nil"/>
              <w:right w:val="nil"/>
            </w:tcBorders>
          </w:tcPr>
          <w:p w:rsidR="00465A01" w:rsidRPr="006B7CA0" w:rsidRDefault="00465A01" w:rsidP="00A62ED4">
            <w:pPr>
              <w:jc w:val="right"/>
              <w:rPr>
                <w:rFonts w:cs="Arial"/>
                <w:sz w:val="22"/>
                <w:szCs w:val="22"/>
              </w:rPr>
            </w:pPr>
          </w:p>
        </w:tc>
        <w:tc>
          <w:tcPr>
            <w:tcW w:w="1373" w:type="dxa"/>
            <w:tcBorders>
              <w:top w:val="single" w:sz="12" w:space="0" w:color="FF0000"/>
              <w:left w:val="nil"/>
              <w:bottom w:val="nil"/>
              <w:right w:val="nil"/>
            </w:tcBorders>
          </w:tcPr>
          <w:p w:rsidR="00465A01" w:rsidRPr="006B7CA0" w:rsidRDefault="00465A01" w:rsidP="00A62ED4">
            <w:pPr>
              <w:jc w:val="right"/>
              <w:rPr>
                <w:rFonts w:cs="Arial"/>
                <w:sz w:val="22"/>
                <w:szCs w:val="22"/>
              </w:rPr>
            </w:pPr>
          </w:p>
        </w:tc>
        <w:tc>
          <w:tcPr>
            <w:tcW w:w="1462" w:type="dxa"/>
            <w:tcBorders>
              <w:top w:val="single" w:sz="12" w:space="0" w:color="FF0000"/>
              <w:left w:val="nil"/>
              <w:bottom w:val="nil"/>
              <w:right w:val="nil"/>
            </w:tcBorders>
          </w:tcPr>
          <w:p w:rsidR="00465A01" w:rsidRPr="006B7CA0" w:rsidRDefault="00465A01" w:rsidP="00A62ED4">
            <w:pPr>
              <w:jc w:val="right"/>
              <w:rPr>
                <w:rFonts w:cs="Arial"/>
                <w:sz w:val="22"/>
                <w:szCs w:val="22"/>
              </w:rPr>
            </w:pPr>
          </w:p>
        </w:tc>
        <w:tc>
          <w:tcPr>
            <w:tcW w:w="1285" w:type="dxa"/>
            <w:tcBorders>
              <w:top w:val="single" w:sz="12" w:space="0" w:color="FF0000"/>
              <w:left w:val="nil"/>
              <w:bottom w:val="nil"/>
              <w:right w:val="nil"/>
            </w:tcBorders>
          </w:tcPr>
          <w:p w:rsidR="00465A01" w:rsidRPr="006B7CA0" w:rsidRDefault="00465A01" w:rsidP="00A62ED4">
            <w:pPr>
              <w:jc w:val="right"/>
              <w:rPr>
                <w:rFonts w:cs="Arial"/>
                <w:sz w:val="22"/>
                <w:szCs w:val="22"/>
              </w:rPr>
            </w:pPr>
          </w:p>
        </w:tc>
        <w:tc>
          <w:tcPr>
            <w:tcW w:w="1374" w:type="dxa"/>
            <w:tcBorders>
              <w:top w:val="single" w:sz="12" w:space="0" w:color="FF0000"/>
              <w:left w:val="nil"/>
              <w:bottom w:val="nil"/>
              <w:right w:val="nil"/>
            </w:tcBorders>
          </w:tcPr>
          <w:p w:rsidR="00465A01" w:rsidRPr="006B7CA0" w:rsidRDefault="00465A01" w:rsidP="00A62ED4">
            <w:pPr>
              <w:jc w:val="right"/>
              <w:rPr>
                <w:rFonts w:cs="Arial"/>
                <w:sz w:val="22"/>
                <w:szCs w:val="22"/>
              </w:rPr>
            </w:pPr>
          </w:p>
        </w:tc>
      </w:tr>
      <w:tr w:rsidR="00465A01" w:rsidRPr="00385EC7" w:rsidTr="00A62ED4">
        <w:tc>
          <w:tcPr>
            <w:tcW w:w="3593" w:type="dxa"/>
            <w:tcBorders>
              <w:top w:val="nil"/>
            </w:tcBorders>
          </w:tcPr>
          <w:p w:rsidR="00465A01" w:rsidRPr="00385EC7" w:rsidRDefault="00465A01" w:rsidP="00A62ED4">
            <w:pPr>
              <w:rPr>
                <w:rFonts w:cs="Arial"/>
                <w:sz w:val="22"/>
                <w:szCs w:val="22"/>
              </w:rPr>
            </w:pPr>
            <w:r w:rsidRPr="00385EC7">
              <w:rPr>
                <w:rFonts w:cs="Arial"/>
                <w:sz w:val="22"/>
                <w:szCs w:val="22"/>
              </w:rPr>
              <w:t>Nettoomsättning</w:t>
            </w:r>
          </w:p>
        </w:tc>
        <w:tc>
          <w:tcPr>
            <w:tcW w:w="343" w:type="dxa"/>
            <w:tcBorders>
              <w:top w:val="nil"/>
            </w:tcBorders>
          </w:tcPr>
          <w:p w:rsidR="00465A01" w:rsidRPr="0044056A" w:rsidRDefault="00465A01" w:rsidP="00A62ED4">
            <w:pPr>
              <w:jc w:val="right"/>
              <w:rPr>
                <w:rFonts w:cs="Arial"/>
                <w:sz w:val="22"/>
                <w:szCs w:val="22"/>
              </w:rPr>
            </w:pPr>
          </w:p>
        </w:tc>
        <w:tc>
          <w:tcPr>
            <w:tcW w:w="1373" w:type="dxa"/>
            <w:tcBorders>
              <w:top w:val="nil"/>
              <w:bottom w:val="nil"/>
            </w:tcBorders>
          </w:tcPr>
          <w:p w:rsidR="00465A01" w:rsidRPr="00385EC7" w:rsidRDefault="00465A01" w:rsidP="00A62ED4">
            <w:pPr>
              <w:jc w:val="right"/>
              <w:rPr>
                <w:rFonts w:cs="Arial"/>
                <w:sz w:val="22"/>
                <w:szCs w:val="22"/>
              </w:rPr>
            </w:pPr>
          </w:p>
        </w:tc>
        <w:tc>
          <w:tcPr>
            <w:tcW w:w="1462" w:type="dxa"/>
            <w:tcBorders>
              <w:top w:val="nil"/>
              <w:bottom w:val="nil"/>
            </w:tcBorders>
          </w:tcPr>
          <w:p w:rsidR="00465A01" w:rsidRPr="00385EC7" w:rsidRDefault="00465A01" w:rsidP="00A62ED4">
            <w:pPr>
              <w:jc w:val="right"/>
              <w:rPr>
                <w:rFonts w:cs="Arial"/>
                <w:sz w:val="22"/>
                <w:szCs w:val="22"/>
              </w:rPr>
            </w:pPr>
          </w:p>
        </w:tc>
        <w:tc>
          <w:tcPr>
            <w:tcW w:w="1285" w:type="dxa"/>
            <w:tcBorders>
              <w:top w:val="nil"/>
              <w:bottom w:val="nil"/>
            </w:tcBorders>
          </w:tcPr>
          <w:p w:rsidR="00465A01" w:rsidRPr="00385EC7" w:rsidRDefault="00405FD6" w:rsidP="00A62ED4">
            <w:pPr>
              <w:jc w:val="right"/>
              <w:rPr>
                <w:rFonts w:cs="Arial"/>
                <w:sz w:val="22"/>
                <w:szCs w:val="22"/>
              </w:rPr>
            </w:pPr>
            <w:r>
              <w:rPr>
                <w:rFonts w:cs="Arial"/>
                <w:sz w:val="22"/>
                <w:szCs w:val="22"/>
              </w:rPr>
              <w:t>3 732</w:t>
            </w:r>
          </w:p>
        </w:tc>
        <w:tc>
          <w:tcPr>
            <w:tcW w:w="1374" w:type="dxa"/>
            <w:tcBorders>
              <w:top w:val="nil"/>
              <w:bottom w:val="nil"/>
            </w:tcBorders>
          </w:tcPr>
          <w:p w:rsidR="00465A01" w:rsidRPr="00385EC7" w:rsidRDefault="0047372E" w:rsidP="00A62ED4">
            <w:pPr>
              <w:jc w:val="right"/>
              <w:rPr>
                <w:rFonts w:cs="Arial"/>
                <w:sz w:val="22"/>
                <w:szCs w:val="22"/>
              </w:rPr>
            </w:pPr>
            <w:r>
              <w:rPr>
                <w:rFonts w:cs="Arial"/>
                <w:sz w:val="22"/>
                <w:szCs w:val="22"/>
              </w:rPr>
              <w:t>1 720</w:t>
            </w:r>
          </w:p>
        </w:tc>
      </w:tr>
      <w:tr w:rsidR="00465A01" w:rsidRPr="00385EC7" w:rsidTr="00A62ED4">
        <w:tc>
          <w:tcPr>
            <w:tcW w:w="3593" w:type="dxa"/>
            <w:tcBorders>
              <w:top w:val="nil"/>
            </w:tcBorders>
          </w:tcPr>
          <w:p w:rsidR="00465A01" w:rsidRPr="00385EC7" w:rsidRDefault="00465A01" w:rsidP="00A62ED4">
            <w:pPr>
              <w:rPr>
                <w:rFonts w:cs="Arial"/>
                <w:sz w:val="22"/>
                <w:szCs w:val="22"/>
              </w:rPr>
            </w:pPr>
            <w:r w:rsidRPr="00385EC7">
              <w:rPr>
                <w:rFonts w:cs="Arial"/>
                <w:sz w:val="22"/>
                <w:szCs w:val="22"/>
              </w:rPr>
              <w:t>Övriga rörelseintäkter</w:t>
            </w:r>
          </w:p>
        </w:tc>
        <w:tc>
          <w:tcPr>
            <w:tcW w:w="343" w:type="dxa"/>
            <w:tcBorders>
              <w:top w:val="nil"/>
            </w:tcBorders>
          </w:tcPr>
          <w:p w:rsidR="00465A01" w:rsidRPr="0044056A" w:rsidRDefault="00465A01" w:rsidP="00A62ED4">
            <w:pPr>
              <w:jc w:val="right"/>
              <w:rPr>
                <w:rFonts w:cs="Arial"/>
                <w:sz w:val="22"/>
                <w:szCs w:val="22"/>
              </w:rPr>
            </w:pPr>
          </w:p>
        </w:tc>
        <w:tc>
          <w:tcPr>
            <w:tcW w:w="1373" w:type="dxa"/>
            <w:tcBorders>
              <w:top w:val="nil"/>
              <w:bottom w:val="nil"/>
            </w:tcBorders>
          </w:tcPr>
          <w:p w:rsidR="00465A01" w:rsidRPr="00AC4331" w:rsidRDefault="00465A01" w:rsidP="00A62ED4">
            <w:pPr>
              <w:jc w:val="right"/>
              <w:rPr>
                <w:rFonts w:cs="Arial"/>
                <w:sz w:val="22"/>
                <w:szCs w:val="22"/>
                <w:u w:val="single"/>
              </w:rPr>
            </w:pPr>
          </w:p>
        </w:tc>
        <w:tc>
          <w:tcPr>
            <w:tcW w:w="1462" w:type="dxa"/>
            <w:tcBorders>
              <w:top w:val="nil"/>
              <w:bottom w:val="nil"/>
            </w:tcBorders>
          </w:tcPr>
          <w:p w:rsidR="00465A01" w:rsidRPr="00385EC7" w:rsidRDefault="00465A01" w:rsidP="00A62ED4">
            <w:pPr>
              <w:jc w:val="right"/>
              <w:rPr>
                <w:rFonts w:cs="Arial"/>
                <w:sz w:val="22"/>
                <w:szCs w:val="22"/>
              </w:rPr>
            </w:pPr>
          </w:p>
        </w:tc>
        <w:tc>
          <w:tcPr>
            <w:tcW w:w="1285" w:type="dxa"/>
            <w:tcBorders>
              <w:top w:val="nil"/>
              <w:bottom w:val="single" w:sz="12" w:space="0" w:color="auto"/>
            </w:tcBorders>
          </w:tcPr>
          <w:p w:rsidR="00465A01" w:rsidRPr="00385EC7" w:rsidRDefault="00405FD6" w:rsidP="00A62ED4">
            <w:pPr>
              <w:jc w:val="right"/>
              <w:rPr>
                <w:rFonts w:cs="Arial"/>
                <w:sz w:val="22"/>
                <w:szCs w:val="22"/>
              </w:rPr>
            </w:pPr>
            <w:r>
              <w:rPr>
                <w:rFonts w:cs="Arial"/>
                <w:sz w:val="22"/>
                <w:szCs w:val="22"/>
              </w:rPr>
              <w:t>32</w:t>
            </w:r>
          </w:p>
        </w:tc>
        <w:tc>
          <w:tcPr>
            <w:tcW w:w="1374" w:type="dxa"/>
            <w:tcBorders>
              <w:top w:val="nil"/>
              <w:bottom w:val="single" w:sz="12" w:space="0" w:color="auto"/>
            </w:tcBorders>
          </w:tcPr>
          <w:p w:rsidR="00465A01" w:rsidRPr="00385EC7" w:rsidRDefault="0047372E" w:rsidP="00A62ED4">
            <w:pPr>
              <w:jc w:val="right"/>
              <w:rPr>
                <w:rFonts w:cs="Arial"/>
                <w:sz w:val="22"/>
                <w:szCs w:val="22"/>
              </w:rPr>
            </w:pPr>
            <w:r>
              <w:rPr>
                <w:rFonts w:cs="Arial"/>
                <w:sz w:val="22"/>
                <w:szCs w:val="22"/>
              </w:rPr>
              <w:t>4</w:t>
            </w:r>
          </w:p>
        </w:tc>
      </w:tr>
      <w:tr w:rsidR="00465A01" w:rsidRPr="00B82C3D" w:rsidTr="00A62ED4">
        <w:trPr>
          <w:trHeight w:val="40"/>
        </w:trPr>
        <w:tc>
          <w:tcPr>
            <w:tcW w:w="3593" w:type="dxa"/>
          </w:tcPr>
          <w:p w:rsidR="00465A01" w:rsidRPr="00385EC7" w:rsidRDefault="00465A01" w:rsidP="00A62ED4">
            <w:pPr>
              <w:rPr>
                <w:rFonts w:cs="Arial"/>
                <w:sz w:val="22"/>
                <w:szCs w:val="22"/>
              </w:rPr>
            </w:pPr>
          </w:p>
        </w:tc>
        <w:tc>
          <w:tcPr>
            <w:tcW w:w="343" w:type="dxa"/>
          </w:tcPr>
          <w:p w:rsidR="00465A01" w:rsidRPr="0044056A" w:rsidRDefault="00465A01" w:rsidP="00A62ED4">
            <w:pPr>
              <w:jc w:val="right"/>
              <w:rPr>
                <w:rFonts w:cs="Arial"/>
                <w:sz w:val="22"/>
                <w:szCs w:val="22"/>
              </w:rPr>
            </w:pPr>
          </w:p>
        </w:tc>
        <w:tc>
          <w:tcPr>
            <w:tcW w:w="1373" w:type="dxa"/>
            <w:tcBorders>
              <w:top w:val="nil"/>
            </w:tcBorders>
          </w:tcPr>
          <w:p w:rsidR="00465A01" w:rsidRPr="00385EC7" w:rsidRDefault="00465A01" w:rsidP="00A62ED4">
            <w:pPr>
              <w:jc w:val="right"/>
              <w:rPr>
                <w:rFonts w:cs="Arial"/>
                <w:i/>
                <w:sz w:val="22"/>
                <w:szCs w:val="22"/>
              </w:rPr>
            </w:pPr>
          </w:p>
        </w:tc>
        <w:tc>
          <w:tcPr>
            <w:tcW w:w="1462" w:type="dxa"/>
            <w:tcBorders>
              <w:top w:val="nil"/>
              <w:bottom w:val="nil"/>
            </w:tcBorders>
          </w:tcPr>
          <w:p w:rsidR="00465A01" w:rsidRPr="00385EC7" w:rsidRDefault="00465A01" w:rsidP="00A62ED4">
            <w:pPr>
              <w:jc w:val="right"/>
              <w:rPr>
                <w:rFonts w:cs="Arial"/>
                <w:i/>
                <w:sz w:val="22"/>
                <w:szCs w:val="22"/>
              </w:rPr>
            </w:pPr>
          </w:p>
        </w:tc>
        <w:tc>
          <w:tcPr>
            <w:tcW w:w="1285" w:type="dxa"/>
            <w:tcBorders>
              <w:top w:val="single" w:sz="12" w:space="0" w:color="auto"/>
              <w:bottom w:val="nil"/>
            </w:tcBorders>
          </w:tcPr>
          <w:p w:rsidR="00465A01" w:rsidRPr="00B927FC" w:rsidRDefault="00405FD6" w:rsidP="00405FD6">
            <w:pPr>
              <w:jc w:val="right"/>
              <w:rPr>
                <w:rFonts w:cs="Arial"/>
                <w:sz w:val="22"/>
                <w:szCs w:val="22"/>
              </w:rPr>
            </w:pPr>
            <w:r>
              <w:rPr>
                <w:rFonts w:cs="Arial"/>
                <w:sz w:val="22"/>
                <w:szCs w:val="22"/>
              </w:rPr>
              <w:t>3 764</w:t>
            </w:r>
          </w:p>
        </w:tc>
        <w:tc>
          <w:tcPr>
            <w:tcW w:w="1374" w:type="dxa"/>
            <w:tcBorders>
              <w:top w:val="single" w:sz="12" w:space="0" w:color="auto"/>
            </w:tcBorders>
          </w:tcPr>
          <w:p w:rsidR="00465A01" w:rsidRPr="00B927FC" w:rsidRDefault="00465A01" w:rsidP="00A62ED4">
            <w:pPr>
              <w:jc w:val="right"/>
              <w:rPr>
                <w:rFonts w:cs="Arial"/>
                <w:sz w:val="22"/>
                <w:szCs w:val="22"/>
              </w:rPr>
            </w:pPr>
            <w:r>
              <w:rPr>
                <w:rFonts w:cs="Arial"/>
                <w:sz w:val="22"/>
                <w:szCs w:val="22"/>
              </w:rPr>
              <w:t xml:space="preserve">1 </w:t>
            </w:r>
            <w:r w:rsidR="0047372E">
              <w:rPr>
                <w:rFonts w:cs="Arial"/>
                <w:sz w:val="22"/>
                <w:szCs w:val="22"/>
              </w:rPr>
              <w:t>724</w:t>
            </w:r>
          </w:p>
        </w:tc>
      </w:tr>
      <w:tr w:rsidR="00465A01" w:rsidRPr="00385EC7" w:rsidTr="00A62ED4">
        <w:trPr>
          <w:trHeight w:val="67"/>
        </w:trPr>
        <w:tc>
          <w:tcPr>
            <w:tcW w:w="3593" w:type="dxa"/>
          </w:tcPr>
          <w:p w:rsidR="00465A01" w:rsidRPr="00385EC7" w:rsidRDefault="00465A01" w:rsidP="00A62ED4">
            <w:pPr>
              <w:rPr>
                <w:rFonts w:cs="Arial"/>
                <w:sz w:val="22"/>
                <w:szCs w:val="22"/>
              </w:rPr>
            </w:pPr>
          </w:p>
        </w:tc>
        <w:tc>
          <w:tcPr>
            <w:tcW w:w="343" w:type="dxa"/>
          </w:tcPr>
          <w:p w:rsidR="00465A01" w:rsidRPr="0044056A" w:rsidRDefault="00465A01" w:rsidP="00A62ED4">
            <w:pPr>
              <w:jc w:val="right"/>
              <w:rPr>
                <w:rFonts w:cs="Arial"/>
                <w:sz w:val="22"/>
                <w:szCs w:val="22"/>
              </w:rPr>
            </w:pPr>
          </w:p>
        </w:tc>
        <w:tc>
          <w:tcPr>
            <w:tcW w:w="1373" w:type="dxa"/>
          </w:tcPr>
          <w:p w:rsidR="00465A01" w:rsidRPr="00385EC7" w:rsidRDefault="00465A01" w:rsidP="00A62ED4">
            <w:pPr>
              <w:jc w:val="right"/>
              <w:rPr>
                <w:rFonts w:cs="Arial"/>
                <w:sz w:val="22"/>
                <w:szCs w:val="22"/>
              </w:rPr>
            </w:pPr>
          </w:p>
        </w:tc>
        <w:tc>
          <w:tcPr>
            <w:tcW w:w="1462" w:type="dxa"/>
            <w:tcBorders>
              <w:top w:val="nil"/>
            </w:tcBorders>
          </w:tcPr>
          <w:p w:rsidR="00465A01" w:rsidRPr="00385EC7" w:rsidRDefault="00465A01" w:rsidP="00A62ED4">
            <w:pPr>
              <w:jc w:val="right"/>
              <w:rPr>
                <w:rFonts w:cs="Arial"/>
                <w:sz w:val="22"/>
                <w:szCs w:val="22"/>
              </w:rPr>
            </w:pPr>
          </w:p>
        </w:tc>
        <w:tc>
          <w:tcPr>
            <w:tcW w:w="1285" w:type="dxa"/>
            <w:tcBorders>
              <w:top w:val="nil"/>
            </w:tcBorders>
          </w:tcPr>
          <w:p w:rsidR="00465A01" w:rsidRPr="00385EC7" w:rsidRDefault="00465A01" w:rsidP="00A62ED4">
            <w:pPr>
              <w:jc w:val="right"/>
              <w:rPr>
                <w:rFonts w:cs="Arial"/>
                <w:sz w:val="22"/>
                <w:szCs w:val="22"/>
              </w:rPr>
            </w:pPr>
          </w:p>
        </w:tc>
        <w:tc>
          <w:tcPr>
            <w:tcW w:w="1374" w:type="dxa"/>
          </w:tcPr>
          <w:p w:rsidR="00465A01" w:rsidRPr="00385EC7" w:rsidRDefault="00465A01" w:rsidP="00A62ED4">
            <w:pPr>
              <w:jc w:val="right"/>
              <w:rPr>
                <w:rFonts w:cs="Arial"/>
                <w:sz w:val="22"/>
                <w:szCs w:val="22"/>
              </w:rPr>
            </w:pPr>
          </w:p>
        </w:tc>
      </w:tr>
      <w:tr w:rsidR="00465A01" w:rsidRPr="00385EC7" w:rsidTr="00A62ED4">
        <w:tc>
          <w:tcPr>
            <w:tcW w:w="3593" w:type="dxa"/>
          </w:tcPr>
          <w:p w:rsidR="00465A01" w:rsidRPr="00385EC7" w:rsidRDefault="00465A01" w:rsidP="00A62ED4">
            <w:pPr>
              <w:rPr>
                <w:rFonts w:cs="Arial"/>
                <w:b/>
                <w:sz w:val="22"/>
                <w:szCs w:val="22"/>
              </w:rPr>
            </w:pPr>
            <w:r w:rsidRPr="00385EC7">
              <w:rPr>
                <w:rFonts w:cs="Arial"/>
                <w:b/>
                <w:sz w:val="22"/>
                <w:szCs w:val="22"/>
              </w:rPr>
              <w:t>Rörelsens kostnader</w:t>
            </w:r>
          </w:p>
        </w:tc>
        <w:tc>
          <w:tcPr>
            <w:tcW w:w="343" w:type="dxa"/>
          </w:tcPr>
          <w:p w:rsidR="00465A01" w:rsidRPr="0044056A" w:rsidRDefault="00465A01" w:rsidP="00A62ED4">
            <w:pPr>
              <w:jc w:val="right"/>
              <w:rPr>
                <w:rFonts w:cs="Arial"/>
                <w:sz w:val="22"/>
                <w:szCs w:val="22"/>
              </w:rPr>
            </w:pPr>
          </w:p>
        </w:tc>
        <w:tc>
          <w:tcPr>
            <w:tcW w:w="1373" w:type="dxa"/>
          </w:tcPr>
          <w:p w:rsidR="00465A01" w:rsidRPr="00385EC7" w:rsidRDefault="00465A01" w:rsidP="00A62ED4">
            <w:pPr>
              <w:jc w:val="right"/>
              <w:rPr>
                <w:rFonts w:cs="Arial"/>
                <w:sz w:val="22"/>
                <w:szCs w:val="22"/>
              </w:rPr>
            </w:pPr>
          </w:p>
        </w:tc>
        <w:tc>
          <w:tcPr>
            <w:tcW w:w="1462" w:type="dxa"/>
          </w:tcPr>
          <w:p w:rsidR="00465A01" w:rsidRPr="00385EC7" w:rsidRDefault="00465A01" w:rsidP="00A62ED4">
            <w:pPr>
              <w:jc w:val="right"/>
              <w:rPr>
                <w:rFonts w:cs="Arial"/>
                <w:sz w:val="22"/>
                <w:szCs w:val="22"/>
              </w:rPr>
            </w:pPr>
          </w:p>
        </w:tc>
        <w:tc>
          <w:tcPr>
            <w:tcW w:w="1285" w:type="dxa"/>
          </w:tcPr>
          <w:p w:rsidR="00465A01" w:rsidRPr="00385EC7" w:rsidRDefault="00465A01" w:rsidP="00A62ED4">
            <w:pPr>
              <w:jc w:val="right"/>
              <w:rPr>
                <w:rFonts w:cs="Arial"/>
                <w:sz w:val="22"/>
                <w:szCs w:val="22"/>
              </w:rPr>
            </w:pPr>
          </w:p>
        </w:tc>
        <w:tc>
          <w:tcPr>
            <w:tcW w:w="1374" w:type="dxa"/>
          </w:tcPr>
          <w:p w:rsidR="00465A01" w:rsidRPr="00385EC7" w:rsidRDefault="00465A01" w:rsidP="00A62ED4">
            <w:pPr>
              <w:jc w:val="right"/>
              <w:rPr>
                <w:rFonts w:cs="Arial"/>
                <w:sz w:val="22"/>
                <w:szCs w:val="22"/>
              </w:rPr>
            </w:pPr>
          </w:p>
        </w:tc>
      </w:tr>
      <w:tr w:rsidR="00465A01" w:rsidRPr="00385EC7" w:rsidTr="00A62ED4">
        <w:tc>
          <w:tcPr>
            <w:tcW w:w="3593" w:type="dxa"/>
            <w:tcBorders>
              <w:bottom w:val="nil"/>
            </w:tcBorders>
          </w:tcPr>
          <w:p w:rsidR="00465A01" w:rsidRPr="00385EC7" w:rsidRDefault="00465A01" w:rsidP="00A62ED4">
            <w:pPr>
              <w:rPr>
                <w:rFonts w:cs="Arial"/>
                <w:sz w:val="22"/>
                <w:szCs w:val="22"/>
              </w:rPr>
            </w:pPr>
            <w:r w:rsidRPr="00385EC7">
              <w:rPr>
                <w:rFonts w:cs="Arial"/>
                <w:sz w:val="22"/>
                <w:szCs w:val="22"/>
              </w:rPr>
              <w:t>Övriga externa kostnader</w:t>
            </w:r>
            <w:r w:rsidR="0093695E">
              <w:rPr>
                <w:rFonts w:cs="Arial"/>
                <w:sz w:val="22"/>
                <w:szCs w:val="22"/>
              </w:rPr>
              <w:t xml:space="preserve"> </w:t>
            </w:r>
          </w:p>
        </w:tc>
        <w:tc>
          <w:tcPr>
            <w:tcW w:w="343" w:type="dxa"/>
            <w:tcBorders>
              <w:bottom w:val="nil"/>
            </w:tcBorders>
          </w:tcPr>
          <w:p w:rsidR="00465A01" w:rsidRPr="0044056A" w:rsidRDefault="00465A01" w:rsidP="00A62ED4">
            <w:pPr>
              <w:jc w:val="right"/>
              <w:rPr>
                <w:rFonts w:cs="Arial"/>
                <w:sz w:val="22"/>
                <w:szCs w:val="22"/>
              </w:rPr>
            </w:pPr>
          </w:p>
        </w:tc>
        <w:tc>
          <w:tcPr>
            <w:tcW w:w="1373" w:type="dxa"/>
            <w:tcBorders>
              <w:bottom w:val="nil"/>
            </w:tcBorders>
          </w:tcPr>
          <w:p w:rsidR="00465A01" w:rsidRPr="00385EC7" w:rsidRDefault="0093695E" w:rsidP="00A62ED4">
            <w:pPr>
              <w:jc w:val="right"/>
              <w:rPr>
                <w:rFonts w:cs="Arial"/>
                <w:sz w:val="22"/>
                <w:szCs w:val="22"/>
              </w:rPr>
            </w:pPr>
            <w:r>
              <w:rPr>
                <w:rFonts w:cs="Arial"/>
                <w:sz w:val="22"/>
                <w:szCs w:val="22"/>
              </w:rPr>
              <w:t>1</w:t>
            </w:r>
          </w:p>
        </w:tc>
        <w:tc>
          <w:tcPr>
            <w:tcW w:w="1462" w:type="dxa"/>
            <w:tcBorders>
              <w:bottom w:val="nil"/>
            </w:tcBorders>
          </w:tcPr>
          <w:p w:rsidR="00465A01" w:rsidRPr="00385EC7" w:rsidRDefault="00465A01" w:rsidP="00A62ED4">
            <w:pPr>
              <w:jc w:val="right"/>
              <w:rPr>
                <w:rFonts w:cs="Arial"/>
                <w:sz w:val="22"/>
                <w:szCs w:val="22"/>
              </w:rPr>
            </w:pPr>
          </w:p>
        </w:tc>
        <w:tc>
          <w:tcPr>
            <w:tcW w:w="1285" w:type="dxa"/>
            <w:tcBorders>
              <w:bottom w:val="nil"/>
            </w:tcBorders>
          </w:tcPr>
          <w:p w:rsidR="00465A01" w:rsidRPr="00385EC7" w:rsidRDefault="00465A01" w:rsidP="00EF766D">
            <w:pPr>
              <w:jc w:val="right"/>
              <w:rPr>
                <w:rFonts w:eastAsiaTheme="majorEastAsia" w:cs="Arial"/>
                <w:i/>
                <w:iCs/>
                <w:sz w:val="22"/>
                <w:szCs w:val="22"/>
              </w:rPr>
            </w:pPr>
            <w:proofErr w:type="gramStart"/>
            <w:r w:rsidRPr="00385EC7">
              <w:rPr>
                <w:rFonts w:cs="Arial"/>
                <w:sz w:val="22"/>
                <w:szCs w:val="22"/>
              </w:rPr>
              <w:t>-</w:t>
            </w:r>
            <w:proofErr w:type="gramEnd"/>
            <w:r w:rsidR="00405FD6">
              <w:rPr>
                <w:rFonts w:cs="Arial"/>
                <w:sz w:val="22"/>
                <w:szCs w:val="22"/>
              </w:rPr>
              <w:t>3 467</w:t>
            </w:r>
          </w:p>
        </w:tc>
        <w:tc>
          <w:tcPr>
            <w:tcW w:w="1374" w:type="dxa"/>
            <w:tcBorders>
              <w:bottom w:val="nil"/>
            </w:tcBorders>
          </w:tcPr>
          <w:p w:rsidR="00465A01" w:rsidRPr="00385EC7" w:rsidRDefault="00465A01" w:rsidP="00A62ED4">
            <w:pPr>
              <w:jc w:val="right"/>
              <w:rPr>
                <w:rFonts w:cs="Arial"/>
                <w:sz w:val="22"/>
                <w:szCs w:val="22"/>
              </w:rPr>
            </w:pPr>
            <w:proofErr w:type="gramStart"/>
            <w:r w:rsidRPr="00385EC7">
              <w:rPr>
                <w:rFonts w:cs="Arial"/>
                <w:sz w:val="22"/>
                <w:szCs w:val="22"/>
              </w:rPr>
              <w:t>-</w:t>
            </w:r>
            <w:proofErr w:type="gramEnd"/>
            <w:r>
              <w:rPr>
                <w:rFonts w:cs="Arial"/>
                <w:sz w:val="22"/>
                <w:szCs w:val="22"/>
              </w:rPr>
              <w:t>1</w:t>
            </w:r>
            <w:r w:rsidR="0047372E">
              <w:rPr>
                <w:rFonts w:cs="Arial"/>
                <w:sz w:val="22"/>
                <w:szCs w:val="22"/>
              </w:rPr>
              <w:t xml:space="preserve"> 889</w:t>
            </w:r>
          </w:p>
        </w:tc>
      </w:tr>
      <w:tr w:rsidR="00465A01" w:rsidRPr="00385EC7" w:rsidTr="00A62ED4">
        <w:tc>
          <w:tcPr>
            <w:tcW w:w="3593" w:type="dxa"/>
            <w:tcBorders>
              <w:top w:val="nil"/>
              <w:left w:val="nil"/>
              <w:bottom w:val="nil"/>
              <w:right w:val="nil"/>
            </w:tcBorders>
          </w:tcPr>
          <w:p w:rsidR="00465A01" w:rsidRPr="00385EC7" w:rsidRDefault="00465A01" w:rsidP="00A62ED4">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rsidR="00465A01" w:rsidRPr="0044056A" w:rsidRDefault="00465A01" w:rsidP="00A62ED4">
            <w:pPr>
              <w:jc w:val="right"/>
              <w:rPr>
                <w:rFonts w:cs="Arial"/>
                <w:sz w:val="22"/>
                <w:szCs w:val="22"/>
              </w:rPr>
            </w:pPr>
          </w:p>
        </w:tc>
        <w:tc>
          <w:tcPr>
            <w:tcW w:w="1373" w:type="dxa"/>
            <w:tcBorders>
              <w:top w:val="nil"/>
              <w:left w:val="nil"/>
              <w:bottom w:val="nil"/>
              <w:right w:val="nil"/>
            </w:tcBorders>
          </w:tcPr>
          <w:p w:rsidR="00465A01" w:rsidRPr="00385EC7" w:rsidRDefault="00465A01" w:rsidP="00A62ED4">
            <w:pPr>
              <w:jc w:val="right"/>
              <w:rPr>
                <w:rFonts w:cs="Arial"/>
                <w:sz w:val="22"/>
                <w:szCs w:val="22"/>
              </w:rPr>
            </w:pPr>
          </w:p>
        </w:tc>
        <w:tc>
          <w:tcPr>
            <w:tcW w:w="1462" w:type="dxa"/>
            <w:tcBorders>
              <w:top w:val="nil"/>
              <w:left w:val="nil"/>
              <w:bottom w:val="nil"/>
              <w:right w:val="nil"/>
            </w:tcBorders>
          </w:tcPr>
          <w:p w:rsidR="00465A01" w:rsidRPr="00385EC7" w:rsidRDefault="00465A01" w:rsidP="00A62ED4">
            <w:pPr>
              <w:jc w:val="right"/>
              <w:rPr>
                <w:rFonts w:cs="Arial"/>
                <w:sz w:val="22"/>
                <w:szCs w:val="22"/>
              </w:rPr>
            </w:pPr>
          </w:p>
        </w:tc>
        <w:tc>
          <w:tcPr>
            <w:tcW w:w="1285" w:type="dxa"/>
            <w:tcBorders>
              <w:top w:val="nil"/>
              <w:left w:val="nil"/>
              <w:bottom w:val="nil"/>
              <w:right w:val="nil"/>
            </w:tcBorders>
          </w:tcPr>
          <w:p w:rsidR="00465A01" w:rsidRPr="00385EC7" w:rsidRDefault="00465A01" w:rsidP="00A62ED4">
            <w:pPr>
              <w:jc w:val="right"/>
              <w:rPr>
                <w:rFonts w:cs="Arial"/>
                <w:sz w:val="22"/>
                <w:szCs w:val="22"/>
              </w:rPr>
            </w:pPr>
            <w:proofErr w:type="gramStart"/>
            <w:r w:rsidRPr="00385EC7">
              <w:rPr>
                <w:rFonts w:cs="Arial"/>
                <w:sz w:val="22"/>
                <w:szCs w:val="22"/>
              </w:rPr>
              <w:t>-</w:t>
            </w:r>
            <w:proofErr w:type="gramEnd"/>
            <w:r w:rsidR="00405FD6">
              <w:rPr>
                <w:rFonts w:cs="Arial"/>
                <w:sz w:val="22"/>
                <w:szCs w:val="22"/>
              </w:rPr>
              <w:t>885</w:t>
            </w:r>
          </w:p>
        </w:tc>
        <w:tc>
          <w:tcPr>
            <w:tcW w:w="1374" w:type="dxa"/>
            <w:tcBorders>
              <w:top w:val="nil"/>
              <w:left w:val="nil"/>
              <w:bottom w:val="nil"/>
              <w:right w:val="nil"/>
            </w:tcBorders>
          </w:tcPr>
          <w:p w:rsidR="00465A01" w:rsidRPr="00385EC7" w:rsidRDefault="00465A01" w:rsidP="00A62ED4">
            <w:pPr>
              <w:jc w:val="right"/>
              <w:rPr>
                <w:rFonts w:cs="Arial"/>
                <w:sz w:val="22"/>
                <w:szCs w:val="22"/>
              </w:rPr>
            </w:pPr>
            <w:proofErr w:type="gramStart"/>
            <w:r w:rsidRPr="00385EC7">
              <w:rPr>
                <w:rFonts w:cs="Arial"/>
                <w:sz w:val="22"/>
                <w:szCs w:val="22"/>
              </w:rPr>
              <w:t>-</w:t>
            </w:r>
            <w:proofErr w:type="gramEnd"/>
            <w:r w:rsidR="0047372E">
              <w:rPr>
                <w:rFonts w:cs="Arial"/>
                <w:sz w:val="22"/>
                <w:szCs w:val="22"/>
              </w:rPr>
              <w:t>752</w:t>
            </w:r>
          </w:p>
        </w:tc>
      </w:tr>
      <w:tr w:rsidR="00465A01" w:rsidRPr="00385EC7" w:rsidTr="00A62ED4">
        <w:tc>
          <w:tcPr>
            <w:tcW w:w="3593" w:type="dxa"/>
            <w:tcBorders>
              <w:top w:val="nil"/>
              <w:left w:val="nil"/>
              <w:bottom w:val="nil"/>
              <w:right w:val="nil"/>
            </w:tcBorders>
          </w:tcPr>
          <w:p w:rsidR="00465A01" w:rsidRPr="00385EC7" w:rsidRDefault="00465A01" w:rsidP="00A62ED4">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rsidR="00465A01" w:rsidRPr="0044056A" w:rsidRDefault="00465A01" w:rsidP="00A62ED4">
            <w:pPr>
              <w:jc w:val="right"/>
              <w:rPr>
                <w:rFonts w:cs="Arial"/>
                <w:sz w:val="22"/>
                <w:szCs w:val="22"/>
              </w:rPr>
            </w:pPr>
          </w:p>
        </w:tc>
        <w:tc>
          <w:tcPr>
            <w:tcW w:w="1373" w:type="dxa"/>
            <w:tcBorders>
              <w:top w:val="nil"/>
              <w:left w:val="nil"/>
              <w:bottom w:val="nil"/>
              <w:right w:val="nil"/>
            </w:tcBorders>
          </w:tcPr>
          <w:p w:rsidR="00465A01" w:rsidRPr="00385EC7" w:rsidRDefault="00465A01" w:rsidP="00A62ED4">
            <w:pPr>
              <w:jc w:val="right"/>
              <w:rPr>
                <w:rFonts w:cs="Arial"/>
                <w:sz w:val="22"/>
                <w:szCs w:val="22"/>
              </w:rPr>
            </w:pPr>
          </w:p>
        </w:tc>
        <w:tc>
          <w:tcPr>
            <w:tcW w:w="1462" w:type="dxa"/>
            <w:tcBorders>
              <w:top w:val="nil"/>
              <w:left w:val="nil"/>
              <w:bottom w:val="nil"/>
              <w:right w:val="nil"/>
            </w:tcBorders>
          </w:tcPr>
          <w:p w:rsidR="00465A01" w:rsidRPr="00385EC7" w:rsidRDefault="00465A01" w:rsidP="00A62ED4">
            <w:pPr>
              <w:jc w:val="right"/>
              <w:rPr>
                <w:rFonts w:cs="Arial"/>
                <w:sz w:val="22"/>
                <w:szCs w:val="22"/>
              </w:rPr>
            </w:pPr>
          </w:p>
        </w:tc>
        <w:tc>
          <w:tcPr>
            <w:tcW w:w="1285" w:type="dxa"/>
            <w:tcBorders>
              <w:top w:val="nil"/>
              <w:left w:val="nil"/>
              <w:bottom w:val="single" w:sz="12" w:space="0" w:color="auto"/>
              <w:right w:val="nil"/>
            </w:tcBorders>
          </w:tcPr>
          <w:p w:rsidR="00465A01" w:rsidRPr="00385EC7" w:rsidRDefault="00465A01" w:rsidP="00A62ED4">
            <w:pPr>
              <w:jc w:val="right"/>
              <w:rPr>
                <w:rFonts w:cs="Arial"/>
                <w:sz w:val="22"/>
                <w:szCs w:val="22"/>
              </w:rPr>
            </w:pPr>
            <w:proofErr w:type="gramStart"/>
            <w:r w:rsidRPr="00385EC7">
              <w:rPr>
                <w:rFonts w:cs="Arial"/>
                <w:sz w:val="22"/>
                <w:szCs w:val="22"/>
              </w:rPr>
              <w:t>-</w:t>
            </w:r>
            <w:proofErr w:type="gramEnd"/>
            <w:r>
              <w:rPr>
                <w:rFonts w:cs="Arial"/>
                <w:sz w:val="22"/>
                <w:szCs w:val="22"/>
              </w:rPr>
              <w:t>1</w:t>
            </w:r>
            <w:r w:rsidR="00405FD6">
              <w:rPr>
                <w:rFonts w:cs="Arial"/>
                <w:sz w:val="22"/>
                <w:szCs w:val="22"/>
              </w:rPr>
              <w:t>71</w:t>
            </w:r>
          </w:p>
        </w:tc>
        <w:tc>
          <w:tcPr>
            <w:tcW w:w="1374" w:type="dxa"/>
            <w:tcBorders>
              <w:top w:val="nil"/>
              <w:left w:val="nil"/>
              <w:bottom w:val="single" w:sz="12" w:space="0" w:color="auto"/>
              <w:right w:val="nil"/>
            </w:tcBorders>
          </w:tcPr>
          <w:p w:rsidR="00465A01" w:rsidRPr="00385EC7" w:rsidRDefault="00465A01" w:rsidP="00A62ED4">
            <w:pPr>
              <w:jc w:val="right"/>
              <w:rPr>
                <w:rFonts w:cs="Arial"/>
                <w:sz w:val="22"/>
                <w:szCs w:val="22"/>
              </w:rPr>
            </w:pPr>
            <w:proofErr w:type="gramStart"/>
            <w:r w:rsidRPr="00385EC7">
              <w:rPr>
                <w:rFonts w:cs="Arial"/>
                <w:sz w:val="22"/>
                <w:szCs w:val="22"/>
              </w:rPr>
              <w:t>-</w:t>
            </w:r>
            <w:proofErr w:type="gramEnd"/>
            <w:r>
              <w:rPr>
                <w:rFonts w:cs="Arial"/>
                <w:sz w:val="22"/>
                <w:szCs w:val="22"/>
              </w:rPr>
              <w:t>1</w:t>
            </w:r>
            <w:r w:rsidR="0047372E">
              <w:rPr>
                <w:rFonts w:cs="Arial"/>
                <w:sz w:val="22"/>
                <w:szCs w:val="22"/>
              </w:rPr>
              <w:t>60</w:t>
            </w:r>
          </w:p>
        </w:tc>
      </w:tr>
      <w:tr w:rsidR="00465A01" w:rsidRPr="00385EC7" w:rsidTr="00A62ED4">
        <w:trPr>
          <w:trHeight w:val="132"/>
        </w:trPr>
        <w:tc>
          <w:tcPr>
            <w:tcW w:w="3593" w:type="dxa"/>
            <w:tcBorders>
              <w:top w:val="nil"/>
              <w:left w:val="nil"/>
              <w:bottom w:val="nil"/>
              <w:right w:val="nil"/>
            </w:tcBorders>
          </w:tcPr>
          <w:p w:rsidR="00465A01" w:rsidRPr="00B927FC" w:rsidRDefault="00465A01" w:rsidP="00A62ED4">
            <w:pPr>
              <w:rPr>
                <w:rFonts w:cs="Arial"/>
                <w:b/>
                <w:sz w:val="22"/>
                <w:szCs w:val="22"/>
              </w:rPr>
            </w:pPr>
            <w:r w:rsidRPr="00B927FC">
              <w:rPr>
                <w:rFonts w:cs="Arial"/>
                <w:b/>
                <w:sz w:val="22"/>
                <w:szCs w:val="22"/>
              </w:rPr>
              <w:t>Summa rörelsekostnader</w:t>
            </w:r>
          </w:p>
        </w:tc>
        <w:tc>
          <w:tcPr>
            <w:tcW w:w="343" w:type="dxa"/>
            <w:tcBorders>
              <w:top w:val="nil"/>
              <w:left w:val="nil"/>
              <w:bottom w:val="nil"/>
              <w:right w:val="nil"/>
            </w:tcBorders>
          </w:tcPr>
          <w:p w:rsidR="00465A01" w:rsidRPr="0044056A" w:rsidRDefault="00465A01" w:rsidP="00A62ED4">
            <w:pPr>
              <w:jc w:val="right"/>
              <w:rPr>
                <w:rFonts w:cs="Arial"/>
                <w:i/>
                <w:sz w:val="22"/>
                <w:szCs w:val="22"/>
              </w:rPr>
            </w:pPr>
          </w:p>
        </w:tc>
        <w:tc>
          <w:tcPr>
            <w:tcW w:w="1373" w:type="dxa"/>
            <w:tcBorders>
              <w:top w:val="nil"/>
              <w:left w:val="nil"/>
              <w:bottom w:val="nil"/>
              <w:right w:val="nil"/>
            </w:tcBorders>
          </w:tcPr>
          <w:p w:rsidR="00465A01" w:rsidRPr="00385EC7" w:rsidRDefault="00465A01" w:rsidP="00A62ED4">
            <w:pPr>
              <w:jc w:val="right"/>
              <w:rPr>
                <w:rFonts w:cs="Arial"/>
                <w:i/>
                <w:sz w:val="22"/>
                <w:szCs w:val="22"/>
              </w:rPr>
            </w:pPr>
          </w:p>
        </w:tc>
        <w:tc>
          <w:tcPr>
            <w:tcW w:w="1462" w:type="dxa"/>
            <w:tcBorders>
              <w:top w:val="nil"/>
              <w:left w:val="nil"/>
              <w:bottom w:val="nil"/>
              <w:right w:val="nil"/>
            </w:tcBorders>
          </w:tcPr>
          <w:p w:rsidR="00465A01" w:rsidRPr="00385EC7" w:rsidRDefault="00465A01" w:rsidP="00A62ED4">
            <w:pPr>
              <w:jc w:val="right"/>
              <w:rPr>
                <w:rFonts w:cs="Arial"/>
                <w:i/>
                <w:sz w:val="22"/>
                <w:szCs w:val="22"/>
              </w:rPr>
            </w:pPr>
          </w:p>
        </w:tc>
        <w:tc>
          <w:tcPr>
            <w:tcW w:w="1285" w:type="dxa"/>
            <w:tcBorders>
              <w:top w:val="single" w:sz="12" w:space="0" w:color="auto"/>
              <w:left w:val="nil"/>
              <w:bottom w:val="nil"/>
              <w:right w:val="nil"/>
            </w:tcBorders>
          </w:tcPr>
          <w:p w:rsidR="00465A01" w:rsidRPr="00B927FC" w:rsidRDefault="00465A01" w:rsidP="00CD6C18">
            <w:pPr>
              <w:jc w:val="right"/>
              <w:rPr>
                <w:rFonts w:eastAsiaTheme="majorEastAsia" w:cs="Arial"/>
                <w:iCs/>
                <w:sz w:val="22"/>
                <w:szCs w:val="22"/>
              </w:rPr>
            </w:pPr>
            <w:proofErr w:type="gramStart"/>
            <w:r w:rsidRPr="00B927FC">
              <w:rPr>
                <w:rFonts w:cs="Arial"/>
                <w:sz w:val="22"/>
                <w:szCs w:val="22"/>
              </w:rPr>
              <w:t>-</w:t>
            </w:r>
            <w:proofErr w:type="gramEnd"/>
            <w:r w:rsidR="00405FD6">
              <w:rPr>
                <w:rFonts w:cs="Arial"/>
                <w:sz w:val="22"/>
                <w:szCs w:val="22"/>
              </w:rPr>
              <w:t>4 523</w:t>
            </w:r>
          </w:p>
        </w:tc>
        <w:tc>
          <w:tcPr>
            <w:tcW w:w="1374" w:type="dxa"/>
            <w:tcBorders>
              <w:top w:val="single" w:sz="12" w:space="0" w:color="auto"/>
              <w:left w:val="nil"/>
              <w:bottom w:val="nil"/>
              <w:right w:val="nil"/>
            </w:tcBorders>
          </w:tcPr>
          <w:p w:rsidR="00465A01" w:rsidRPr="00B927FC" w:rsidRDefault="00465A01" w:rsidP="00A62ED4">
            <w:pPr>
              <w:jc w:val="right"/>
              <w:rPr>
                <w:rFonts w:cs="Arial"/>
                <w:sz w:val="22"/>
                <w:szCs w:val="22"/>
              </w:rPr>
            </w:pPr>
            <w:proofErr w:type="gramStart"/>
            <w:r w:rsidRPr="00B927FC">
              <w:rPr>
                <w:rFonts w:cs="Arial"/>
                <w:sz w:val="22"/>
                <w:szCs w:val="22"/>
              </w:rPr>
              <w:t>-</w:t>
            </w:r>
            <w:proofErr w:type="gramEnd"/>
            <w:r w:rsidR="0047372E">
              <w:rPr>
                <w:rFonts w:cs="Arial"/>
                <w:sz w:val="22"/>
                <w:szCs w:val="22"/>
              </w:rPr>
              <w:t>2 8</w:t>
            </w:r>
            <w:r>
              <w:rPr>
                <w:rFonts w:cs="Arial"/>
                <w:sz w:val="22"/>
                <w:szCs w:val="22"/>
              </w:rPr>
              <w:t>01</w:t>
            </w:r>
          </w:p>
        </w:tc>
      </w:tr>
      <w:tr w:rsidR="00465A01" w:rsidRPr="00385EC7" w:rsidTr="00A62ED4">
        <w:tc>
          <w:tcPr>
            <w:tcW w:w="3593" w:type="dxa"/>
            <w:tcBorders>
              <w:top w:val="nil"/>
              <w:left w:val="nil"/>
              <w:bottom w:val="nil"/>
              <w:right w:val="nil"/>
            </w:tcBorders>
          </w:tcPr>
          <w:p w:rsidR="00465A01" w:rsidRPr="00B927FC" w:rsidRDefault="00465A01" w:rsidP="00A62ED4">
            <w:pPr>
              <w:rPr>
                <w:rFonts w:cs="Arial"/>
                <w:sz w:val="22"/>
                <w:szCs w:val="22"/>
              </w:rPr>
            </w:pPr>
          </w:p>
        </w:tc>
        <w:tc>
          <w:tcPr>
            <w:tcW w:w="343" w:type="dxa"/>
            <w:tcBorders>
              <w:top w:val="nil"/>
              <w:left w:val="nil"/>
              <w:bottom w:val="nil"/>
              <w:right w:val="nil"/>
            </w:tcBorders>
          </w:tcPr>
          <w:p w:rsidR="00465A01" w:rsidRPr="0044056A" w:rsidRDefault="00465A01" w:rsidP="00A62ED4">
            <w:pPr>
              <w:jc w:val="right"/>
              <w:rPr>
                <w:rFonts w:cs="Arial"/>
                <w:sz w:val="22"/>
                <w:szCs w:val="22"/>
              </w:rPr>
            </w:pPr>
          </w:p>
        </w:tc>
        <w:tc>
          <w:tcPr>
            <w:tcW w:w="1373" w:type="dxa"/>
            <w:tcBorders>
              <w:top w:val="nil"/>
              <w:left w:val="nil"/>
              <w:bottom w:val="nil"/>
              <w:right w:val="nil"/>
            </w:tcBorders>
          </w:tcPr>
          <w:p w:rsidR="00465A01" w:rsidRPr="00385EC7" w:rsidRDefault="00465A01" w:rsidP="00A62ED4">
            <w:pPr>
              <w:jc w:val="right"/>
              <w:rPr>
                <w:rFonts w:cs="Arial"/>
                <w:sz w:val="22"/>
                <w:szCs w:val="22"/>
              </w:rPr>
            </w:pPr>
          </w:p>
        </w:tc>
        <w:tc>
          <w:tcPr>
            <w:tcW w:w="1462" w:type="dxa"/>
            <w:tcBorders>
              <w:top w:val="nil"/>
              <w:left w:val="nil"/>
              <w:bottom w:val="nil"/>
              <w:right w:val="nil"/>
            </w:tcBorders>
          </w:tcPr>
          <w:p w:rsidR="00465A01" w:rsidRPr="00385EC7" w:rsidRDefault="00465A01" w:rsidP="00A62ED4">
            <w:pPr>
              <w:jc w:val="right"/>
              <w:rPr>
                <w:rFonts w:cs="Arial"/>
                <w:sz w:val="22"/>
                <w:szCs w:val="22"/>
              </w:rPr>
            </w:pPr>
          </w:p>
        </w:tc>
        <w:tc>
          <w:tcPr>
            <w:tcW w:w="1285" w:type="dxa"/>
            <w:tcBorders>
              <w:top w:val="nil"/>
              <w:left w:val="nil"/>
              <w:bottom w:val="nil"/>
              <w:right w:val="nil"/>
            </w:tcBorders>
          </w:tcPr>
          <w:p w:rsidR="00465A01" w:rsidRPr="00B927FC" w:rsidRDefault="00465A01" w:rsidP="00A62ED4">
            <w:pPr>
              <w:jc w:val="right"/>
              <w:rPr>
                <w:rFonts w:cs="Arial"/>
                <w:sz w:val="22"/>
                <w:szCs w:val="22"/>
              </w:rPr>
            </w:pPr>
          </w:p>
        </w:tc>
        <w:tc>
          <w:tcPr>
            <w:tcW w:w="1374" w:type="dxa"/>
            <w:tcBorders>
              <w:top w:val="nil"/>
              <w:left w:val="nil"/>
              <w:bottom w:val="nil"/>
              <w:right w:val="nil"/>
            </w:tcBorders>
          </w:tcPr>
          <w:p w:rsidR="00465A01" w:rsidRPr="00B927FC" w:rsidRDefault="00465A01" w:rsidP="00A62ED4">
            <w:pPr>
              <w:jc w:val="right"/>
              <w:rPr>
                <w:rFonts w:cs="Arial"/>
                <w:sz w:val="22"/>
                <w:szCs w:val="22"/>
              </w:rPr>
            </w:pPr>
          </w:p>
        </w:tc>
      </w:tr>
      <w:tr w:rsidR="00465A01" w:rsidRPr="00385EC7" w:rsidTr="00A62ED4">
        <w:tc>
          <w:tcPr>
            <w:tcW w:w="3593" w:type="dxa"/>
            <w:tcBorders>
              <w:top w:val="nil"/>
              <w:left w:val="nil"/>
              <w:bottom w:val="nil"/>
              <w:right w:val="nil"/>
            </w:tcBorders>
          </w:tcPr>
          <w:p w:rsidR="00465A01" w:rsidRPr="00B927FC" w:rsidRDefault="00465A01" w:rsidP="00A62ED4">
            <w:pPr>
              <w:pStyle w:val="Ingetavstnd1"/>
              <w:rPr>
                <w:rFonts w:ascii="Arial" w:hAnsi="Arial" w:cs="Arial"/>
                <w:b/>
                <w:sz w:val="22"/>
                <w:szCs w:val="22"/>
              </w:rPr>
            </w:pPr>
            <w:r w:rsidRPr="00B927FC">
              <w:rPr>
                <w:rFonts w:ascii="Arial" w:hAnsi="Arial" w:cs="Arial"/>
                <w:b/>
                <w:sz w:val="22"/>
                <w:szCs w:val="22"/>
              </w:rPr>
              <w:t>Rörelseresultat (EBIT)</w:t>
            </w:r>
          </w:p>
        </w:tc>
        <w:tc>
          <w:tcPr>
            <w:tcW w:w="343" w:type="dxa"/>
            <w:tcBorders>
              <w:top w:val="nil"/>
              <w:left w:val="nil"/>
              <w:bottom w:val="nil"/>
              <w:right w:val="nil"/>
            </w:tcBorders>
          </w:tcPr>
          <w:p w:rsidR="00465A01" w:rsidRPr="0044056A" w:rsidRDefault="00465A01" w:rsidP="00A62ED4">
            <w:pPr>
              <w:jc w:val="right"/>
              <w:rPr>
                <w:rFonts w:cs="Arial"/>
                <w:b/>
                <w:i/>
                <w:sz w:val="22"/>
                <w:szCs w:val="22"/>
              </w:rPr>
            </w:pPr>
          </w:p>
        </w:tc>
        <w:tc>
          <w:tcPr>
            <w:tcW w:w="1373" w:type="dxa"/>
            <w:tcBorders>
              <w:top w:val="nil"/>
              <w:left w:val="nil"/>
              <w:bottom w:val="nil"/>
              <w:right w:val="nil"/>
            </w:tcBorders>
          </w:tcPr>
          <w:p w:rsidR="00465A01" w:rsidRPr="00385EC7" w:rsidRDefault="00465A01" w:rsidP="00A62ED4">
            <w:pPr>
              <w:jc w:val="right"/>
              <w:rPr>
                <w:rFonts w:cs="Arial"/>
                <w:b/>
                <w:i/>
                <w:sz w:val="22"/>
                <w:szCs w:val="22"/>
              </w:rPr>
            </w:pPr>
          </w:p>
        </w:tc>
        <w:tc>
          <w:tcPr>
            <w:tcW w:w="1462" w:type="dxa"/>
            <w:tcBorders>
              <w:top w:val="nil"/>
              <w:left w:val="nil"/>
              <w:bottom w:val="nil"/>
              <w:right w:val="nil"/>
            </w:tcBorders>
          </w:tcPr>
          <w:p w:rsidR="00465A01" w:rsidRPr="00385EC7" w:rsidRDefault="00465A01" w:rsidP="00A62ED4">
            <w:pPr>
              <w:jc w:val="right"/>
              <w:rPr>
                <w:rFonts w:cs="Arial"/>
                <w:b/>
                <w:i/>
                <w:sz w:val="22"/>
                <w:szCs w:val="22"/>
              </w:rPr>
            </w:pPr>
          </w:p>
        </w:tc>
        <w:tc>
          <w:tcPr>
            <w:tcW w:w="1285" w:type="dxa"/>
            <w:tcBorders>
              <w:top w:val="nil"/>
              <w:left w:val="nil"/>
              <w:bottom w:val="nil"/>
              <w:right w:val="nil"/>
            </w:tcBorders>
          </w:tcPr>
          <w:p w:rsidR="00465A01" w:rsidRPr="00B927FC" w:rsidRDefault="00465A01" w:rsidP="00CD6C18">
            <w:pPr>
              <w:jc w:val="right"/>
              <w:rPr>
                <w:rFonts w:cs="Arial"/>
                <w:b/>
                <w:sz w:val="22"/>
                <w:szCs w:val="22"/>
              </w:rPr>
            </w:pPr>
            <w:proofErr w:type="gramStart"/>
            <w:r w:rsidRPr="00B927FC">
              <w:rPr>
                <w:rFonts w:cs="Arial"/>
                <w:b/>
                <w:sz w:val="22"/>
                <w:szCs w:val="22"/>
              </w:rPr>
              <w:t>-</w:t>
            </w:r>
            <w:proofErr w:type="gramEnd"/>
            <w:r w:rsidR="00405FD6">
              <w:rPr>
                <w:rFonts w:cs="Arial"/>
                <w:b/>
                <w:sz w:val="22"/>
                <w:szCs w:val="22"/>
              </w:rPr>
              <w:t>759</w:t>
            </w:r>
          </w:p>
        </w:tc>
        <w:tc>
          <w:tcPr>
            <w:tcW w:w="1374" w:type="dxa"/>
            <w:tcBorders>
              <w:top w:val="nil"/>
              <w:left w:val="nil"/>
              <w:bottom w:val="nil"/>
              <w:right w:val="nil"/>
            </w:tcBorders>
          </w:tcPr>
          <w:p w:rsidR="00465A01" w:rsidRPr="00B927FC" w:rsidRDefault="00465A01" w:rsidP="0047372E">
            <w:pPr>
              <w:jc w:val="right"/>
              <w:rPr>
                <w:rFonts w:cs="Arial"/>
                <w:b/>
                <w:sz w:val="22"/>
                <w:szCs w:val="22"/>
              </w:rPr>
            </w:pPr>
            <w:proofErr w:type="gramStart"/>
            <w:r w:rsidRPr="00B927FC">
              <w:rPr>
                <w:rFonts w:cs="Arial"/>
                <w:b/>
                <w:sz w:val="22"/>
                <w:szCs w:val="22"/>
              </w:rPr>
              <w:t>-</w:t>
            </w:r>
            <w:proofErr w:type="gramEnd"/>
            <w:r w:rsidR="0047372E">
              <w:rPr>
                <w:rFonts w:cs="Arial"/>
                <w:b/>
                <w:sz w:val="22"/>
                <w:szCs w:val="22"/>
              </w:rPr>
              <w:t>1 07</w:t>
            </w:r>
            <w:r>
              <w:rPr>
                <w:rFonts w:cs="Arial"/>
                <w:b/>
                <w:sz w:val="22"/>
                <w:szCs w:val="22"/>
              </w:rPr>
              <w:t>7</w:t>
            </w:r>
          </w:p>
        </w:tc>
      </w:tr>
      <w:tr w:rsidR="00465A01" w:rsidRPr="00385EC7" w:rsidTr="00A62ED4">
        <w:tc>
          <w:tcPr>
            <w:tcW w:w="3593" w:type="dxa"/>
            <w:tcBorders>
              <w:top w:val="nil"/>
              <w:left w:val="nil"/>
              <w:bottom w:val="nil"/>
              <w:right w:val="nil"/>
            </w:tcBorders>
          </w:tcPr>
          <w:p w:rsidR="00465A01" w:rsidRPr="00385EC7" w:rsidRDefault="00465A01" w:rsidP="00A62ED4">
            <w:pPr>
              <w:pStyle w:val="Ingetavstnd1"/>
              <w:rPr>
                <w:rFonts w:ascii="Arial" w:hAnsi="Arial" w:cs="Arial"/>
                <w:sz w:val="22"/>
                <w:szCs w:val="22"/>
              </w:rPr>
            </w:pPr>
          </w:p>
        </w:tc>
        <w:tc>
          <w:tcPr>
            <w:tcW w:w="343" w:type="dxa"/>
            <w:tcBorders>
              <w:top w:val="nil"/>
              <w:left w:val="nil"/>
              <w:bottom w:val="nil"/>
              <w:right w:val="nil"/>
            </w:tcBorders>
          </w:tcPr>
          <w:p w:rsidR="00465A01" w:rsidRPr="0044056A" w:rsidRDefault="00465A01" w:rsidP="00A62ED4">
            <w:pPr>
              <w:jc w:val="right"/>
              <w:rPr>
                <w:rFonts w:cs="Arial"/>
                <w:sz w:val="22"/>
                <w:szCs w:val="22"/>
              </w:rPr>
            </w:pPr>
          </w:p>
        </w:tc>
        <w:tc>
          <w:tcPr>
            <w:tcW w:w="1373" w:type="dxa"/>
            <w:tcBorders>
              <w:top w:val="nil"/>
              <w:left w:val="nil"/>
              <w:bottom w:val="nil"/>
              <w:right w:val="nil"/>
            </w:tcBorders>
          </w:tcPr>
          <w:p w:rsidR="00465A01" w:rsidRPr="00385EC7" w:rsidRDefault="00465A01" w:rsidP="00A62ED4">
            <w:pPr>
              <w:jc w:val="right"/>
              <w:rPr>
                <w:rFonts w:cs="Arial"/>
                <w:sz w:val="22"/>
                <w:szCs w:val="22"/>
              </w:rPr>
            </w:pPr>
          </w:p>
        </w:tc>
        <w:tc>
          <w:tcPr>
            <w:tcW w:w="1462" w:type="dxa"/>
            <w:tcBorders>
              <w:top w:val="nil"/>
              <w:left w:val="nil"/>
              <w:bottom w:val="nil"/>
              <w:right w:val="nil"/>
            </w:tcBorders>
          </w:tcPr>
          <w:p w:rsidR="00465A01" w:rsidRPr="00385EC7" w:rsidRDefault="00465A01" w:rsidP="00A62ED4">
            <w:pPr>
              <w:jc w:val="right"/>
              <w:rPr>
                <w:rFonts w:cs="Arial"/>
                <w:sz w:val="22"/>
                <w:szCs w:val="22"/>
              </w:rPr>
            </w:pPr>
          </w:p>
        </w:tc>
        <w:tc>
          <w:tcPr>
            <w:tcW w:w="1285" w:type="dxa"/>
            <w:tcBorders>
              <w:top w:val="nil"/>
              <w:left w:val="nil"/>
              <w:bottom w:val="nil"/>
              <w:right w:val="nil"/>
            </w:tcBorders>
          </w:tcPr>
          <w:p w:rsidR="00465A01" w:rsidRPr="00385EC7" w:rsidRDefault="00465A01" w:rsidP="00A62ED4">
            <w:pPr>
              <w:jc w:val="right"/>
              <w:rPr>
                <w:rFonts w:cs="Arial"/>
                <w:sz w:val="22"/>
                <w:szCs w:val="22"/>
              </w:rPr>
            </w:pPr>
          </w:p>
        </w:tc>
        <w:tc>
          <w:tcPr>
            <w:tcW w:w="1374" w:type="dxa"/>
            <w:tcBorders>
              <w:top w:val="nil"/>
              <w:left w:val="nil"/>
              <w:bottom w:val="nil"/>
              <w:right w:val="nil"/>
            </w:tcBorders>
          </w:tcPr>
          <w:p w:rsidR="00465A01" w:rsidRPr="00385EC7" w:rsidRDefault="00465A01" w:rsidP="00A62ED4">
            <w:pPr>
              <w:jc w:val="right"/>
              <w:rPr>
                <w:rFonts w:cs="Arial"/>
                <w:sz w:val="22"/>
                <w:szCs w:val="22"/>
              </w:rPr>
            </w:pPr>
          </w:p>
        </w:tc>
      </w:tr>
      <w:tr w:rsidR="00465A01" w:rsidRPr="00385EC7" w:rsidTr="00A62ED4">
        <w:tc>
          <w:tcPr>
            <w:tcW w:w="3593" w:type="dxa"/>
            <w:tcBorders>
              <w:top w:val="nil"/>
              <w:right w:val="nil"/>
            </w:tcBorders>
          </w:tcPr>
          <w:p w:rsidR="00465A01" w:rsidRDefault="00465A01" w:rsidP="00A62ED4">
            <w:pPr>
              <w:pStyle w:val="Ingetavstnd1"/>
              <w:rPr>
                <w:rFonts w:ascii="Arial" w:hAnsi="Arial" w:cs="Arial"/>
                <w:sz w:val="22"/>
                <w:szCs w:val="22"/>
              </w:rPr>
            </w:pPr>
            <w:r w:rsidRPr="00385EC7">
              <w:rPr>
                <w:rFonts w:ascii="Arial" w:hAnsi="Arial" w:cs="Arial"/>
                <w:sz w:val="22"/>
                <w:szCs w:val="22"/>
              </w:rPr>
              <w:t>Finansnetto</w:t>
            </w:r>
          </w:p>
          <w:p w:rsidR="00465A01" w:rsidRDefault="00465A01" w:rsidP="00A62ED4">
            <w:pPr>
              <w:pStyle w:val="Ingetavstnd1"/>
              <w:rPr>
                <w:rFonts w:ascii="Arial" w:hAnsi="Arial" w:cs="Arial"/>
                <w:sz w:val="22"/>
                <w:szCs w:val="22"/>
              </w:rPr>
            </w:pPr>
          </w:p>
          <w:p w:rsidR="00465A01" w:rsidRPr="00385EC7" w:rsidRDefault="00465A01" w:rsidP="00A62ED4">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rsidR="00465A01" w:rsidRPr="0044056A" w:rsidRDefault="00465A01" w:rsidP="00A62ED4">
            <w:pPr>
              <w:jc w:val="right"/>
              <w:rPr>
                <w:rFonts w:cs="Arial"/>
                <w:sz w:val="22"/>
                <w:szCs w:val="22"/>
              </w:rPr>
            </w:pPr>
          </w:p>
        </w:tc>
        <w:tc>
          <w:tcPr>
            <w:tcW w:w="1373" w:type="dxa"/>
            <w:tcBorders>
              <w:top w:val="nil"/>
              <w:left w:val="nil"/>
              <w:bottom w:val="nil"/>
              <w:right w:val="nil"/>
            </w:tcBorders>
          </w:tcPr>
          <w:p w:rsidR="00465A01" w:rsidRPr="00385EC7" w:rsidRDefault="00465A01" w:rsidP="00A62ED4">
            <w:pPr>
              <w:jc w:val="right"/>
              <w:rPr>
                <w:rFonts w:cs="Arial"/>
                <w:sz w:val="22"/>
                <w:szCs w:val="22"/>
              </w:rPr>
            </w:pPr>
          </w:p>
        </w:tc>
        <w:tc>
          <w:tcPr>
            <w:tcW w:w="1462" w:type="dxa"/>
            <w:tcBorders>
              <w:top w:val="nil"/>
              <w:left w:val="nil"/>
              <w:bottom w:val="nil"/>
              <w:right w:val="nil"/>
            </w:tcBorders>
          </w:tcPr>
          <w:p w:rsidR="00465A01" w:rsidRDefault="00465A01" w:rsidP="00A62ED4">
            <w:pPr>
              <w:jc w:val="right"/>
              <w:rPr>
                <w:rFonts w:cs="Arial"/>
                <w:sz w:val="22"/>
                <w:szCs w:val="22"/>
              </w:rPr>
            </w:pPr>
          </w:p>
          <w:p w:rsidR="00465A01" w:rsidRPr="005E77E6" w:rsidRDefault="00465A01" w:rsidP="00A62ED4">
            <w:pPr>
              <w:pStyle w:val="Ingetavstnd1"/>
            </w:pPr>
            <w:r>
              <w:t xml:space="preserve">         </w:t>
            </w:r>
          </w:p>
        </w:tc>
        <w:tc>
          <w:tcPr>
            <w:tcW w:w="1285" w:type="dxa"/>
            <w:tcBorders>
              <w:top w:val="nil"/>
              <w:left w:val="nil"/>
              <w:bottom w:val="single" w:sz="12" w:space="0" w:color="auto"/>
              <w:right w:val="nil"/>
            </w:tcBorders>
          </w:tcPr>
          <w:p w:rsidR="00465A01" w:rsidRPr="00385EC7" w:rsidRDefault="00465A01" w:rsidP="00A62ED4">
            <w:pPr>
              <w:jc w:val="right"/>
              <w:rPr>
                <w:rFonts w:cs="Arial"/>
                <w:sz w:val="22"/>
                <w:szCs w:val="22"/>
              </w:rPr>
            </w:pPr>
            <w:proofErr w:type="gramStart"/>
            <w:r>
              <w:rPr>
                <w:rFonts w:cs="Arial"/>
                <w:sz w:val="22"/>
                <w:szCs w:val="22"/>
              </w:rPr>
              <w:t>-</w:t>
            </w:r>
            <w:proofErr w:type="gramEnd"/>
            <w:r>
              <w:rPr>
                <w:rFonts w:cs="Arial"/>
                <w:sz w:val="22"/>
                <w:szCs w:val="22"/>
              </w:rPr>
              <w:t>8</w:t>
            </w:r>
          </w:p>
        </w:tc>
        <w:tc>
          <w:tcPr>
            <w:tcW w:w="1374" w:type="dxa"/>
            <w:tcBorders>
              <w:top w:val="nil"/>
              <w:left w:val="nil"/>
              <w:bottom w:val="single" w:sz="12" w:space="0" w:color="auto"/>
              <w:right w:val="nil"/>
            </w:tcBorders>
          </w:tcPr>
          <w:p w:rsidR="00465A01" w:rsidRDefault="0047372E" w:rsidP="00A62ED4">
            <w:pPr>
              <w:jc w:val="right"/>
              <w:rPr>
                <w:rFonts w:cs="Arial"/>
                <w:sz w:val="22"/>
                <w:szCs w:val="22"/>
              </w:rPr>
            </w:pPr>
            <w:proofErr w:type="gramStart"/>
            <w:r>
              <w:rPr>
                <w:rFonts w:cs="Arial"/>
                <w:sz w:val="22"/>
                <w:szCs w:val="22"/>
              </w:rPr>
              <w:t>-</w:t>
            </w:r>
            <w:proofErr w:type="gramEnd"/>
            <w:r>
              <w:rPr>
                <w:rFonts w:cs="Arial"/>
                <w:sz w:val="22"/>
                <w:szCs w:val="22"/>
              </w:rPr>
              <w:t>8</w:t>
            </w:r>
          </w:p>
          <w:p w:rsidR="00465A01" w:rsidRPr="00653027" w:rsidRDefault="00465A01" w:rsidP="00A62ED4">
            <w:pPr>
              <w:pStyle w:val="Ingetavstnd1"/>
            </w:pPr>
          </w:p>
          <w:p w:rsidR="00465A01" w:rsidRPr="00653027" w:rsidRDefault="00465A01" w:rsidP="00A62ED4">
            <w:pPr>
              <w:pStyle w:val="Ingetavstnd1"/>
            </w:pPr>
          </w:p>
        </w:tc>
      </w:tr>
      <w:tr w:rsidR="00465A01" w:rsidRPr="00385EC7" w:rsidTr="00A62ED4">
        <w:trPr>
          <w:trHeight w:val="391"/>
        </w:trPr>
        <w:tc>
          <w:tcPr>
            <w:tcW w:w="3593" w:type="dxa"/>
            <w:tcBorders>
              <w:bottom w:val="nil"/>
            </w:tcBorders>
          </w:tcPr>
          <w:p w:rsidR="00465A01" w:rsidRPr="00385EC7" w:rsidRDefault="00465A01" w:rsidP="00A62ED4">
            <w:pPr>
              <w:pStyle w:val="Ingetavstnd1"/>
              <w:rPr>
                <w:rFonts w:ascii="Arial" w:hAnsi="Arial" w:cs="Arial"/>
                <w:sz w:val="22"/>
                <w:szCs w:val="22"/>
              </w:rPr>
            </w:pPr>
          </w:p>
        </w:tc>
        <w:tc>
          <w:tcPr>
            <w:tcW w:w="343" w:type="dxa"/>
            <w:tcBorders>
              <w:bottom w:val="nil"/>
            </w:tcBorders>
          </w:tcPr>
          <w:p w:rsidR="00465A01" w:rsidRPr="0044056A" w:rsidRDefault="00465A01" w:rsidP="00A62ED4">
            <w:pPr>
              <w:jc w:val="right"/>
              <w:rPr>
                <w:rFonts w:cs="Arial"/>
                <w:sz w:val="22"/>
                <w:szCs w:val="22"/>
              </w:rPr>
            </w:pPr>
          </w:p>
        </w:tc>
        <w:tc>
          <w:tcPr>
            <w:tcW w:w="1373" w:type="dxa"/>
            <w:tcBorders>
              <w:top w:val="nil"/>
              <w:bottom w:val="nil"/>
            </w:tcBorders>
          </w:tcPr>
          <w:p w:rsidR="00465A01" w:rsidRPr="00385EC7" w:rsidRDefault="00465A01" w:rsidP="00A62ED4">
            <w:pPr>
              <w:jc w:val="right"/>
              <w:rPr>
                <w:rFonts w:cs="Arial"/>
                <w:sz w:val="22"/>
                <w:szCs w:val="22"/>
              </w:rPr>
            </w:pPr>
          </w:p>
        </w:tc>
        <w:tc>
          <w:tcPr>
            <w:tcW w:w="1462" w:type="dxa"/>
            <w:tcBorders>
              <w:top w:val="nil"/>
              <w:bottom w:val="nil"/>
            </w:tcBorders>
          </w:tcPr>
          <w:p w:rsidR="00465A01" w:rsidRPr="00385EC7" w:rsidRDefault="00465A01" w:rsidP="00A62ED4">
            <w:pPr>
              <w:jc w:val="right"/>
              <w:rPr>
                <w:rFonts w:cs="Arial"/>
                <w:sz w:val="22"/>
                <w:szCs w:val="22"/>
              </w:rPr>
            </w:pPr>
          </w:p>
        </w:tc>
        <w:tc>
          <w:tcPr>
            <w:tcW w:w="1285" w:type="dxa"/>
            <w:tcBorders>
              <w:top w:val="single" w:sz="12" w:space="0" w:color="auto"/>
              <w:bottom w:val="nil"/>
            </w:tcBorders>
          </w:tcPr>
          <w:p w:rsidR="00465A01" w:rsidRPr="00385EC7" w:rsidRDefault="00465A01" w:rsidP="00A62ED4">
            <w:pPr>
              <w:jc w:val="right"/>
              <w:rPr>
                <w:rFonts w:cs="Arial"/>
                <w:sz w:val="22"/>
                <w:szCs w:val="22"/>
              </w:rPr>
            </w:pPr>
          </w:p>
        </w:tc>
        <w:tc>
          <w:tcPr>
            <w:tcW w:w="1374" w:type="dxa"/>
            <w:tcBorders>
              <w:top w:val="single" w:sz="12" w:space="0" w:color="auto"/>
              <w:bottom w:val="nil"/>
            </w:tcBorders>
          </w:tcPr>
          <w:p w:rsidR="00465A01" w:rsidRPr="00385EC7" w:rsidRDefault="00465A01" w:rsidP="00A62ED4">
            <w:pPr>
              <w:jc w:val="right"/>
              <w:rPr>
                <w:rFonts w:cs="Arial"/>
                <w:sz w:val="22"/>
                <w:szCs w:val="22"/>
              </w:rPr>
            </w:pPr>
          </w:p>
        </w:tc>
      </w:tr>
      <w:tr w:rsidR="00465A01" w:rsidRPr="00B927FC" w:rsidTr="00A62ED4">
        <w:trPr>
          <w:trHeight w:val="77"/>
        </w:trPr>
        <w:tc>
          <w:tcPr>
            <w:tcW w:w="3593" w:type="dxa"/>
            <w:tcBorders>
              <w:top w:val="nil"/>
              <w:left w:val="nil"/>
              <w:bottom w:val="nil"/>
              <w:right w:val="nil"/>
            </w:tcBorders>
          </w:tcPr>
          <w:p w:rsidR="00465A01" w:rsidRPr="00B927FC" w:rsidRDefault="00465A01" w:rsidP="00A62ED4">
            <w:pPr>
              <w:pStyle w:val="Ingetavstnd1"/>
              <w:rPr>
                <w:rFonts w:ascii="Arial" w:hAnsi="Arial" w:cs="Arial"/>
                <w:b/>
                <w:sz w:val="22"/>
              </w:rPr>
            </w:pPr>
            <w:r w:rsidRPr="00B927FC">
              <w:rPr>
                <w:rFonts w:ascii="Arial" w:hAnsi="Arial" w:cs="Arial"/>
                <w:b/>
                <w:sz w:val="22"/>
              </w:rPr>
              <w:t>Resultat</w:t>
            </w:r>
          </w:p>
        </w:tc>
        <w:tc>
          <w:tcPr>
            <w:tcW w:w="343" w:type="dxa"/>
            <w:tcBorders>
              <w:top w:val="nil"/>
              <w:left w:val="nil"/>
              <w:bottom w:val="nil"/>
              <w:right w:val="nil"/>
            </w:tcBorders>
          </w:tcPr>
          <w:p w:rsidR="00465A01" w:rsidRPr="0044056A" w:rsidRDefault="00465A01" w:rsidP="00A62ED4">
            <w:pPr>
              <w:jc w:val="right"/>
              <w:rPr>
                <w:rFonts w:cs="Arial"/>
                <w:b/>
                <w:i/>
                <w:sz w:val="22"/>
              </w:rPr>
            </w:pPr>
          </w:p>
        </w:tc>
        <w:tc>
          <w:tcPr>
            <w:tcW w:w="1373" w:type="dxa"/>
            <w:tcBorders>
              <w:top w:val="nil"/>
              <w:left w:val="nil"/>
              <w:bottom w:val="nil"/>
              <w:right w:val="nil"/>
            </w:tcBorders>
          </w:tcPr>
          <w:p w:rsidR="00465A01" w:rsidRPr="00385EC7" w:rsidRDefault="00465A01" w:rsidP="00A62ED4">
            <w:pPr>
              <w:jc w:val="right"/>
              <w:rPr>
                <w:rFonts w:cs="Arial"/>
                <w:b/>
                <w:i/>
                <w:sz w:val="22"/>
              </w:rPr>
            </w:pPr>
          </w:p>
        </w:tc>
        <w:tc>
          <w:tcPr>
            <w:tcW w:w="1462" w:type="dxa"/>
            <w:tcBorders>
              <w:top w:val="nil"/>
              <w:left w:val="nil"/>
              <w:bottom w:val="nil"/>
              <w:right w:val="nil"/>
            </w:tcBorders>
          </w:tcPr>
          <w:p w:rsidR="00465A01" w:rsidRPr="00385EC7" w:rsidRDefault="00465A01" w:rsidP="00A62ED4">
            <w:pPr>
              <w:jc w:val="right"/>
              <w:rPr>
                <w:rFonts w:cs="Arial"/>
                <w:b/>
                <w:i/>
                <w:sz w:val="22"/>
              </w:rPr>
            </w:pPr>
          </w:p>
        </w:tc>
        <w:tc>
          <w:tcPr>
            <w:tcW w:w="1285" w:type="dxa"/>
            <w:tcBorders>
              <w:top w:val="nil"/>
              <w:left w:val="nil"/>
              <w:bottom w:val="nil"/>
              <w:right w:val="nil"/>
            </w:tcBorders>
          </w:tcPr>
          <w:p w:rsidR="00465A01" w:rsidRPr="00B927FC" w:rsidRDefault="00465A01" w:rsidP="00530B16">
            <w:pPr>
              <w:jc w:val="right"/>
              <w:rPr>
                <w:rFonts w:cs="Arial"/>
                <w:b/>
                <w:sz w:val="22"/>
              </w:rPr>
            </w:pPr>
            <w:proofErr w:type="gramStart"/>
            <w:r w:rsidRPr="00B927FC">
              <w:rPr>
                <w:rFonts w:cs="Arial"/>
                <w:b/>
                <w:sz w:val="22"/>
              </w:rPr>
              <w:t>-</w:t>
            </w:r>
            <w:proofErr w:type="gramEnd"/>
            <w:r w:rsidR="00405FD6">
              <w:rPr>
                <w:rFonts w:cs="Arial"/>
                <w:b/>
                <w:sz w:val="22"/>
              </w:rPr>
              <w:t>767</w:t>
            </w:r>
          </w:p>
        </w:tc>
        <w:tc>
          <w:tcPr>
            <w:tcW w:w="1374" w:type="dxa"/>
            <w:tcBorders>
              <w:top w:val="nil"/>
              <w:left w:val="nil"/>
              <w:bottom w:val="nil"/>
              <w:right w:val="nil"/>
            </w:tcBorders>
          </w:tcPr>
          <w:p w:rsidR="00465A01" w:rsidRPr="00B927FC" w:rsidRDefault="00465A01" w:rsidP="00A62ED4">
            <w:pPr>
              <w:jc w:val="right"/>
              <w:rPr>
                <w:rFonts w:cs="Arial"/>
                <w:b/>
                <w:sz w:val="22"/>
              </w:rPr>
            </w:pPr>
            <w:proofErr w:type="gramStart"/>
            <w:r>
              <w:rPr>
                <w:rFonts w:cs="Arial"/>
                <w:b/>
                <w:sz w:val="22"/>
              </w:rPr>
              <w:t>-</w:t>
            </w:r>
            <w:proofErr w:type="gramEnd"/>
            <w:r>
              <w:rPr>
                <w:rFonts w:cs="Arial"/>
                <w:b/>
                <w:sz w:val="22"/>
              </w:rPr>
              <w:t xml:space="preserve">1 </w:t>
            </w:r>
            <w:r w:rsidR="0047372E">
              <w:rPr>
                <w:rFonts w:cs="Arial"/>
                <w:b/>
                <w:sz w:val="22"/>
              </w:rPr>
              <w:t>085</w:t>
            </w:r>
          </w:p>
          <w:p w:rsidR="00465A01" w:rsidRPr="00B927FC" w:rsidRDefault="00465A01" w:rsidP="00A62ED4">
            <w:pPr>
              <w:pStyle w:val="Ingetavstnd1"/>
            </w:pPr>
          </w:p>
        </w:tc>
      </w:tr>
    </w:tbl>
    <w:p w:rsidR="00252B1C" w:rsidRDefault="00252B1C" w:rsidP="00653027">
      <w:pPr>
        <w:pStyle w:val="Ingetavstnd1"/>
        <w:rPr>
          <w:rFonts w:ascii="Arial" w:hAnsi="Arial" w:cs="Arial"/>
          <w:b/>
          <w:sz w:val="20"/>
          <w:szCs w:val="20"/>
        </w:rPr>
      </w:pPr>
    </w:p>
    <w:p w:rsidR="00252B1C" w:rsidRDefault="00252B1C" w:rsidP="00653027">
      <w:pPr>
        <w:pStyle w:val="Ingetavstnd1"/>
        <w:rPr>
          <w:rFonts w:ascii="Arial" w:hAnsi="Arial" w:cs="Arial"/>
          <w:b/>
          <w:sz w:val="20"/>
          <w:szCs w:val="20"/>
        </w:rPr>
      </w:pPr>
    </w:p>
    <w:p w:rsidR="00132851" w:rsidRPr="0093695E" w:rsidRDefault="0093695E" w:rsidP="00653027">
      <w:pPr>
        <w:pStyle w:val="Ingetavstnd1"/>
        <w:rPr>
          <w:rFonts w:ascii="Arial" w:hAnsi="Arial" w:cs="Arial"/>
          <w:b/>
          <w:sz w:val="20"/>
          <w:szCs w:val="20"/>
        </w:rPr>
      </w:pPr>
      <w:r w:rsidRPr="0093695E">
        <w:rPr>
          <w:rFonts w:ascii="Arial" w:hAnsi="Arial" w:cs="Arial"/>
          <w:b/>
          <w:sz w:val="20"/>
          <w:szCs w:val="20"/>
        </w:rPr>
        <w:t>Not 1 Övriga externa kostnader</w:t>
      </w:r>
    </w:p>
    <w:p w:rsidR="0093695E" w:rsidRPr="0093695E" w:rsidRDefault="0093695E" w:rsidP="005D5AA4">
      <w:pPr>
        <w:suppressAutoHyphens w:val="0"/>
        <w:ind w:left="284" w:hanging="284"/>
        <w:rPr>
          <w:rFonts w:cs="Arial"/>
          <w:sz w:val="20"/>
          <w:szCs w:val="20"/>
        </w:rPr>
      </w:pPr>
      <w:r w:rsidRPr="0093695E">
        <w:rPr>
          <w:rFonts w:cs="Arial"/>
          <w:sz w:val="20"/>
          <w:szCs w:val="20"/>
        </w:rPr>
        <w:t xml:space="preserve">Under Q2 har resultatet belastats med 255 000 kr i emissionskostnader och ytterligare kostnader </w:t>
      </w:r>
    </w:p>
    <w:p w:rsidR="006A51C9" w:rsidRPr="0093695E" w:rsidRDefault="0093695E" w:rsidP="005D5AA4">
      <w:pPr>
        <w:suppressAutoHyphens w:val="0"/>
        <w:ind w:left="284" w:hanging="284"/>
        <w:rPr>
          <w:rFonts w:eastAsia="Arial" w:cs="Arial"/>
          <w:sz w:val="16"/>
          <w:szCs w:val="22"/>
        </w:rPr>
      </w:pPr>
      <w:r w:rsidRPr="0093695E">
        <w:rPr>
          <w:rFonts w:cs="Arial"/>
          <w:sz w:val="20"/>
          <w:szCs w:val="20"/>
        </w:rPr>
        <w:t>i begränsad omfattning kan uppstå i Q3 eftersom hela emissionen ännu inte är registrerad.</w:t>
      </w:r>
      <w:r w:rsidR="00564934" w:rsidRPr="0093695E">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firstRow="1" w:lastRow="0" w:firstColumn="1" w:lastColumn="0" w:noHBand="0" w:noVBand="1"/>
      </w:tblPr>
      <w:tblGrid>
        <w:gridCol w:w="5635"/>
        <w:gridCol w:w="227"/>
        <w:gridCol w:w="1419"/>
        <w:gridCol w:w="1435"/>
      </w:tblGrid>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p>
        </w:tc>
        <w:tc>
          <w:tcPr>
            <w:tcW w:w="814" w:type="pct"/>
            <w:tcBorders>
              <w:top w:val="nil"/>
              <w:left w:val="nil"/>
              <w:right w:val="nil"/>
            </w:tcBorders>
            <w:shd w:val="clear" w:color="000000" w:fill="FFFFFF"/>
            <w:noWrap/>
            <w:vAlign w:val="bottom"/>
          </w:tcPr>
          <w:p w:rsidR="003E619E" w:rsidRPr="00385EC7" w:rsidRDefault="003E619E" w:rsidP="00D42C28">
            <w:pPr>
              <w:suppressAutoHyphens w:val="0"/>
              <w:jc w:val="right"/>
              <w:rPr>
                <w:rFonts w:cs="Arial"/>
                <w:b/>
                <w:bCs/>
                <w:sz w:val="22"/>
                <w:szCs w:val="22"/>
                <w:lang w:eastAsia="sv-SE"/>
              </w:rPr>
            </w:pPr>
          </w:p>
        </w:tc>
        <w:tc>
          <w:tcPr>
            <w:tcW w:w="823" w:type="pct"/>
            <w:tcBorders>
              <w:top w:val="nil"/>
              <w:left w:val="nil"/>
              <w:right w:val="nil"/>
            </w:tcBorders>
            <w:shd w:val="clear" w:color="000000" w:fill="FFFFFF"/>
            <w:vAlign w:val="bottom"/>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(KSEK)</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bottom"/>
          </w:tcPr>
          <w:p w:rsidR="003E619E" w:rsidRPr="00385EC7" w:rsidRDefault="008304F5" w:rsidP="0047372E">
            <w:pPr>
              <w:suppressAutoHyphens w:val="0"/>
              <w:jc w:val="right"/>
              <w:rPr>
                <w:rFonts w:cs="Arial"/>
                <w:b/>
                <w:bCs/>
                <w:sz w:val="22"/>
                <w:szCs w:val="22"/>
                <w:lang w:eastAsia="sv-SE"/>
              </w:rPr>
            </w:pPr>
            <w:r w:rsidRPr="00385EC7">
              <w:rPr>
                <w:rFonts w:cs="Arial"/>
                <w:b/>
                <w:bCs/>
                <w:sz w:val="22"/>
                <w:szCs w:val="22"/>
                <w:lang w:eastAsia="sv-SE"/>
              </w:rPr>
              <w:t>201</w:t>
            </w:r>
            <w:r w:rsidR="0047372E">
              <w:rPr>
                <w:rFonts w:cs="Arial"/>
                <w:b/>
                <w:bCs/>
                <w:sz w:val="22"/>
                <w:szCs w:val="22"/>
                <w:lang w:eastAsia="sv-SE"/>
              </w:rPr>
              <w:t>5</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c>
          <w:tcPr>
            <w:tcW w:w="823" w:type="pct"/>
            <w:tcBorders>
              <w:top w:val="nil"/>
              <w:left w:val="nil"/>
              <w:right w:val="nil"/>
            </w:tcBorders>
            <w:shd w:val="clear" w:color="000000" w:fill="FFFFFF"/>
            <w:vAlign w:val="bottom"/>
          </w:tcPr>
          <w:p w:rsidR="003E619E" w:rsidRPr="00385EC7" w:rsidRDefault="008304F5" w:rsidP="0047372E">
            <w:pPr>
              <w:suppressAutoHyphens w:val="0"/>
              <w:jc w:val="right"/>
              <w:rPr>
                <w:rFonts w:cs="Arial"/>
                <w:b/>
                <w:bCs/>
                <w:sz w:val="22"/>
                <w:szCs w:val="22"/>
                <w:lang w:eastAsia="sv-SE"/>
              </w:rPr>
            </w:pPr>
            <w:r w:rsidRPr="00385EC7">
              <w:rPr>
                <w:rFonts w:cs="Arial"/>
                <w:b/>
                <w:bCs/>
                <w:sz w:val="22"/>
                <w:szCs w:val="22"/>
                <w:lang w:eastAsia="sv-SE"/>
              </w:rPr>
              <w:t>201</w:t>
            </w:r>
            <w:r w:rsidR="0047372E">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r>
      <w:tr w:rsidR="003E619E" w:rsidRPr="00385EC7" w:rsidTr="00D42C28">
        <w:trPr>
          <w:trHeight w:val="275"/>
        </w:trPr>
        <w:tc>
          <w:tcPr>
            <w:tcW w:w="3233" w:type="pct"/>
            <w:tcBorders>
              <w:top w:val="single" w:sz="12" w:space="0" w:color="FF0000"/>
              <w:left w:val="nil"/>
              <w:right w:val="nil"/>
            </w:tcBorders>
            <w:shd w:val="clear" w:color="000000" w:fill="FFFFFF"/>
            <w:vAlign w:val="bottom"/>
          </w:tcPr>
          <w:p w:rsidR="003E619E" w:rsidRPr="0044056A" w:rsidRDefault="003E619E" w:rsidP="00D42C28">
            <w:pPr>
              <w:suppressAutoHyphens w:val="0"/>
              <w:rPr>
                <w:rFonts w:cs="Arial"/>
                <w:b/>
                <w:bCs/>
                <w:sz w:val="22"/>
                <w:szCs w:val="22"/>
                <w:lang w:eastAsia="sv-SE"/>
              </w:rPr>
            </w:pPr>
          </w:p>
        </w:tc>
        <w:tc>
          <w:tcPr>
            <w:tcW w:w="130" w:type="pct"/>
            <w:tcBorders>
              <w:top w:val="single" w:sz="12" w:space="0" w:color="FF0000"/>
              <w:left w:val="nil"/>
              <w:right w:val="nil"/>
            </w:tcBorders>
            <w:shd w:val="clear" w:color="000000" w:fill="FFFFFF"/>
            <w:vAlign w:val="bottom"/>
          </w:tcPr>
          <w:p w:rsidR="003E619E" w:rsidRPr="0044056A" w:rsidRDefault="003E619E" w:rsidP="00D42C28">
            <w:pPr>
              <w:suppressAutoHyphens w:val="0"/>
              <w:jc w:val="center"/>
              <w:rPr>
                <w:rFonts w:cs="Arial"/>
                <w:b/>
                <w:bCs/>
                <w:sz w:val="22"/>
                <w:szCs w:val="22"/>
                <w:lang w:eastAsia="sv-SE"/>
              </w:rPr>
            </w:pPr>
          </w:p>
        </w:tc>
        <w:tc>
          <w:tcPr>
            <w:tcW w:w="814" w:type="pct"/>
            <w:tcBorders>
              <w:top w:val="single" w:sz="12" w:space="0" w:color="FF0000"/>
              <w:left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top w:val="single" w:sz="12" w:space="0" w:color="FF0000"/>
              <w:left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Anläggningstillgångar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p>
        </w:tc>
      </w:tr>
      <w:tr w:rsidR="003E619E" w:rsidRPr="00385EC7" w:rsidTr="00D42C28">
        <w:trPr>
          <w:trHeight w:val="275"/>
        </w:trPr>
        <w:tc>
          <w:tcPr>
            <w:tcW w:w="3233" w:type="pct"/>
            <w:tcBorders>
              <w:top w:val="nil"/>
              <w:left w:val="nil"/>
              <w:bottom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130" w:type="pct"/>
            <w:tcBorders>
              <w:top w:val="nil"/>
              <w:left w:val="nil"/>
              <w:bottom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1D4E40" w:rsidP="00D42C28">
            <w:pPr>
              <w:suppressAutoHyphens w:val="0"/>
              <w:rPr>
                <w:rFonts w:cs="Arial"/>
                <w:sz w:val="22"/>
                <w:szCs w:val="22"/>
                <w:lang w:eastAsia="sv-SE"/>
              </w:rPr>
            </w:pPr>
            <w:r w:rsidRPr="00385EC7">
              <w:rPr>
                <w:rFonts w:cs="Arial"/>
                <w:sz w:val="22"/>
                <w:szCs w:val="22"/>
                <w:lang w:eastAsia="sv-SE"/>
              </w:rPr>
              <w:t>Balanserade utgifter för utvecklingsarbeten</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4745E5" w:rsidP="0022652C">
            <w:pPr>
              <w:suppressAutoHyphens w:val="0"/>
              <w:jc w:val="right"/>
              <w:rPr>
                <w:rFonts w:cs="Arial"/>
                <w:sz w:val="22"/>
                <w:szCs w:val="22"/>
                <w:lang w:eastAsia="sv-SE"/>
              </w:rPr>
            </w:pPr>
            <w:r>
              <w:rPr>
                <w:rFonts w:cs="Arial"/>
                <w:sz w:val="22"/>
                <w:szCs w:val="22"/>
                <w:lang w:eastAsia="sv-SE"/>
              </w:rPr>
              <w:t>803</w:t>
            </w:r>
          </w:p>
        </w:tc>
        <w:tc>
          <w:tcPr>
            <w:tcW w:w="823" w:type="pct"/>
            <w:tcBorders>
              <w:top w:val="nil"/>
              <w:left w:val="nil"/>
              <w:bottom w:val="single" w:sz="12" w:space="0" w:color="auto"/>
              <w:right w:val="nil"/>
            </w:tcBorders>
            <w:shd w:val="clear" w:color="000000" w:fill="FFFFFF"/>
            <w:vAlign w:val="center"/>
          </w:tcPr>
          <w:p w:rsidR="005D17B2" w:rsidRPr="00385EC7" w:rsidRDefault="0047372E" w:rsidP="0047372E">
            <w:pPr>
              <w:suppressAutoHyphens w:val="0"/>
              <w:jc w:val="right"/>
              <w:rPr>
                <w:rFonts w:cs="Arial"/>
                <w:sz w:val="22"/>
                <w:szCs w:val="22"/>
                <w:lang w:eastAsia="sv-SE"/>
              </w:rPr>
            </w:pPr>
            <w:r>
              <w:rPr>
                <w:rFonts w:cs="Arial"/>
                <w:sz w:val="22"/>
                <w:szCs w:val="22"/>
                <w:lang w:eastAsia="sv-SE"/>
              </w:rPr>
              <w:t>1 052</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bottom w:val="nil"/>
              <w:right w:val="nil"/>
            </w:tcBorders>
            <w:shd w:val="clear" w:color="000000" w:fill="FFFFFF"/>
            <w:noWrap/>
            <w:vAlign w:val="center"/>
          </w:tcPr>
          <w:p w:rsidR="005D17B2" w:rsidRPr="00385EC7" w:rsidRDefault="004745E5" w:rsidP="00D42C28">
            <w:pPr>
              <w:suppressAutoHyphens w:val="0"/>
              <w:jc w:val="right"/>
              <w:rPr>
                <w:rFonts w:cs="Arial"/>
                <w:b/>
                <w:sz w:val="22"/>
                <w:szCs w:val="22"/>
                <w:lang w:eastAsia="sv-SE"/>
              </w:rPr>
            </w:pPr>
            <w:r>
              <w:rPr>
                <w:rFonts w:cs="Arial"/>
                <w:b/>
                <w:sz w:val="22"/>
                <w:szCs w:val="22"/>
                <w:lang w:eastAsia="sv-SE"/>
              </w:rPr>
              <w:t>803</w:t>
            </w:r>
          </w:p>
        </w:tc>
        <w:tc>
          <w:tcPr>
            <w:tcW w:w="823" w:type="pct"/>
            <w:tcBorders>
              <w:top w:val="single" w:sz="12" w:space="0" w:color="auto"/>
              <w:left w:val="nil"/>
              <w:bottom w:val="nil"/>
              <w:right w:val="nil"/>
            </w:tcBorders>
            <w:shd w:val="clear" w:color="000000" w:fill="FFFFFF"/>
            <w:vAlign w:val="center"/>
          </w:tcPr>
          <w:p w:rsidR="005D17B2" w:rsidRPr="00385EC7" w:rsidRDefault="00A3334A" w:rsidP="00D42C28">
            <w:pPr>
              <w:suppressAutoHyphens w:val="0"/>
              <w:jc w:val="right"/>
              <w:rPr>
                <w:rFonts w:cs="Arial"/>
                <w:b/>
                <w:sz w:val="22"/>
                <w:szCs w:val="22"/>
                <w:lang w:eastAsia="sv-SE"/>
              </w:rPr>
            </w:pPr>
            <w:r>
              <w:rPr>
                <w:rFonts w:cs="Arial"/>
                <w:b/>
                <w:sz w:val="22"/>
                <w:szCs w:val="22"/>
                <w:lang w:eastAsia="sv-SE"/>
              </w:rPr>
              <w:t xml:space="preserve">1 </w:t>
            </w:r>
            <w:r w:rsidR="0047372E">
              <w:rPr>
                <w:rFonts w:cs="Arial"/>
                <w:b/>
                <w:sz w:val="22"/>
                <w:szCs w:val="22"/>
                <w:lang w:eastAsia="sv-SE"/>
              </w:rPr>
              <w:t>052</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181FE7" w:rsidP="00D42C28">
            <w:pPr>
              <w:suppressAutoHyphens w:val="0"/>
              <w:rPr>
                <w:rFonts w:cs="Arial"/>
                <w:b/>
                <w:bCs/>
                <w:sz w:val="22"/>
                <w:szCs w:val="22"/>
                <w:lang w:eastAsia="sv-SE"/>
              </w:rPr>
            </w:pPr>
            <w:r>
              <w:rPr>
                <w:rFonts w:cs="Arial"/>
                <w:b/>
                <w:bCs/>
                <w:sz w:val="22"/>
                <w:szCs w:val="22"/>
                <w:lang w:eastAsia="sv-SE"/>
              </w:rPr>
              <w:t>Materiella</w:t>
            </w:r>
            <w:r w:rsidR="005D17B2" w:rsidRPr="00385EC7">
              <w:rPr>
                <w:rFonts w:cs="Arial"/>
                <w:b/>
                <w:bCs/>
                <w:sz w:val="22"/>
                <w:szCs w:val="22"/>
                <w:lang w:eastAsia="sv-SE"/>
              </w:rPr>
              <w:t xml:space="preserve">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181FE7" w:rsidP="00D42C28">
            <w:pPr>
              <w:suppressAutoHyphens w:val="0"/>
              <w:rPr>
                <w:rFonts w:cs="Arial"/>
                <w:sz w:val="22"/>
                <w:szCs w:val="22"/>
                <w:lang w:eastAsia="sv-SE"/>
              </w:rPr>
            </w:pPr>
            <w:r>
              <w:rPr>
                <w:rFonts w:cs="Arial"/>
                <w:sz w:val="22"/>
                <w:szCs w:val="22"/>
                <w:lang w:eastAsia="sv-SE"/>
              </w:rPr>
              <w:t>Inventarier, verktyg och installationer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181FE7" w:rsidP="00D42C28">
            <w:pPr>
              <w:suppressAutoHyphens w:val="0"/>
              <w:jc w:val="right"/>
              <w:rPr>
                <w:rFonts w:cs="Arial"/>
                <w:sz w:val="22"/>
                <w:szCs w:val="22"/>
                <w:lang w:eastAsia="sv-SE"/>
              </w:rPr>
            </w:pPr>
            <w:r>
              <w:rPr>
                <w:rFonts w:cs="Arial"/>
                <w:sz w:val="22"/>
                <w:szCs w:val="22"/>
                <w:lang w:eastAsia="sv-SE"/>
              </w:rPr>
              <w:t>1</w:t>
            </w:r>
            <w:r w:rsidR="004745E5">
              <w:rPr>
                <w:rFonts w:cs="Arial"/>
                <w:sz w:val="22"/>
                <w:szCs w:val="22"/>
                <w:lang w:eastAsia="sv-SE"/>
              </w:rPr>
              <w:t>2</w:t>
            </w:r>
          </w:p>
        </w:tc>
        <w:tc>
          <w:tcPr>
            <w:tcW w:w="823" w:type="pct"/>
            <w:tcBorders>
              <w:top w:val="nil"/>
              <w:left w:val="nil"/>
              <w:bottom w:val="single" w:sz="12" w:space="0" w:color="auto"/>
              <w:right w:val="nil"/>
            </w:tcBorders>
            <w:shd w:val="clear" w:color="000000" w:fill="FFFFFF"/>
            <w:vAlign w:val="center"/>
          </w:tcPr>
          <w:p w:rsidR="005D17B2" w:rsidRPr="00385EC7" w:rsidRDefault="0047372E" w:rsidP="00D42C28">
            <w:pPr>
              <w:suppressAutoHyphens w:val="0"/>
              <w:jc w:val="right"/>
              <w:rPr>
                <w:rFonts w:cs="Arial"/>
                <w:sz w:val="22"/>
                <w:szCs w:val="22"/>
                <w:lang w:eastAsia="sv-SE"/>
              </w:rPr>
            </w:pPr>
            <w:r>
              <w:rPr>
                <w:rFonts w:cs="Arial"/>
                <w:sz w:val="22"/>
                <w:szCs w:val="22"/>
                <w:lang w:eastAsia="sv-SE"/>
              </w:rPr>
              <w:t>18</w:t>
            </w:r>
          </w:p>
        </w:tc>
      </w:tr>
      <w:tr w:rsidR="005D17B2" w:rsidRPr="00385EC7" w:rsidTr="00D42C28">
        <w:trPr>
          <w:trHeight w:val="129"/>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181FE7" w:rsidP="004745E5">
            <w:pPr>
              <w:suppressAutoHyphens w:val="0"/>
              <w:jc w:val="right"/>
              <w:rPr>
                <w:rFonts w:cs="Arial"/>
                <w:b/>
                <w:sz w:val="22"/>
                <w:szCs w:val="22"/>
                <w:lang w:eastAsia="sv-SE"/>
              </w:rPr>
            </w:pPr>
            <w:r>
              <w:rPr>
                <w:rFonts w:cs="Arial"/>
                <w:b/>
                <w:sz w:val="22"/>
                <w:szCs w:val="22"/>
                <w:lang w:eastAsia="sv-SE"/>
              </w:rPr>
              <w:t>1</w:t>
            </w:r>
            <w:r w:rsidR="004745E5">
              <w:rPr>
                <w:rFonts w:cs="Arial"/>
                <w:b/>
                <w:sz w:val="22"/>
                <w:szCs w:val="22"/>
                <w:lang w:eastAsia="sv-SE"/>
              </w:rPr>
              <w:t>2</w:t>
            </w:r>
          </w:p>
        </w:tc>
        <w:tc>
          <w:tcPr>
            <w:tcW w:w="823" w:type="pct"/>
            <w:tcBorders>
              <w:top w:val="single" w:sz="12" w:space="0" w:color="auto"/>
              <w:left w:val="nil"/>
              <w:right w:val="nil"/>
            </w:tcBorders>
            <w:shd w:val="clear" w:color="000000" w:fill="FFFFFF"/>
            <w:vAlign w:val="center"/>
          </w:tcPr>
          <w:p w:rsidR="005D17B2" w:rsidRPr="00385EC7" w:rsidRDefault="0047372E" w:rsidP="00D42C28">
            <w:pPr>
              <w:suppressAutoHyphens w:val="0"/>
              <w:jc w:val="right"/>
              <w:rPr>
                <w:rFonts w:cs="Arial"/>
                <w:b/>
                <w:sz w:val="22"/>
                <w:szCs w:val="22"/>
                <w:lang w:eastAsia="sv-SE"/>
              </w:rPr>
            </w:pPr>
            <w:r>
              <w:rPr>
                <w:rFonts w:cs="Arial"/>
                <w:b/>
                <w:sz w:val="22"/>
                <w:szCs w:val="22"/>
                <w:lang w:eastAsia="sv-SE"/>
              </w:rPr>
              <w:t>25</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4745E5" w:rsidP="00D42C28">
            <w:pPr>
              <w:suppressAutoHyphens w:val="0"/>
              <w:jc w:val="right"/>
              <w:rPr>
                <w:rFonts w:cs="Arial"/>
                <w:b/>
                <w:bCs/>
                <w:sz w:val="22"/>
                <w:szCs w:val="22"/>
                <w:lang w:eastAsia="sv-SE"/>
              </w:rPr>
            </w:pPr>
            <w:r>
              <w:rPr>
                <w:rFonts w:cs="Arial"/>
                <w:b/>
                <w:bCs/>
                <w:sz w:val="22"/>
                <w:szCs w:val="22"/>
                <w:lang w:eastAsia="sv-SE"/>
              </w:rPr>
              <w:t>815</w:t>
            </w:r>
          </w:p>
        </w:tc>
        <w:tc>
          <w:tcPr>
            <w:tcW w:w="823" w:type="pct"/>
            <w:tcBorders>
              <w:left w:val="nil"/>
              <w:bottom w:val="nil"/>
              <w:right w:val="nil"/>
            </w:tcBorders>
            <w:shd w:val="clear" w:color="000000" w:fill="FFFFFF"/>
            <w:vAlign w:val="center"/>
          </w:tcPr>
          <w:p w:rsidR="005D17B2" w:rsidRPr="00385EC7" w:rsidRDefault="00A3334A" w:rsidP="00D42C28">
            <w:pPr>
              <w:suppressAutoHyphens w:val="0"/>
              <w:jc w:val="right"/>
              <w:rPr>
                <w:rFonts w:cs="Arial"/>
                <w:b/>
                <w:bCs/>
                <w:sz w:val="22"/>
                <w:szCs w:val="22"/>
                <w:lang w:eastAsia="sv-SE"/>
              </w:rPr>
            </w:pPr>
            <w:r>
              <w:rPr>
                <w:rFonts w:cs="Arial"/>
                <w:b/>
                <w:bCs/>
                <w:sz w:val="22"/>
                <w:szCs w:val="22"/>
                <w:lang w:eastAsia="sv-SE"/>
              </w:rPr>
              <w:t xml:space="preserve">1 </w:t>
            </w:r>
            <w:r w:rsidR="0047372E">
              <w:rPr>
                <w:rFonts w:cs="Arial"/>
                <w:b/>
                <w:bCs/>
                <w:sz w:val="22"/>
                <w:szCs w:val="22"/>
                <w:lang w:eastAsia="sv-SE"/>
              </w:rPr>
              <w:t>070</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Kortfristiga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Kundfordringar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4745E5" w:rsidP="007D3D3B">
            <w:pPr>
              <w:suppressAutoHyphens w:val="0"/>
              <w:jc w:val="right"/>
              <w:rPr>
                <w:rFonts w:cs="Arial"/>
                <w:sz w:val="22"/>
                <w:szCs w:val="22"/>
                <w:lang w:eastAsia="sv-SE"/>
              </w:rPr>
            </w:pPr>
            <w:r>
              <w:rPr>
                <w:rFonts w:cs="Arial"/>
                <w:sz w:val="22"/>
                <w:szCs w:val="22"/>
                <w:lang w:eastAsia="sv-SE"/>
              </w:rPr>
              <w:t>1 137</w:t>
            </w:r>
          </w:p>
        </w:tc>
        <w:tc>
          <w:tcPr>
            <w:tcW w:w="823" w:type="pct"/>
            <w:tcBorders>
              <w:top w:val="nil"/>
              <w:left w:val="nil"/>
              <w:bottom w:val="nil"/>
              <w:right w:val="nil"/>
            </w:tcBorders>
            <w:shd w:val="clear" w:color="000000" w:fill="FFFFFF"/>
            <w:vAlign w:val="center"/>
          </w:tcPr>
          <w:p w:rsidR="005D17B2" w:rsidRPr="00385EC7" w:rsidRDefault="00D406A2" w:rsidP="00D42C28">
            <w:pPr>
              <w:suppressAutoHyphens w:val="0"/>
              <w:jc w:val="right"/>
              <w:rPr>
                <w:rFonts w:cs="Arial"/>
                <w:sz w:val="22"/>
                <w:szCs w:val="22"/>
                <w:lang w:eastAsia="sv-SE"/>
              </w:rPr>
            </w:pPr>
            <w:r>
              <w:rPr>
                <w:rFonts w:cs="Arial"/>
                <w:sz w:val="22"/>
                <w:szCs w:val="22"/>
                <w:lang w:eastAsia="sv-SE"/>
              </w:rPr>
              <w:t>2</w:t>
            </w:r>
            <w:r w:rsidR="0047372E">
              <w:rPr>
                <w:rFonts w:cs="Arial"/>
                <w:sz w:val="22"/>
                <w:szCs w:val="22"/>
                <w:lang w:eastAsia="sv-SE"/>
              </w:rPr>
              <w:t>76</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Övriga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B27BD6" w:rsidRPr="00385EC7" w:rsidRDefault="004745E5" w:rsidP="00D406A2">
            <w:pPr>
              <w:suppressAutoHyphens w:val="0"/>
              <w:jc w:val="right"/>
              <w:rPr>
                <w:rFonts w:cs="Arial"/>
                <w:sz w:val="22"/>
                <w:szCs w:val="22"/>
                <w:lang w:eastAsia="sv-SE"/>
              </w:rPr>
            </w:pPr>
            <w:r>
              <w:rPr>
                <w:rFonts w:cs="Arial"/>
                <w:sz w:val="22"/>
                <w:szCs w:val="22"/>
                <w:lang w:eastAsia="sv-SE"/>
              </w:rPr>
              <w:t>4 007</w:t>
            </w:r>
          </w:p>
        </w:tc>
        <w:tc>
          <w:tcPr>
            <w:tcW w:w="823" w:type="pct"/>
            <w:tcBorders>
              <w:top w:val="nil"/>
              <w:left w:val="nil"/>
              <w:right w:val="nil"/>
            </w:tcBorders>
            <w:shd w:val="clear" w:color="000000" w:fill="FFFFFF"/>
            <w:vAlign w:val="center"/>
          </w:tcPr>
          <w:p w:rsidR="005D17B2" w:rsidRPr="00385EC7" w:rsidRDefault="0047372E" w:rsidP="00D42C28">
            <w:pPr>
              <w:suppressAutoHyphens w:val="0"/>
              <w:jc w:val="right"/>
              <w:rPr>
                <w:rFonts w:cs="Arial"/>
                <w:sz w:val="22"/>
                <w:szCs w:val="22"/>
                <w:lang w:eastAsia="sv-SE"/>
              </w:rPr>
            </w:pPr>
            <w:r>
              <w:rPr>
                <w:rFonts w:cs="Arial"/>
                <w:sz w:val="22"/>
                <w:szCs w:val="22"/>
                <w:lang w:eastAsia="sv-SE"/>
              </w:rPr>
              <w:t>24</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Förutbetalda kostnader och upplupna intäkter</w:t>
            </w:r>
          </w:p>
        </w:tc>
        <w:tc>
          <w:tcPr>
            <w:tcW w:w="130"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p>
        </w:tc>
        <w:tc>
          <w:tcPr>
            <w:tcW w:w="814" w:type="pct"/>
            <w:tcBorders>
              <w:top w:val="nil"/>
              <w:left w:val="nil"/>
              <w:bottom w:val="single" w:sz="12" w:space="0" w:color="auto"/>
              <w:right w:val="nil"/>
            </w:tcBorders>
            <w:shd w:val="clear" w:color="000000" w:fill="FFFFFF"/>
            <w:noWrap/>
            <w:vAlign w:val="center"/>
          </w:tcPr>
          <w:p w:rsidR="00DE25F8" w:rsidRPr="00DE25F8" w:rsidRDefault="004745E5" w:rsidP="00D406A2">
            <w:pPr>
              <w:suppressAutoHyphens w:val="0"/>
              <w:jc w:val="right"/>
              <w:rPr>
                <w:lang w:eastAsia="sv-SE"/>
              </w:rPr>
            </w:pPr>
            <w:r>
              <w:rPr>
                <w:rFonts w:cs="Arial"/>
                <w:sz w:val="22"/>
                <w:szCs w:val="22"/>
                <w:lang w:eastAsia="sv-SE"/>
              </w:rPr>
              <w:t>795</w:t>
            </w:r>
          </w:p>
        </w:tc>
        <w:tc>
          <w:tcPr>
            <w:tcW w:w="823" w:type="pct"/>
            <w:tcBorders>
              <w:top w:val="nil"/>
              <w:left w:val="nil"/>
              <w:bottom w:val="single" w:sz="12" w:space="0" w:color="auto"/>
              <w:right w:val="nil"/>
            </w:tcBorders>
            <w:shd w:val="clear" w:color="000000" w:fill="FFFFFF"/>
            <w:noWrap/>
            <w:vAlign w:val="center"/>
          </w:tcPr>
          <w:p w:rsidR="005D17B2" w:rsidRPr="00385EC7" w:rsidRDefault="0047372E" w:rsidP="00D42C28">
            <w:pPr>
              <w:suppressAutoHyphens w:val="0"/>
              <w:jc w:val="right"/>
              <w:rPr>
                <w:rFonts w:cs="Arial"/>
                <w:sz w:val="22"/>
                <w:szCs w:val="22"/>
                <w:lang w:eastAsia="sv-SE"/>
              </w:rPr>
            </w:pPr>
            <w:r>
              <w:rPr>
                <w:rFonts w:cs="Arial"/>
                <w:sz w:val="22"/>
                <w:szCs w:val="22"/>
                <w:lang w:eastAsia="sv-SE"/>
              </w:rPr>
              <w:t>221</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D406A2" w:rsidP="00D42C28">
            <w:pPr>
              <w:suppressAutoHyphens w:val="0"/>
              <w:jc w:val="right"/>
              <w:rPr>
                <w:rFonts w:cs="Arial"/>
                <w:b/>
                <w:sz w:val="22"/>
                <w:szCs w:val="22"/>
                <w:lang w:eastAsia="sv-SE"/>
              </w:rPr>
            </w:pPr>
            <w:r>
              <w:rPr>
                <w:rFonts w:cs="Arial"/>
                <w:b/>
                <w:sz w:val="22"/>
                <w:szCs w:val="22"/>
                <w:lang w:eastAsia="sv-SE"/>
              </w:rPr>
              <w:t>5</w:t>
            </w:r>
            <w:r w:rsidR="004745E5">
              <w:rPr>
                <w:rFonts w:cs="Arial"/>
                <w:b/>
                <w:sz w:val="22"/>
                <w:szCs w:val="22"/>
                <w:lang w:eastAsia="sv-SE"/>
              </w:rPr>
              <w:t xml:space="preserve"> 939</w:t>
            </w:r>
          </w:p>
        </w:tc>
        <w:tc>
          <w:tcPr>
            <w:tcW w:w="823" w:type="pct"/>
            <w:tcBorders>
              <w:top w:val="single" w:sz="12" w:space="0" w:color="auto"/>
              <w:left w:val="nil"/>
              <w:right w:val="nil"/>
            </w:tcBorders>
            <w:shd w:val="clear" w:color="000000" w:fill="FFFFFF"/>
            <w:vAlign w:val="center"/>
          </w:tcPr>
          <w:p w:rsidR="005D17B2" w:rsidRPr="00385EC7" w:rsidRDefault="0047372E" w:rsidP="00D42C28">
            <w:pPr>
              <w:suppressAutoHyphens w:val="0"/>
              <w:jc w:val="right"/>
              <w:rPr>
                <w:rFonts w:cs="Arial"/>
                <w:b/>
                <w:sz w:val="22"/>
                <w:szCs w:val="22"/>
                <w:lang w:eastAsia="sv-SE"/>
              </w:rPr>
            </w:pPr>
            <w:r>
              <w:rPr>
                <w:rFonts w:cs="Arial"/>
                <w:b/>
                <w:sz w:val="22"/>
                <w:szCs w:val="22"/>
                <w:lang w:eastAsia="sv-SE"/>
              </w:rPr>
              <w:t>521</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Kassa och bank</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auto"/>
              <w:right w:val="nil"/>
            </w:tcBorders>
            <w:shd w:val="clear" w:color="000000" w:fill="FFFFFF"/>
            <w:noWrap/>
            <w:vAlign w:val="center"/>
          </w:tcPr>
          <w:p w:rsidR="005D17B2" w:rsidRPr="00385EC7" w:rsidRDefault="004745E5" w:rsidP="00D406A2">
            <w:pPr>
              <w:suppressAutoHyphens w:val="0"/>
              <w:jc w:val="right"/>
              <w:rPr>
                <w:rFonts w:cs="Arial"/>
                <w:sz w:val="22"/>
                <w:szCs w:val="22"/>
                <w:lang w:eastAsia="sv-SE"/>
              </w:rPr>
            </w:pPr>
            <w:r>
              <w:rPr>
                <w:rFonts w:cs="Arial"/>
                <w:sz w:val="22"/>
                <w:szCs w:val="22"/>
                <w:lang w:eastAsia="sv-SE"/>
              </w:rPr>
              <w:t>1 113</w:t>
            </w:r>
          </w:p>
        </w:tc>
        <w:tc>
          <w:tcPr>
            <w:tcW w:w="823" w:type="pct"/>
            <w:tcBorders>
              <w:left w:val="nil"/>
              <w:bottom w:val="single" w:sz="12" w:space="0" w:color="auto"/>
              <w:right w:val="nil"/>
            </w:tcBorders>
            <w:shd w:val="clear" w:color="000000" w:fill="FFFFFF"/>
            <w:vAlign w:val="center"/>
          </w:tcPr>
          <w:p w:rsidR="005D17B2" w:rsidRPr="00385EC7" w:rsidRDefault="0047372E" w:rsidP="00D42C28">
            <w:pPr>
              <w:suppressAutoHyphens w:val="0"/>
              <w:jc w:val="right"/>
              <w:rPr>
                <w:rFonts w:cs="Arial"/>
                <w:sz w:val="22"/>
                <w:szCs w:val="22"/>
                <w:lang w:eastAsia="sv-SE"/>
              </w:rPr>
            </w:pPr>
            <w:r>
              <w:rPr>
                <w:rFonts w:cs="Arial"/>
                <w:sz w:val="22"/>
                <w:szCs w:val="22"/>
                <w:lang w:eastAsia="sv-SE"/>
              </w:rPr>
              <w:t>2 355</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4745E5" w:rsidP="004745E5">
            <w:pPr>
              <w:suppressAutoHyphens w:val="0"/>
              <w:jc w:val="right"/>
              <w:rPr>
                <w:rFonts w:cs="Arial"/>
                <w:b/>
                <w:sz w:val="22"/>
                <w:szCs w:val="22"/>
                <w:lang w:eastAsia="sv-SE"/>
              </w:rPr>
            </w:pPr>
            <w:r>
              <w:rPr>
                <w:rFonts w:cs="Arial"/>
                <w:b/>
                <w:sz w:val="22"/>
                <w:szCs w:val="22"/>
                <w:lang w:eastAsia="sv-SE"/>
              </w:rPr>
              <w:t>1 113</w:t>
            </w:r>
          </w:p>
        </w:tc>
        <w:tc>
          <w:tcPr>
            <w:tcW w:w="823" w:type="pct"/>
            <w:tcBorders>
              <w:top w:val="single" w:sz="12" w:space="0" w:color="auto"/>
              <w:left w:val="nil"/>
              <w:right w:val="nil"/>
            </w:tcBorders>
            <w:shd w:val="clear" w:color="000000" w:fill="FFFFFF"/>
            <w:vAlign w:val="center"/>
          </w:tcPr>
          <w:p w:rsidR="005D17B2" w:rsidRPr="00385EC7" w:rsidRDefault="0047372E" w:rsidP="00D42C28">
            <w:pPr>
              <w:suppressAutoHyphens w:val="0"/>
              <w:jc w:val="right"/>
              <w:rPr>
                <w:rFonts w:cs="Arial"/>
                <w:b/>
                <w:bCs/>
                <w:sz w:val="22"/>
                <w:szCs w:val="22"/>
                <w:lang w:eastAsia="sv-SE"/>
              </w:rPr>
            </w:pPr>
            <w:r>
              <w:rPr>
                <w:rFonts w:cs="Arial"/>
                <w:b/>
                <w:bCs/>
                <w:sz w:val="22"/>
                <w:szCs w:val="22"/>
                <w:lang w:eastAsia="sv-SE"/>
              </w:rPr>
              <w:t>2 355</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right w:val="nil"/>
            </w:tcBorders>
            <w:shd w:val="clear" w:color="000000" w:fill="FFFFFF"/>
            <w:noWrap/>
            <w:vAlign w:val="center"/>
          </w:tcPr>
          <w:p w:rsidR="005D17B2" w:rsidRPr="00385EC7" w:rsidRDefault="00365AD6" w:rsidP="00D42C28">
            <w:pPr>
              <w:suppressAutoHyphens w:val="0"/>
              <w:jc w:val="right"/>
              <w:rPr>
                <w:rFonts w:cs="Arial"/>
                <w:b/>
                <w:bCs/>
                <w:sz w:val="22"/>
                <w:szCs w:val="22"/>
                <w:lang w:eastAsia="sv-SE"/>
              </w:rPr>
            </w:pPr>
            <w:r>
              <w:rPr>
                <w:rFonts w:cs="Arial"/>
                <w:b/>
                <w:bCs/>
                <w:sz w:val="22"/>
                <w:szCs w:val="22"/>
                <w:lang w:eastAsia="sv-SE"/>
              </w:rPr>
              <w:t>7 052</w:t>
            </w:r>
          </w:p>
        </w:tc>
        <w:tc>
          <w:tcPr>
            <w:tcW w:w="823" w:type="pct"/>
            <w:tcBorders>
              <w:left w:val="nil"/>
              <w:right w:val="nil"/>
            </w:tcBorders>
            <w:shd w:val="clear" w:color="000000" w:fill="FFFFFF"/>
            <w:vAlign w:val="center"/>
          </w:tcPr>
          <w:p w:rsidR="005D17B2" w:rsidRPr="00385EC7" w:rsidRDefault="00D406A2" w:rsidP="00D42C28">
            <w:pPr>
              <w:suppressAutoHyphens w:val="0"/>
              <w:jc w:val="right"/>
              <w:rPr>
                <w:rFonts w:cs="Arial"/>
                <w:b/>
                <w:bCs/>
                <w:sz w:val="22"/>
                <w:szCs w:val="22"/>
                <w:lang w:eastAsia="sv-SE"/>
              </w:rPr>
            </w:pPr>
            <w:r>
              <w:rPr>
                <w:rFonts w:cs="Arial"/>
                <w:b/>
                <w:bCs/>
                <w:sz w:val="22"/>
                <w:szCs w:val="22"/>
                <w:lang w:eastAsia="sv-SE"/>
              </w:rPr>
              <w:t xml:space="preserve">2 </w:t>
            </w:r>
            <w:r w:rsidR="0047372E">
              <w:rPr>
                <w:rFonts w:cs="Arial"/>
                <w:b/>
                <w:bCs/>
                <w:sz w:val="22"/>
                <w:szCs w:val="22"/>
                <w:lang w:eastAsia="sv-SE"/>
              </w:rPr>
              <w:t>876</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7440C4" w:rsidP="00D42C28">
            <w:pPr>
              <w:suppressAutoHyphens w:val="0"/>
              <w:jc w:val="right"/>
              <w:rPr>
                <w:rFonts w:cs="Arial"/>
                <w:sz w:val="22"/>
                <w:szCs w:val="22"/>
                <w:lang w:eastAsia="sv-SE"/>
              </w:rPr>
            </w:pPr>
            <w:r>
              <w:rPr>
                <w:rFonts w:cs="Arial"/>
                <w:sz w:val="22"/>
                <w:szCs w:val="22"/>
                <w:lang w:eastAsia="sv-SE"/>
              </w:rPr>
              <w:t xml:space="preserve"> </w:t>
            </w: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4745E5" w:rsidP="00D42C28">
            <w:pPr>
              <w:suppressAutoHyphens w:val="0"/>
              <w:jc w:val="right"/>
              <w:rPr>
                <w:rFonts w:cs="Arial"/>
                <w:b/>
                <w:bCs/>
                <w:sz w:val="22"/>
                <w:szCs w:val="22"/>
                <w:lang w:eastAsia="sv-SE"/>
              </w:rPr>
            </w:pPr>
            <w:r>
              <w:rPr>
                <w:rFonts w:cs="Arial"/>
                <w:b/>
                <w:bCs/>
                <w:sz w:val="22"/>
                <w:szCs w:val="22"/>
                <w:lang w:eastAsia="sv-SE"/>
              </w:rPr>
              <w:t>7 867</w:t>
            </w:r>
          </w:p>
        </w:tc>
        <w:tc>
          <w:tcPr>
            <w:tcW w:w="823" w:type="pct"/>
            <w:tcBorders>
              <w:left w:val="nil"/>
              <w:bottom w:val="nil"/>
              <w:right w:val="nil"/>
            </w:tcBorders>
            <w:shd w:val="clear" w:color="000000" w:fill="FFFFFF"/>
            <w:vAlign w:val="center"/>
          </w:tcPr>
          <w:p w:rsidR="005D17B2" w:rsidRPr="00385EC7" w:rsidRDefault="00775AC1" w:rsidP="00D42C28">
            <w:pPr>
              <w:suppressAutoHyphens w:val="0"/>
              <w:jc w:val="right"/>
              <w:rPr>
                <w:rFonts w:cs="Arial"/>
                <w:b/>
                <w:bCs/>
                <w:sz w:val="22"/>
                <w:szCs w:val="22"/>
                <w:lang w:eastAsia="sv-SE"/>
              </w:rPr>
            </w:pPr>
            <w:r>
              <w:rPr>
                <w:rFonts w:cs="Arial"/>
                <w:b/>
                <w:bCs/>
                <w:sz w:val="22"/>
                <w:szCs w:val="22"/>
                <w:lang w:eastAsia="sv-SE"/>
              </w:rPr>
              <w:t>3</w:t>
            </w:r>
            <w:r w:rsidR="00D406A2">
              <w:rPr>
                <w:rFonts w:cs="Arial"/>
                <w:b/>
                <w:bCs/>
                <w:sz w:val="22"/>
                <w:szCs w:val="22"/>
                <w:lang w:eastAsia="sv-SE"/>
              </w:rPr>
              <w:t xml:space="preserve"> </w:t>
            </w:r>
            <w:r w:rsidR="0047372E">
              <w:rPr>
                <w:rFonts w:cs="Arial"/>
                <w:b/>
                <w:bCs/>
                <w:sz w:val="22"/>
                <w:szCs w:val="22"/>
                <w:lang w:eastAsia="sv-SE"/>
              </w:rPr>
              <w:t>946</w:t>
            </w:r>
          </w:p>
        </w:tc>
      </w:tr>
    </w:tbl>
    <w:p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240" w:type="dxa"/>
        <w:tblLayout w:type="fixed"/>
        <w:tblCellMar>
          <w:left w:w="70" w:type="dxa"/>
          <w:right w:w="70" w:type="dxa"/>
        </w:tblCellMar>
        <w:tblLook w:val="04A0" w:firstRow="1" w:lastRow="0" w:firstColumn="1" w:lastColumn="0" w:noHBand="0" w:noVBand="1"/>
      </w:tblPr>
      <w:tblGrid>
        <w:gridCol w:w="5640"/>
        <w:gridCol w:w="160"/>
        <w:gridCol w:w="71"/>
        <w:gridCol w:w="1712"/>
        <w:gridCol w:w="1657"/>
      </w:tblGrid>
      <w:tr w:rsidR="00C15825" w:rsidRPr="00385EC7" w:rsidTr="00747845">
        <w:trPr>
          <w:trHeight w:val="269"/>
        </w:trPr>
        <w:tc>
          <w:tcPr>
            <w:tcW w:w="5640" w:type="dxa"/>
            <w:tcBorders>
              <w:top w:val="nil"/>
              <w:left w:val="nil"/>
              <w:right w:val="nil"/>
            </w:tcBorders>
            <w:shd w:val="clear" w:color="000000" w:fill="FFFFFF"/>
            <w:noWrap/>
            <w:vAlign w:val="bottom"/>
          </w:tcPr>
          <w:p w:rsidR="00C15825" w:rsidRPr="00385EC7" w:rsidRDefault="00C15825" w:rsidP="00D42C28">
            <w:pPr>
              <w:pStyle w:val="Heading2"/>
              <w:rPr>
                <w:rFonts w:cs="Arial"/>
                <w:b w:val="0"/>
                <w:bCs/>
                <w:color w:val="auto"/>
                <w:szCs w:val="22"/>
                <w:lang w:eastAsia="sv-SE"/>
              </w:rPr>
            </w:pPr>
            <w:r w:rsidRPr="00385EC7">
              <w:rPr>
                <w:rFonts w:cs="Arial"/>
                <w:color w:val="auto"/>
                <w:szCs w:val="22"/>
              </w:rPr>
              <w:lastRenderedPageBreak/>
              <w:t>Balansräkning</w:t>
            </w:r>
          </w:p>
        </w:tc>
        <w:tc>
          <w:tcPr>
            <w:tcW w:w="231" w:type="dxa"/>
            <w:gridSpan w:val="2"/>
            <w:tcBorders>
              <w:top w:val="nil"/>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712" w:type="dxa"/>
            <w:tcBorders>
              <w:top w:val="nil"/>
              <w:left w:val="nil"/>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657" w:type="dxa"/>
            <w:tcBorders>
              <w:top w:val="nil"/>
              <w:left w:val="nil"/>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747845">
        <w:trPr>
          <w:trHeight w:val="269"/>
        </w:trPr>
        <w:tc>
          <w:tcPr>
            <w:tcW w:w="5640" w:type="dxa"/>
            <w:tcBorders>
              <w:left w:val="nil"/>
              <w:right w:val="nil"/>
            </w:tcBorders>
            <w:shd w:val="clear" w:color="000000" w:fill="FFFFFF"/>
            <w:noWrap/>
            <w:vAlign w:val="bottom"/>
          </w:tcPr>
          <w:p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(KSEK)</w:t>
            </w:r>
          </w:p>
        </w:tc>
        <w:tc>
          <w:tcPr>
            <w:tcW w:w="231" w:type="dxa"/>
            <w:gridSpan w:val="2"/>
            <w:tcBorders>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left w:val="nil"/>
              <w:right w:val="nil"/>
            </w:tcBorders>
            <w:shd w:val="clear" w:color="000000" w:fill="FFFFFF"/>
            <w:noWrap/>
            <w:vAlign w:val="bottom"/>
          </w:tcPr>
          <w:p w:rsidR="00C15825" w:rsidRPr="00385EC7" w:rsidRDefault="00BF5EE8" w:rsidP="0047372E">
            <w:pPr>
              <w:suppressAutoHyphens w:val="0"/>
              <w:jc w:val="right"/>
              <w:rPr>
                <w:rFonts w:cs="Arial"/>
                <w:b/>
                <w:bCs/>
                <w:sz w:val="22"/>
                <w:szCs w:val="22"/>
                <w:lang w:eastAsia="sv-SE"/>
              </w:rPr>
            </w:pPr>
            <w:r w:rsidRPr="00385EC7">
              <w:rPr>
                <w:rFonts w:cs="Arial"/>
                <w:b/>
                <w:bCs/>
                <w:sz w:val="22"/>
                <w:szCs w:val="22"/>
                <w:lang w:eastAsia="sv-SE"/>
              </w:rPr>
              <w:t>201</w:t>
            </w:r>
            <w:r w:rsidR="0047372E">
              <w:rPr>
                <w:rFonts w:cs="Arial"/>
                <w:b/>
                <w:bCs/>
                <w:sz w:val="22"/>
                <w:szCs w:val="22"/>
                <w:lang w:eastAsia="sv-SE"/>
              </w:rPr>
              <w:t>5</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c>
          <w:tcPr>
            <w:tcW w:w="1657" w:type="dxa"/>
            <w:tcBorders>
              <w:left w:val="nil"/>
              <w:right w:val="nil"/>
            </w:tcBorders>
            <w:shd w:val="clear" w:color="000000" w:fill="FFFFFF"/>
            <w:vAlign w:val="bottom"/>
          </w:tcPr>
          <w:p w:rsidR="00C15825" w:rsidRPr="00385EC7" w:rsidRDefault="00BF5EE8" w:rsidP="0047372E">
            <w:pPr>
              <w:suppressAutoHyphens w:val="0"/>
              <w:jc w:val="right"/>
              <w:rPr>
                <w:rFonts w:cs="Arial"/>
                <w:b/>
                <w:bCs/>
                <w:sz w:val="22"/>
                <w:szCs w:val="22"/>
                <w:lang w:eastAsia="sv-SE"/>
              </w:rPr>
            </w:pPr>
            <w:r w:rsidRPr="00385EC7">
              <w:rPr>
                <w:rFonts w:cs="Arial"/>
                <w:b/>
                <w:bCs/>
                <w:sz w:val="22"/>
                <w:szCs w:val="22"/>
                <w:lang w:eastAsia="sv-SE"/>
              </w:rPr>
              <w:t>201</w:t>
            </w:r>
            <w:r w:rsidR="0047372E">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775AC1">
              <w:rPr>
                <w:rFonts w:cs="Arial"/>
                <w:b/>
                <w:bCs/>
                <w:sz w:val="22"/>
                <w:szCs w:val="22"/>
                <w:lang w:eastAsia="sv-SE"/>
              </w:rPr>
              <w:t>6</w:t>
            </w:r>
            <w:r w:rsidR="00132851" w:rsidRPr="00385EC7">
              <w:rPr>
                <w:rFonts w:cs="Arial"/>
                <w:b/>
                <w:bCs/>
                <w:sz w:val="22"/>
                <w:szCs w:val="22"/>
                <w:lang w:eastAsia="sv-SE"/>
              </w:rPr>
              <w:t>-3</w:t>
            </w:r>
            <w:r w:rsidR="00775AC1">
              <w:rPr>
                <w:rFonts w:cs="Arial"/>
                <w:b/>
                <w:bCs/>
                <w:sz w:val="22"/>
                <w:szCs w:val="22"/>
                <w:lang w:eastAsia="sv-SE"/>
              </w:rPr>
              <w:t>0</w:t>
            </w:r>
          </w:p>
        </w:tc>
      </w:tr>
      <w:tr w:rsidR="00C15825" w:rsidRPr="00385EC7" w:rsidTr="00747845">
        <w:trPr>
          <w:trHeight w:val="269"/>
        </w:trPr>
        <w:tc>
          <w:tcPr>
            <w:tcW w:w="5640"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p>
        </w:tc>
        <w:tc>
          <w:tcPr>
            <w:tcW w:w="231" w:type="dxa"/>
            <w:gridSpan w:val="2"/>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712"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657" w:type="dxa"/>
            <w:tcBorders>
              <w:left w:val="nil"/>
              <w:bottom w:val="single" w:sz="12" w:space="0" w:color="FF0000"/>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747845">
        <w:trPr>
          <w:trHeight w:val="269"/>
        </w:trPr>
        <w:tc>
          <w:tcPr>
            <w:tcW w:w="5640"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57" w:type="dxa"/>
            <w:tcBorders>
              <w:top w:val="single" w:sz="12" w:space="0" w:color="FF0000"/>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747845">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EGET KAPITAL OCH SKULDER</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57"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747845">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657"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747845">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Aktiekapital</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C15825" w:rsidRPr="00385EC7" w:rsidRDefault="00B12523" w:rsidP="00EC5CB2">
            <w:pPr>
              <w:suppressAutoHyphens w:val="0"/>
              <w:jc w:val="right"/>
              <w:rPr>
                <w:rFonts w:cs="Arial"/>
                <w:sz w:val="22"/>
                <w:szCs w:val="22"/>
                <w:lang w:eastAsia="sv-SE"/>
              </w:rPr>
            </w:pPr>
            <w:r>
              <w:rPr>
                <w:rFonts w:cs="Arial"/>
                <w:sz w:val="22"/>
                <w:szCs w:val="22"/>
                <w:lang w:eastAsia="sv-SE"/>
              </w:rPr>
              <w:t xml:space="preserve">1 </w:t>
            </w:r>
            <w:r w:rsidR="00820669">
              <w:rPr>
                <w:rFonts w:cs="Arial"/>
                <w:sz w:val="22"/>
                <w:szCs w:val="22"/>
                <w:lang w:eastAsia="sv-SE"/>
              </w:rPr>
              <w:t>596</w:t>
            </w:r>
          </w:p>
        </w:tc>
        <w:tc>
          <w:tcPr>
            <w:tcW w:w="1657" w:type="dxa"/>
            <w:tcBorders>
              <w:top w:val="nil"/>
              <w:left w:val="nil"/>
              <w:bottom w:val="nil"/>
              <w:right w:val="nil"/>
            </w:tcBorders>
            <w:shd w:val="clear" w:color="000000" w:fill="FFFFFF"/>
            <w:vAlign w:val="bottom"/>
          </w:tcPr>
          <w:p w:rsidR="00C15825" w:rsidRPr="00385EC7" w:rsidRDefault="0047372E" w:rsidP="00D42C28">
            <w:pPr>
              <w:suppressAutoHyphens w:val="0"/>
              <w:jc w:val="right"/>
              <w:rPr>
                <w:rFonts w:cs="Arial"/>
                <w:sz w:val="22"/>
                <w:szCs w:val="22"/>
                <w:lang w:eastAsia="sv-SE"/>
              </w:rPr>
            </w:pPr>
            <w:r>
              <w:rPr>
                <w:rFonts w:cs="Arial"/>
                <w:sz w:val="22"/>
                <w:szCs w:val="22"/>
                <w:lang w:eastAsia="sv-SE"/>
              </w:rPr>
              <w:t>1 359</w:t>
            </w:r>
          </w:p>
        </w:tc>
      </w:tr>
      <w:tr w:rsidR="00C15825" w:rsidRPr="00385EC7" w:rsidTr="00747845">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Reservfond</w:t>
            </w:r>
          </w:p>
        </w:tc>
        <w:tc>
          <w:tcPr>
            <w:tcW w:w="231" w:type="dxa"/>
            <w:gridSpan w:val="2"/>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C15825" w:rsidRPr="00385EC7" w:rsidRDefault="000A73A6" w:rsidP="00D42C28">
            <w:pPr>
              <w:suppressAutoHyphens w:val="0"/>
              <w:jc w:val="right"/>
              <w:rPr>
                <w:rFonts w:cs="Arial"/>
                <w:sz w:val="22"/>
                <w:szCs w:val="22"/>
                <w:lang w:eastAsia="sv-SE"/>
              </w:rPr>
            </w:pPr>
            <w:r w:rsidRPr="00385EC7">
              <w:rPr>
                <w:rFonts w:cs="Arial"/>
                <w:sz w:val="22"/>
                <w:szCs w:val="22"/>
                <w:lang w:eastAsia="sv-SE"/>
              </w:rPr>
              <w:t>551</w:t>
            </w:r>
          </w:p>
        </w:tc>
        <w:tc>
          <w:tcPr>
            <w:tcW w:w="1657" w:type="dxa"/>
            <w:tcBorders>
              <w:top w:val="nil"/>
              <w:left w:val="nil"/>
              <w:bottom w:val="nil"/>
              <w:right w:val="nil"/>
            </w:tcBorders>
            <w:shd w:val="clear" w:color="000000" w:fill="FFFFFF"/>
            <w:vAlign w:val="bottom"/>
          </w:tcPr>
          <w:p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551</w:t>
            </w:r>
          </w:p>
        </w:tc>
      </w:tr>
      <w:tr w:rsidR="00072ADC" w:rsidRPr="00385EC7" w:rsidTr="00747845">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Pr>
                <w:rFonts w:cs="Arial"/>
                <w:sz w:val="22"/>
                <w:szCs w:val="22"/>
                <w:lang w:eastAsia="sv-SE"/>
              </w:rPr>
              <w:t xml:space="preserve">Tecknat </w:t>
            </w:r>
            <w:proofErr w:type="gramStart"/>
            <w:r>
              <w:rPr>
                <w:rFonts w:cs="Arial"/>
                <w:sz w:val="22"/>
                <w:szCs w:val="22"/>
                <w:lang w:eastAsia="sv-SE"/>
              </w:rPr>
              <w:t>ej</w:t>
            </w:r>
            <w:proofErr w:type="gramEnd"/>
            <w:r>
              <w:rPr>
                <w:rFonts w:cs="Arial"/>
                <w:sz w:val="22"/>
                <w:szCs w:val="22"/>
                <w:lang w:eastAsia="sv-SE"/>
              </w:rPr>
              <w:t xml:space="preserve"> registrerat aktiekapital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072ADC" w:rsidRPr="00385EC7" w:rsidRDefault="00820669" w:rsidP="00BB2D08">
            <w:pPr>
              <w:suppressAutoHyphens w:val="0"/>
              <w:jc w:val="right"/>
              <w:rPr>
                <w:rFonts w:cs="Arial"/>
                <w:sz w:val="22"/>
                <w:szCs w:val="22"/>
                <w:lang w:eastAsia="sv-SE"/>
              </w:rPr>
            </w:pPr>
            <w:r>
              <w:rPr>
                <w:rFonts w:cs="Arial"/>
                <w:sz w:val="22"/>
                <w:szCs w:val="22"/>
                <w:lang w:eastAsia="sv-SE"/>
              </w:rPr>
              <w:t>3 99</w:t>
            </w:r>
            <w:r w:rsidR="00BB2D08">
              <w:rPr>
                <w:rFonts w:cs="Arial"/>
                <w:sz w:val="22"/>
                <w:szCs w:val="22"/>
                <w:lang w:eastAsia="sv-SE"/>
              </w:rPr>
              <w:t>1</w:t>
            </w:r>
          </w:p>
        </w:tc>
        <w:tc>
          <w:tcPr>
            <w:tcW w:w="1657" w:type="dxa"/>
            <w:tcBorders>
              <w:top w:val="nil"/>
              <w:left w:val="nil"/>
              <w:bottom w:val="nil"/>
              <w:right w:val="nil"/>
            </w:tcBorders>
            <w:shd w:val="clear" w:color="000000" w:fill="FFFFFF"/>
            <w:vAlign w:val="bottom"/>
          </w:tcPr>
          <w:p w:rsidR="00072ADC" w:rsidRPr="00385EC7" w:rsidRDefault="0047372E" w:rsidP="00072ADC">
            <w:pPr>
              <w:suppressAutoHyphens w:val="0"/>
              <w:jc w:val="right"/>
              <w:rPr>
                <w:rFonts w:cs="Arial"/>
                <w:sz w:val="22"/>
                <w:szCs w:val="22"/>
                <w:lang w:eastAsia="sv-SE"/>
              </w:rPr>
            </w:pPr>
            <w:r>
              <w:rPr>
                <w:rFonts w:cs="Arial"/>
                <w:sz w:val="22"/>
                <w:szCs w:val="22"/>
                <w:lang w:eastAsia="sv-SE"/>
              </w:rPr>
              <w:t>950</w:t>
            </w:r>
          </w:p>
        </w:tc>
      </w:tr>
      <w:tr w:rsidR="00072ADC" w:rsidRPr="00385EC7" w:rsidTr="00747845">
        <w:trPr>
          <w:trHeight w:val="269"/>
        </w:trPr>
        <w:tc>
          <w:tcPr>
            <w:tcW w:w="5640" w:type="dxa"/>
            <w:tcBorders>
              <w:top w:val="nil"/>
              <w:left w:val="nil"/>
              <w:bottom w:val="nil"/>
              <w:right w:val="nil"/>
            </w:tcBorders>
            <w:shd w:val="clear" w:color="000000" w:fill="FFFFFF"/>
            <w:noWrap/>
            <w:vAlign w:val="bottom"/>
          </w:tcPr>
          <w:p w:rsidR="00072ADC" w:rsidRDefault="00072ADC" w:rsidP="00072ADC">
            <w:pPr>
              <w:suppressAutoHyphens w:val="0"/>
              <w:rPr>
                <w:rFonts w:cs="Arial"/>
                <w:b/>
                <w:bCs/>
                <w:i/>
                <w:iCs/>
                <w:sz w:val="22"/>
                <w:szCs w:val="22"/>
                <w:lang w:eastAsia="sv-SE"/>
              </w:rPr>
            </w:pPr>
          </w:p>
          <w:p w:rsidR="00072ADC" w:rsidRPr="00385EC7" w:rsidRDefault="00072ADC" w:rsidP="00072ADC">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p>
        </w:tc>
        <w:tc>
          <w:tcPr>
            <w:tcW w:w="1657" w:type="dxa"/>
            <w:tcBorders>
              <w:top w:val="nil"/>
              <w:left w:val="nil"/>
              <w:bottom w:val="nil"/>
              <w:right w:val="nil"/>
            </w:tcBorders>
            <w:shd w:val="clear" w:color="000000" w:fill="FFFFFF"/>
            <w:vAlign w:val="bottom"/>
          </w:tcPr>
          <w:p w:rsidR="00072ADC" w:rsidRPr="00385EC7" w:rsidRDefault="00072ADC" w:rsidP="00072ADC">
            <w:pPr>
              <w:suppressAutoHyphens w:val="0"/>
              <w:rPr>
                <w:rFonts w:cs="Arial"/>
                <w:sz w:val="22"/>
                <w:szCs w:val="22"/>
                <w:lang w:eastAsia="sv-SE"/>
              </w:rPr>
            </w:pPr>
          </w:p>
        </w:tc>
      </w:tr>
      <w:tr w:rsidR="00072ADC" w:rsidRPr="00385EC7" w:rsidTr="00747845">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Fria reserver</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right w:val="nil"/>
            </w:tcBorders>
            <w:shd w:val="clear" w:color="000000" w:fill="FFFFFF"/>
            <w:noWrap/>
            <w:vAlign w:val="bottom"/>
          </w:tcPr>
          <w:p w:rsidR="00072ADC" w:rsidRPr="00385EC7" w:rsidRDefault="00820669" w:rsidP="008859F8">
            <w:pPr>
              <w:suppressAutoHyphens w:val="0"/>
              <w:jc w:val="right"/>
              <w:rPr>
                <w:rFonts w:cs="Arial"/>
                <w:sz w:val="22"/>
                <w:szCs w:val="22"/>
                <w:lang w:eastAsia="sv-SE"/>
              </w:rPr>
            </w:pPr>
            <w:proofErr w:type="gramStart"/>
            <w:r>
              <w:rPr>
                <w:rFonts w:cs="Arial"/>
                <w:sz w:val="22"/>
                <w:szCs w:val="22"/>
                <w:lang w:eastAsia="sv-SE"/>
              </w:rPr>
              <w:t>-</w:t>
            </w:r>
            <w:proofErr w:type="gramEnd"/>
            <w:r>
              <w:rPr>
                <w:rFonts w:cs="Arial"/>
                <w:sz w:val="22"/>
                <w:szCs w:val="22"/>
                <w:lang w:eastAsia="sv-SE"/>
              </w:rPr>
              <w:t>6</w:t>
            </w:r>
            <w:r w:rsidR="008859F8">
              <w:rPr>
                <w:rFonts w:cs="Arial"/>
                <w:sz w:val="22"/>
                <w:szCs w:val="22"/>
                <w:lang w:eastAsia="sv-SE"/>
              </w:rPr>
              <w:t>7</w:t>
            </w:r>
          </w:p>
        </w:tc>
        <w:tc>
          <w:tcPr>
            <w:tcW w:w="1657" w:type="dxa"/>
            <w:tcBorders>
              <w:top w:val="nil"/>
              <w:left w:val="nil"/>
              <w:right w:val="nil"/>
            </w:tcBorders>
            <w:shd w:val="clear" w:color="000000" w:fill="FFFFFF"/>
            <w:vAlign w:val="bottom"/>
          </w:tcPr>
          <w:p w:rsidR="00072ADC" w:rsidRPr="00385EC7" w:rsidRDefault="0047372E" w:rsidP="00072ADC">
            <w:pPr>
              <w:suppressAutoHyphens w:val="0"/>
              <w:jc w:val="right"/>
              <w:rPr>
                <w:rFonts w:cs="Arial"/>
                <w:sz w:val="22"/>
                <w:szCs w:val="22"/>
                <w:lang w:eastAsia="sv-SE"/>
              </w:rPr>
            </w:pPr>
            <w:r>
              <w:rPr>
                <w:rFonts w:cs="Arial"/>
                <w:sz w:val="22"/>
                <w:szCs w:val="22"/>
                <w:lang w:eastAsia="sv-SE"/>
              </w:rPr>
              <w:t>930</w:t>
            </w:r>
          </w:p>
        </w:tc>
      </w:tr>
      <w:tr w:rsidR="00072ADC" w:rsidRPr="00385EC7" w:rsidTr="00747845">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Periodens resultat</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single" w:sz="6" w:space="0" w:color="auto"/>
              <w:right w:val="nil"/>
            </w:tcBorders>
            <w:shd w:val="clear" w:color="000000" w:fill="FFFFFF"/>
            <w:noWrap/>
            <w:vAlign w:val="bottom"/>
          </w:tcPr>
          <w:p w:rsidR="00072ADC" w:rsidRPr="00385EC7" w:rsidRDefault="00072ADC" w:rsidP="00820C94">
            <w:pPr>
              <w:suppressAutoHyphens w:val="0"/>
              <w:ind w:hanging="271"/>
              <w:jc w:val="right"/>
              <w:rPr>
                <w:rFonts w:cs="Arial"/>
                <w:sz w:val="22"/>
                <w:szCs w:val="22"/>
                <w:lang w:eastAsia="sv-SE"/>
              </w:rPr>
            </w:pPr>
            <w:proofErr w:type="gramStart"/>
            <w:r w:rsidRPr="00385EC7">
              <w:rPr>
                <w:rFonts w:cs="Arial"/>
                <w:sz w:val="22"/>
                <w:szCs w:val="22"/>
                <w:lang w:eastAsia="sv-SE"/>
              </w:rPr>
              <w:t>-</w:t>
            </w:r>
            <w:proofErr w:type="gramEnd"/>
            <w:r w:rsidR="00820669">
              <w:rPr>
                <w:rFonts w:cs="Arial"/>
                <w:sz w:val="22"/>
                <w:szCs w:val="22"/>
                <w:lang w:eastAsia="sv-SE"/>
              </w:rPr>
              <w:t>767</w:t>
            </w:r>
          </w:p>
        </w:tc>
        <w:tc>
          <w:tcPr>
            <w:tcW w:w="1657" w:type="dxa"/>
            <w:tcBorders>
              <w:top w:val="nil"/>
              <w:left w:val="nil"/>
              <w:bottom w:val="single" w:sz="6" w:space="0" w:color="auto"/>
              <w:right w:val="nil"/>
            </w:tcBorders>
            <w:shd w:val="clear" w:color="000000" w:fill="FFFFFF"/>
            <w:vAlign w:val="bottom"/>
          </w:tcPr>
          <w:p w:rsidR="00CE0A0D" w:rsidRDefault="00EC5CB2" w:rsidP="00072ADC">
            <w:pPr>
              <w:suppressAutoHyphens w:val="0"/>
              <w:jc w:val="right"/>
              <w:rPr>
                <w:rFonts w:cs="Arial"/>
                <w:sz w:val="22"/>
                <w:szCs w:val="22"/>
                <w:lang w:eastAsia="sv-SE"/>
              </w:rPr>
            </w:pPr>
            <w:r>
              <w:rPr>
                <w:rFonts w:cs="Arial"/>
                <w:sz w:val="22"/>
                <w:szCs w:val="22"/>
                <w:lang w:eastAsia="sv-SE"/>
              </w:rPr>
              <w:t xml:space="preserve"> </w:t>
            </w:r>
          </w:p>
          <w:p w:rsidR="00072ADC" w:rsidRPr="00385EC7" w:rsidRDefault="0047372E" w:rsidP="00072ADC">
            <w:pPr>
              <w:suppressAutoHyphens w:val="0"/>
              <w:jc w:val="right"/>
              <w:rPr>
                <w:rFonts w:cs="Arial"/>
                <w:sz w:val="22"/>
                <w:szCs w:val="22"/>
                <w:lang w:eastAsia="sv-SE"/>
              </w:rPr>
            </w:pPr>
            <w:proofErr w:type="gramStart"/>
            <w:r>
              <w:rPr>
                <w:rFonts w:cs="Arial"/>
                <w:sz w:val="22"/>
                <w:szCs w:val="22"/>
                <w:lang w:eastAsia="sv-SE"/>
              </w:rPr>
              <w:t>-</w:t>
            </w:r>
            <w:proofErr w:type="gramEnd"/>
            <w:r>
              <w:rPr>
                <w:rFonts w:cs="Arial"/>
                <w:sz w:val="22"/>
                <w:szCs w:val="22"/>
                <w:lang w:eastAsia="sv-SE"/>
              </w:rPr>
              <w:t>1 085</w:t>
            </w:r>
          </w:p>
        </w:tc>
      </w:tr>
      <w:tr w:rsidR="00072ADC" w:rsidRPr="00385EC7" w:rsidTr="00747845">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b/>
                <w:bCs/>
                <w:sz w:val="22"/>
                <w:szCs w:val="22"/>
                <w:lang w:eastAsia="sv-SE"/>
              </w:rPr>
            </w:pPr>
            <w:r w:rsidRPr="00385EC7">
              <w:rPr>
                <w:rFonts w:cs="Arial"/>
                <w:b/>
                <w:bCs/>
                <w:sz w:val="22"/>
                <w:szCs w:val="22"/>
                <w:lang w:eastAsia="sv-SE"/>
              </w:rPr>
              <w:t>Summa eget kapital</w:t>
            </w:r>
          </w:p>
        </w:tc>
        <w:tc>
          <w:tcPr>
            <w:tcW w:w="231" w:type="dxa"/>
            <w:gridSpan w:val="2"/>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single" w:sz="6" w:space="0" w:color="auto"/>
              <w:left w:val="nil"/>
              <w:bottom w:val="nil"/>
              <w:right w:val="nil"/>
            </w:tcBorders>
            <w:shd w:val="clear" w:color="000000" w:fill="FFFFFF"/>
            <w:noWrap/>
            <w:vAlign w:val="bottom"/>
          </w:tcPr>
          <w:p w:rsidR="00072ADC" w:rsidRPr="00385EC7" w:rsidRDefault="00820669" w:rsidP="008A2060">
            <w:pPr>
              <w:suppressAutoHyphens w:val="0"/>
              <w:jc w:val="right"/>
              <w:rPr>
                <w:rFonts w:cs="Arial"/>
                <w:b/>
                <w:bCs/>
                <w:sz w:val="22"/>
                <w:szCs w:val="22"/>
                <w:lang w:eastAsia="sv-SE"/>
              </w:rPr>
            </w:pPr>
            <w:r>
              <w:rPr>
                <w:rFonts w:cs="Arial"/>
                <w:b/>
                <w:bCs/>
                <w:sz w:val="22"/>
                <w:szCs w:val="22"/>
                <w:lang w:eastAsia="sv-SE"/>
              </w:rPr>
              <w:t>5 30</w:t>
            </w:r>
            <w:r w:rsidR="008859F8">
              <w:rPr>
                <w:rFonts w:cs="Arial"/>
                <w:b/>
                <w:bCs/>
                <w:sz w:val="22"/>
                <w:szCs w:val="22"/>
                <w:lang w:eastAsia="sv-SE"/>
              </w:rPr>
              <w:t>4</w:t>
            </w:r>
          </w:p>
        </w:tc>
        <w:tc>
          <w:tcPr>
            <w:tcW w:w="1657" w:type="dxa"/>
            <w:tcBorders>
              <w:top w:val="single" w:sz="6" w:space="0" w:color="auto"/>
              <w:left w:val="nil"/>
              <w:right w:val="nil"/>
            </w:tcBorders>
            <w:shd w:val="clear" w:color="000000" w:fill="FFFFFF"/>
            <w:vAlign w:val="bottom"/>
          </w:tcPr>
          <w:p w:rsidR="00072ADC" w:rsidRPr="00385EC7" w:rsidRDefault="0047372E" w:rsidP="00072ADC">
            <w:pPr>
              <w:suppressAutoHyphens w:val="0"/>
              <w:jc w:val="right"/>
              <w:rPr>
                <w:rFonts w:cs="Arial"/>
                <w:b/>
                <w:bCs/>
                <w:sz w:val="22"/>
                <w:szCs w:val="22"/>
                <w:lang w:eastAsia="sv-SE"/>
              </w:rPr>
            </w:pPr>
            <w:r>
              <w:rPr>
                <w:rFonts w:cs="Arial"/>
                <w:b/>
                <w:bCs/>
                <w:sz w:val="22"/>
                <w:szCs w:val="22"/>
                <w:lang w:eastAsia="sv-SE"/>
              </w:rPr>
              <w:t>2 705</w:t>
            </w:r>
          </w:p>
        </w:tc>
      </w:tr>
      <w:tr w:rsidR="00FC7AB3" w:rsidRPr="00385EC7" w:rsidTr="00747845">
        <w:trPr>
          <w:trHeight w:val="269"/>
        </w:trPr>
        <w:tc>
          <w:tcPr>
            <w:tcW w:w="5640" w:type="dxa"/>
            <w:tcBorders>
              <w:top w:val="nil"/>
              <w:left w:val="nil"/>
              <w:bottom w:val="nil"/>
              <w:right w:val="nil"/>
            </w:tcBorders>
            <w:shd w:val="clear" w:color="000000" w:fill="FFFFFF"/>
            <w:noWrap/>
            <w:vAlign w:val="bottom"/>
          </w:tcPr>
          <w:p w:rsidR="00FC7AB3" w:rsidRPr="00747845" w:rsidRDefault="00FC7AB3" w:rsidP="00FC7AB3">
            <w:pPr>
              <w:suppressAutoHyphens w:val="0"/>
              <w:rPr>
                <w:rFonts w:cs="Arial"/>
                <w:sz w:val="22"/>
                <w:szCs w:val="22"/>
                <w:lang w:eastAsia="sv-SE"/>
              </w:rPr>
            </w:pPr>
          </w:p>
        </w:tc>
        <w:tc>
          <w:tcPr>
            <w:tcW w:w="160" w:type="dxa"/>
            <w:tcBorders>
              <w:top w:val="nil"/>
              <w:left w:val="nil"/>
              <w:bottom w:val="nil"/>
              <w:right w:val="nil"/>
            </w:tcBorders>
            <w:shd w:val="clear" w:color="000000" w:fill="FFFFFF"/>
            <w:noWrap/>
            <w:vAlign w:val="bottom"/>
          </w:tcPr>
          <w:p w:rsidR="00FC7AB3" w:rsidRPr="00385EC7" w:rsidRDefault="00FC7AB3" w:rsidP="00FC7AB3">
            <w:pPr>
              <w:suppressAutoHyphens w:val="0"/>
              <w:jc w:val="center"/>
              <w:rPr>
                <w:rFonts w:cs="Arial"/>
                <w:b/>
                <w:bCs/>
                <w:sz w:val="22"/>
                <w:szCs w:val="22"/>
                <w:lang w:eastAsia="sv-SE"/>
              </w:rPr>
            </w:pPr>
            <w:r w:rsidRPr="00385EC7">
              <w:rPr>
                <w:rFonts w:cs="Arial"/>
                <w:b/>
                <w:bCs/>
                <w:sz w:val="22"/>
                <w:szCs w:val="22"/>
                <w:lang w:eastAsia="sv-SE"/>
              </w:rPr>
              <w:t> </w:t>
            </w:r>
          </w:p>
        </w:tc>
        <w:tc>
          <w:tcPr>
            <w:tcW w:w="1783" w:type="dxa"/>
            <w:gridSpan w:val="2"/>
            <w:tcBorders>
              <w:top w:val="nil"/>
              <w:left w:val="nil"/>
              <w:right w:val="nil"/>
            </w:tcBorders>
            <w:shd w:val="clear" w:color="000000" w:fill="FFFFFF"/>
            <w:noWrap/>
            <w:vAlign w:val="bottom"/>
          </w:tcPr>
          <w:p w:rsidR="00FC7AB3" w:rsidRPr="00657A10" w:rsidRDefault="00FC7AB3" w:rsidP="00FC7AB3">
            <w:pPr>
              <w:suppressAutoHyphens w:val="0"/>
              <w:jc w:val="right"/>
              <w:rPr>
                <w:rFonts w:cs="Arial"/>
                <w:sz w:val="22"/>
                <w:szCs w:val="22"/>
                <w:lang w:eastAsia="sv-SE"/>
              </w:rPr>
            </w:pPr>
          </w:p>
        </w:tc>
        <w:tc>
          <w:tcPr>
            <w:tcW w:w="1657" w:type="dxa"/>
            <w:tcBorders>
              <w:top w:val="nil"/>
              <w:left w:val="nil"/>
              <w:right w:val="nil"/>
            </w:tcBorders>
            <w:shd w:val="clear" w:color="000000" w:fill="FFFFFF"/>
            <w:vAlign w:val="bottom"/>
          </w:tcPr>
          <w:p w:rsidR="00FC7AB3" w:rsidRPr="00657A10" w:rsidRDefault="00FC7AB3" w:rsidP="00FC7AB3">
            <w:pPr>
              <w:suppressAutoHyphens w:val="0"/>
              <w:jc w:val="right"/>
              <w:rPr>
                <w:rFonts w:cs="Arial"/>
                <w:sz w:val="22"/>
                <w:szCs w:val="22"/>
                <w:lang w:eastAsia="sv-SE"/>
              </w:rPr>
            </w:pP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Default="00657A10" w:rsidP="00657A10">
            <w:pPr>
              <w:pStyle w:val="Ingetavstnd1"/>
              <w:rPr>
                <w:rFonts w:ascii="Arial" w:hAnsi="Arial" w:cs="Arial"/>
                <w:b/>
                <w:sz w:val="22"/>
                <w:szCs w:val="22"/>
                <w:lang w:eastAsia="sv-SE"/>
              </w:rPr>
            </w:pPr>
          </w:p>
          <w:p w:rsidR="00747845" w:rsidRDefault="00747845" w:rsidP="00657A10">
            <w:pPr>
              <w:pStyle w:val="Ingetavstnd1"/>
              <w:rPr>
                <w:rFonts w:ascii="Arial" w:hAnsi="Arial" w:cs="Arial"/>
                <w:b/>
                <w:sz w:val="22"/>
                <w:szCs w:val="22"/>
                <w:lang w:eastAsia="sv-SE"/>
              </w:rPr>
            </w:pPr>
          </w:p>
          <w:p w:rsidR="00657A10" w:rsidRPr="00657A10" w:rsidRDefault="00657A10" w:rsidP="00657A10">
            <w:pPr>
              <w:pStyle w:val="Ingetavstnd1"/>
              <w:rPr>
                <w:rFonts w:ascii="Arial" w:hAnsi="Arial" w:cs="Arial"/>
                <w:b/>
                <w:sz w:val="22"/>
                <w:szCs w:val="22"/>
                <w:lang w:eastAsia="sv-SE"/>
              </w:rPr>
            </w:pPr>
            <w:r w:rsidRPr="00657A10">
              <w:rPr>
                <w:rFonts w:ascii="Arial" w:hAnsi="Arial" w:cs="Arial"/>
                <w:b/>
                <w:sz w:val="22"/>
                <w:szCs w:val="22"/>
                <w:lang w:eastAsia="sv-SE"/>
              </w:rPr>
              <w:t>Kortfristiga skulder</w:t>
            </w:r>
          </w:p>
          <w:p w:rsidR="00657A10" w:rsidRPr="00385EC7" w:rsidRDefault="00657A10" w:rsidP="00657A10">
            <w:pPr>
              <w:suppressAutoHyphens w:val="0"/>
              <w:rPr>
                <w:rFonts w:cs="Arial"/>
                <w:sz w:val="22"/>
                <w:szCs w:val="22"/>
                <w:lang w:eastAsia="sv-SE"/>
              </w:rPr>
            </w:pPr>
            <w:r w:rsidRPr="00385EC7">
              <w:rPr>
                <w:rFonts w:cs="Arial"/>
                <w:sz w:val="22"/>
                <w:szCs w:val="22"/>
                <w:lang w:eastAsia="sv-SE"/>
              </w:rPr>
              <w:t>Leverantörsskulder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657A10" w:rsidRPr="00385EC7" w:rsidRDefault="00820669" w:rsidP="00657A10">
            <w:pPr>
              <w:suppressAutoHyphens w:val="0"/>
              <w:jc w:val="right"/>
              <w:rPr>
                <w:rFonts w:cs="Arial"/>
                <w:sz w:val="22"/>
                <w:szCs w:val="22"/>
                <w:lang w:eastAsia="sv-SE"/>
              </w:rPr>
            </w:pPr>
            <w:r>
              <w:rPr>
                <w:rFonts w:cs="Arial"/>
                <w:sz w:val="22"/>
                <w:szCs w:val="22"/>
                <w:lang w:eastAsia="sv-SE"/>
              </w:rPr>
              <w:t>1 481</w:t>
            </w:r>
          </w:p>
        </w:tc>
        <w:tc>
          <w:tcPr>
            <w:tcW w:w="1657" w:type="dxa"/>
            <w:tcBorders>
              <w:top w:val="nil"/>
              <w:left w:val="nil"/>
              <w:bottom w:val="nil"/>
              <w:right w:val="nil"/>
            </w:tcBorders>
            <w:shd w:val="clear" w:color="000000" w:fill="FFFFFF"/>
            <w:vAlign w:val="bottom"/>
          </w:tcPr>
          <w:p w:rsidR="00657A10" w:rsidRPr="00385EC7" w:rsidRDefault="00817EB5" w:rsidP="00657A10">
            <w:pPr>
              <w:suppressAutoHyphens w:val="0"/>
              <w:jc w:val="right"/>
              <w:rPr>
                <w:rFonts w:cs="Arial"/>
                <w:sz w:val="22"/>
                <w:szCs w:val="22"/>
                <w:lang w:eastAsia="sv-SE"/>
              </w:rPr>
            </w:pPr>
            <w:r>
              <w:rPr>
                <w:rFonts w:cs="Arial"/>
                <w:sz w:val="22"/>
                <w:szCs w:val="22"/>
                <w:lang w:eastAsia="sv-SE"/>
              </w:rPr>
              <w:t>496</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Övriga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712" w:type="dxa"/>
            <w:tcBorders>
              <w:top w:val="nil"/>
              <w:left w:val="nil"/>
              <w:right w:val="nil"/>
            </w:tcBorders>
            <w:shd w:val="clear" w:color="000000" w:fill="FFFFFF"/>
            <w:noWrap/>
            <w:vAlign w:val="bottom"/>
          </w:tcPr>
          <w:p w:rsidR="00657A10" w:rsidRPr="00385EC7" w:rsidRDefault="00820669" w:rsidP="00EC5CB2">
            <w:pPr>
              <w:suppressAutoHyphens w:val="0"/>
              <w:jc w:val="right"/>
              <w:rPr>
                <w:rFonts w:cs="Arial"/>
                <w:sz w:val="22"/>
                <w:szCs w:val="22"/>
                <w:lang w:eastAsia="sv-SE"/>
              </w:rPr>
            </w:pPr>
            <w:r>
              <w:rPr>
                <w:rFonts w:cs="Arial"/>
                <w:sz w:val="22"/>
                <w:szCs w:val="22"/>
                <w:lang w:eastAsia="sv-SE"/>
              </w:rPr>
              <w:t>308</w:t>
            </w:r>
          </w:p>
        </w:tc>
        <w:tc>
          <w:tcPr>
            <w:tcW w:w="1657" w:type="dxa"/>
            <w:tcBorders>
              <w:top w:val="nil"/>
              <w:left w:val="nil"/>
              <w:right w:val="nil"/>
            </w:tcBorders>
            <w:shd w:val="clear" w:color="000000" w:fill="FFFFFF"/>
            <w:vAlign w:val="bottom"/>
          </w:tcPr>
          <w:p w:rsidR="00657A10" w:rsidRPr="00385EC7" w:rsidRDefault="00817EB5" w:rsidP="00817EB5">
            <w:pPr>
              <w:suppressAutoHyphens w:val="0"/>
              <w:jc w:val="right"/>
              <w:rPr>
                <w:rFonts w:cs="Arial"/>
                <w:sz w:val="22"/>
                <w:szCs w:val="22"/>
                <w:lang w:eastAsia="sv-SE"/>
              </w:rPr>
            </w:pPr>
            <w:r>
              <w:rPr>
                <w:rFonts w:cs="Arial"/>
                <w:sz w:val="22"/>
                <w:szCs w:val="22"/>
                <w:lang w:eastAsia="sv-SE"/>
              </w:rPr>
              <w:t>1</w:t>
            </w:r>
            <w:r w:rsidR="00A3334A">
              <w:rPr>
                <w:rFonts w:cs="Arial"/>
                <w:sz w:val="22"/>
                <w:szCs w:val="22"/>
                <w:lang w:eastAsia="sv-SE"/>
              </w:rPr>
              <w:t>6</w:t>
            </w:r>
            <w:r>
              <w:rPr>
                <w:rFonts w:cs="Arial"/>
                <w:sz w:val="22"/>
                <w:szCs w:val="22"/>
                <w:lang w:eastAsia="sv-SE"/>
              </w:rPr>
              <w:t>7</w:t>
            </w:r>
          </w:p>
        </w:tc>
      </w:tr>
      <w:tr w:rsidR="00657A10" w:rsidRPr="00385EC7" w:rsidTr="00747845">
        <w:trPr>
          <w:trHeight w:val="269"/>
        </w:trPr>
        <w:tc>
          <w:tcPr>
            <w:tcW w:w="5871" w:type="dxa"/>
            <w:gridSpan w:val="3"/>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Upplupna kostnader och förutbetalda intäkter</w:t>
            </w:r>
          </w:p>
        </w:tc>
        <w:tc>
          <w:tcPr>
            <w:tcW w:w="1712" w:type="dxa"/>
            <w:tcBorders>
              <w:top w:val="nil"/>
              <w:left w:val="nil"/>
              <w:bottom w:val="single" w:sz="6" w:space="0" w:color="auto"/>
              <w:right w:val="nil"/>
            </w:tcBorders>
            <w:shd w:val="clear" w:color="000000" w:fill="FFFFFF"/>
            <w:noWrap/>
            <w:vAlign w:val="bottom"/>
          </w:tcPr>
          <w:p w:rsidR="00657A10" w:rsidRPr="00385EC7" w:rsidRDefault="00820669" w:rsidP="00657A10">
            <w:pPr>
              <w:suppressAutoHyphens w:val="0"/>
              <w:jc w:val="right"/>
              <w:rPr>
                <w:rFonts w:cs="Arial"/>
                <w:sz w:val="22"/>
                <w:szCs w:val="22"/>
                <w:lang w:eastAsia="sv-SE"/>
              </w:rPr>
            </w:pPr>
            <w:r>
              <w:rPr>
                <w:rFonts w:cs="Arial"/>
                <w:sz w:val="22"/>
                <w:szCs w:val="22"/>
                <w:lang w:eastAsia="sv-SE"/>
              </w:rPr>
              <w:t>774</w:t>
            </w:r>
          </w:p>
        </w:tc>
        <w:tc>
          <w:tcPr>
            <w:tcW w:w="1657" w:type="dxa"/>
            <w:tcBorders>
              <w:top w:val="nil"/>
              <w:left w:val="nil"/>
              <w:bottom w:val="single" w:sz="6" w:space="0" w:color="auto"/>
              <w:right w:val="nil"/>
            </w:tcBorders>
            <w:shd w:val="clear" w:color="000000" w:fill="FFFFFF"/>
            <w:noWrap/>
            <w:vAlign w:val="bottom"/>
          </w:tcPr>
          <w:p w:rsidR="00657A10" w:rsidRPr="00385EC7" w:rsidRDefault="00817EB5" w:rsidP="00657A10">
            <w:pPr>
              <w:suppressAutoHyphens w:val="0"/>
              <w:jc w:val="right"/>
              <w:rPr>
                <w:rFonts w:cs="Arial"/>
                <w:sz w:val="22"/>
                <w:szCs w:val="22"/>
                <w:lang w:eastAsia="sv-SE"/>
              </w:rPr>
            </w:pPr>
            <w:r>
              <w:rPr>
                <w:rFonts w:cs="Arial"/>
                <w:sz w:val="22"/>
                <w:szCs w:val="22"/>
                <w:lang w:eastAsia="sv-SE"/>
              </w:rPr>
              <w:t>578</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712" w:type="dxa"/>
            <w:tcBorders>
              <w:top w:val="single" w:sz="4" w:space="0" w:color="auto"/>
              <w:left w:val="nil"/>
              <w:right w:val="nil"/>
            </w:tcBorders>
            <w:shd w:val="clear" w:color="000000" w:fill="FFFFFF"/>
            <w:noWrap/>
            <w:vAlign w:val="bottom"/>
          </w:tcPr>
          <w:p w:rsidR="00657A10" w:rsidRPr="00385EC7" w:rsidRDefault="00820669" w:rsidP="008A2060">
            <w:pPr>
              <w:suppressAutoHyphens w:val="0"/>
              <w:jc w:val="right"/>
              <w:rPr>
                <w:rFonts w:cs="Arial"/>
                <w:b/>
                <w:bCs/>
                <w:sz w:val="22"/>
                <w:szCs w:val="22"/>
                <w:lang w:eastAsia="sv-SE"/>
              </w:rPr>
            </w:pPr>
            <w:r>
              <w:rPr>
                <w:rFonts w:cs="Arial"/>
                <w:b/>
                <w:bCs/>
                <w:sz w:val="22"/>
                <w:szCs w:val="22"/>
                <w:lang w:eastAsia="sv-SE"/>
              </w:rPr>
              <w:t>2 563</w:t>
            </w:r>
          </w:p>
        </w:tc>
        <w:tc>
          <w:tcPr>
            <w:tcW w:w="1657" w:type="dxa"/>
            <w:tcBorders>
              <w:top w:val="single" w:sz="6" w:space="0" w:color="auto"/>
              <w:left w:val="nil"/>
              <w:right w:val="nil"/>
            </w:tcBorders>
            <w:shd w:val="clear" w:color="000000" w:fill="FFFFFF"/>
            <w:vAlign w:val="bottom"/>
          </w:tcPr>
          <w:p w:rsidR="00657A10" w:rsidRPr="00385EC7" w:rsidRDefault="00657A10" w:rsidP="00817EB5">
            <w:pPr>
              <w:suppressAutoHyphens w:val="0"/>
              <w:jc w:val="right"/>
              <w:rPr>
                <w:rFonts w:cs="Arial"/>
                <w:b/>
                <w:bCs/>
                <w:sz w:val="22"/>
                <w:szCs w:val="22"/>
                <w:lang w:eastAsia="sv-SE"/>
              </w:rPr>
            </w:pPr>
            <w:r w:rsidRPr="00385EC7">
              <w:rPr>
                <w:rFonts w:cs="Arial"/>
                <w:b/>
                <w:bCs/>
                <w:sz w:val="22"/>
                <w:szCs w:val="22"/>
                <w:lang w:eastAsia="sv-SE"/>
              </w:rPr>
              <w:t>1</w:t>
            </w:r>
            <w:r>
              <w:rPr>
                <w:rFonts w:cs="Arial"/>
                <w:b/>
                <w:bCs/>
                <w:sz w:val="22"/>
                <w:szCs w:val="22"/>
                <w:lang w:eastAsia="sv-SE"/>
              </w:rPr>
              <w:t xml:space="preserve"> </w:t>
            </w:r>
            <w:r w:rsidR="00817EB5">
              <w:rPr>
                <w:rFonts w:cs="Arial"/>
                <w:b/>
                <w:bCs/>
                <w:sz w:val="22"/>
                <w:szCs w:val="22"/>
                <w:lang w:eastAsia="sv-SE"/>
              </w:rPr>
              <w:t>241</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1712"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p>
        </w:tc>
        <w:tc>
          <w:tcPr>
            <w:tcW w:w="1657"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sz w:val="22"/>
                <w:szCs w:val="22"/>
                <w:lang w:eastAsia="sv-SE"/>
              </w:rPr>
            </w:pP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Summa eget kapital och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712" w:type="dxa"/>
            <w:tcBorders>
              <w:left w:val="nil"/>
              <w:bottom w:val="nil"/>
              <w:right w:val="nil"/>
            </w:tcBorders>
            <w:shd w:val="clear" w:color="000000" w:fill="FFFFFF"/>
            <w:noWrap/>
            <w:vAlign w:val="bottom"/>
          </w:tcPr>
          <w:p w:rsidR="00657A10" w:rsidRPr="00385EC7" w:rsidRDefault="00820669" w:rsidP="00657A10">
            <w:pPr>
              <w:suppressAutoHyphens w:val="0"/>
              <w:jc w:val="right"/>
              <w:rPr>
                <w:rFonts w:cs="Arial"/>
                <w:b/>
                <w:bCs/>
                <w:sz w:val="22"/>
                <w:szCs w:val="22"/>
                <w:lang w:eastAsia="sv-SE"/>
              </w:rPr>
            </w:pPr>
            <w:r>
              <w:rPr>
                <w:rFonts w:cs="Arial"/>
                <w:b/>
                <w:bCs/>
                <w:sz w:val="22"/>
                <w:szCs w:val="22"/>
                <w:lang w:eastAsia="sv-SE"/>
              </w:rPr>
              <w:t>7 867</w:t>
            </w:r>
          </w:p>
        </w:tc>
        <w:tc>
          <w:tcPr>
            <w:tcW w:w="1657" w:type="dxa"/>
            <w:tcBorders>
              <w:left w:val="nil"/>
              <w:bottom w:val="nil"/>
              <w:right w:val="nil"/>
            </w:tcBorders>
            <w:shd w:val="clear" w:color="000000" w:fill="FFFFFF"/>
            <w:vAlign w:val="bottom"/>
          </w:tcPr>
          <w:p w:rsidR="00657A10" w:rsidRPr="00385EC7" w:rsidRDefault="00657A10" w:rsidP="00817EB5">
            <w:pPr>
              <w:suppressAutoHyphens w:val="0"/>
              <w:jc w:val="right"/>
              <w:rPr>
                <w:rFonts w:cs="Arial"/>
                <w:b/>
                <w:bCs/>
                <w:sz w:val="22"/>
                <w:szCs w:val="22"/>
                <w:lang w:eastAsia="sv-SE"/>
              </w:rPr>
            </w:pPr>
            <w:r>
              <w:rPr>
                <w:rFonts w:cs="Arial"/>
                <w:b/>
                <w:bCs/>
                <w:sz w:val="22"/>
                <w:szCs w:val="22"/>
                <w:lang w:eastAsia="sv-SE"/>
              </w:rPr>
              <w:t xml:space="preserve">3 </w:t>
            </w:r>
            <w:r w:rsidR="00817EB5">
              <w:rPr>
                <w:rFonts w:cs="Arial"/>
                <w:b/>
                <w:bCs/>
                <w:sz w:val="22"/>
                <w:szCs w:val="22"/>
                <w:lang w:eastAsia="sv-SE"/>
              </w:rPr>
              <w:t>946</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657A10" w:rsidRPr="0044056A" w:rsidRDefault="00657A10" w:rsidP="00657A10">
            <w:pPr>
              <w:suppressAutoHyphens w:val="0"/>
              <w:rPr>
                <w:rFonts w:cs="Arial"/>
                <w:b/>
                <w:bCs/>
                <w:sz w:val="22"/>
                <w:szCs w:val="22"/>
                <w:lang w:eastAsia="sv-SE"/>
              </w:rPr>
            </w:pPr>
          </w:p>
        </w:tc>
        <w:tc>
          <w:tcPr>
            <w:tcW w:w="1657"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Ställda säkerheter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Pr>
                <w:rFonts w:cs="Arial"/>
                <w:b/>
                <w:bCs/>
                <w:sz w:val="22"/>
                <w:szCs w:val="22"/>
                <w:lang w:eastAsia="sv-SE"/>
              </w:rPr>
              <w:t>500</w:t>
            </w:r>
          </w:p>
        </w:tc>
        <w:tc>
          <w:tcPr>
            <w:tcW w:w="1657" w:type="dxa"/>
            <w:tcBorders>
              <w:top w:val="nil"/>
              <w:left w:val="nil"/>
              <w:bottom w:val="nil"/>
              <w:right w:val="nil"/>
            </w:tcBorders>
            <w:shd w:val="clear" w:color="000000" w:fill="FFFFFF"/>
            <w:vAlign w:val="bottom"/>
          </w:tcPr>
          <w:p w:rsidR="00657A10" w:rsidRPr="00385EC7" w:rsidRDefault="00A3334A" w:rsidP="00657A10">
            <w:pPr>
              <w:suppressAutoHyphens w:val="0"/>
              <w:jc w:val="right"/>
              <w:rPr>
                <w:rFonts w:cs="Arial"/>
                <w:b/>
                <w:bCs/>
                <w:sz w:val="22"/>
                <w:szCs w:val="22"/>
                <w:lang w:eastAsia="sv-SE"/>
              </w:rPr>
            </w:pPr>
            <w:r>
              <w:rPr>
                <w:rFonts w:cs="Arial"/>
                <w:b/>
                <w:bCs/>
                <w:sz w:val="22"/>
                <w:szCs w:val="22"/>
                <w:lang w:eastAsia="sv-SE"/>
              </w:rPr>
              <w:t>500</w:t>
            </w:r>
            <w:r w:rsidR="00657A10" w:rsidRPr="00385EC7">
              <w:rPr>
                <w:rFonts w:cs="Arial"/>
                <w:b/>
                <w:bCs/>
                <w:sz w:val="22"/>
                <w:szCs w:val="22"/>
                <w:lang w:eastAsia="sv-SE"/>
              </w:rPr>
              <w:t xml:space="preserve"> </w:t>
            </w:r>
          </w:p>
        </w:tc>
      </w:tr>
      <w:tr w:rsidR="00657A10" w:rsidRPr="00385EC7" w:rsidTr="00747845">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Ansvarsförbindelser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712" w:type="dxa"/>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c>
          <w:tcPr>
            <w:tcW w:w="1657" w:type="dxa"/>
            <w:tcBorders>
              <w:top w:val="nil"/>
              <w:left w:val="nil"/>
              <w:bottom w:val="nil"/>
              <w:right w:val="nil"/>
            </w:tcBorders>
            <w:shd w:val="clear" w:color="000000" w:fill="FFFFFF"/>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r>
    </w:tbl>
    <w:p w:rsidR="00AA6D83" w:rsidRDefault="00AA6D83">
      <w:pPr>
        <w:rPr>
          <w:rFonts w:cs="Arial"/>
          <w:sz w:val="22"/>
          <w:szCs w:val="22"/>
        </w:rPr>
      </w:pPr>
    </w:p>
    <w:p w:rsidR="00F62004" w:rsidRPr="005975B9" w:rsidRDefault="00F62004" w:rsidP="005975B9">
      <w:pPr>
        <w:pStyle w:val="Ingetavstnd1"/>
      </w:pPr>
    </w:p>
    <w:sectPr w:rsidR="00F62004" w:rsidRPr="005975B9" w:rsidSect="005975B9">
      <w:footnotePr>
        <w:pos w:val="beneathText"/>
      </w:footnotePr>
      <w:pgSz w:w="11905" w:h="16837"/>
      <w:pgMar w:top="2410" w:right="1276" w:bottom="1418" w:left="184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17" w:rsidRDefault="00C66617">
      <w:r>
        <w:separator/>
      </w:r>
    </w:p>
  </w:endnote>
  <w:endnote w:type="continuationSeparator" w:id="0">
    <w:p w:rsidR="00C66617" w:rsidRDefault="00C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65 Medium">
    <w:charset w:val="00"/>
    <w:family w:val="swiss"/>
    <w:pitch w:val="default"/>
  </w:font>
  <w:font w:name="Adobe Caslon Pro">
    <w:altName w:val="Cambria"/>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Default="00C66617" w:rsidP="006F10E2">
    <w:pPr>
      <w:pStyle w:val="Footer"/>
      <w:pBdr>
        <w:top w:val="single" w:sz="8" w:space="0" w:color="auto"/>
      </w:pBdr>
      <w:tabs>
        <w:tab w:val="clear" w:pos="4536"/>
        <w:tab w:val="clear" w:pos="9072"/>
        <w:tab w:val="left" w:pos="8222"/>
      </w:tabs>
      <w:rPr>
        <w:rFonts w:cs="Arial"/>
        <w:bCs/>
        <w:color w:val="808080"/>
        <w:sz w:val="16"/>
        <w:szCs w:val="16"/>
      </w:rPr>
    </w:pPr>
  </w:p>
  <w:p w:rsidR="00C66617" w:rsidRPr="004306D4" w:rsidRDefault="00C66617" w:rsidP="006F10E2">
    <w:pPr>
      <w:pStyle w:val="Footer"/>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Pr>
        <w:rFonts w:cs="Arial"/>
        <w:bCs/>
        <w:noProof/>
        <w:color w:val="808080"/>
        <w:sz w:val="16"/>
        <w:szCs w:val="16"/>
      </w:rPr>
      <w:t>16 juli 2015</w:t>
    </w:r>
    <w:r w:rsidRPr="004306D4">
      <w:rPr>
        <w:rFonts w:cs="Arial"/>
        <w:bCs/>
        <w:color w:val="808080"/>
        <w:sz w:val="16"/>
        <w:szCs w:val="16"/>
      </w:rPr>
      <w:fldChar w:fldCharType="end"/>
    </w:r>
    <w:r>
      <w:tab/>
    </w:r>
    <w:r w:rsidRPr="004306D4">
      <w:rPr>
        <w:rStyle w:val="PageNumber"/>
        <w:rFonts w:cs="Arial"/>
        <w:bCs/>
        <w:color w:val="808080"/>
        <w:sz w:val="16"/>
        <w:szCs w:val="16"/>
      </w:rPr>
      <w:fldChar w:fldCharType="begin"/>
    </w:r>
    <w:r w:rsidRPr="004306D4">
      <w:rPr>
        <w:rStyle w:val="PageNumber"/>
        <w:rFonts w:cs="Arial"/>
        <w:bCs/>
        <w:color w:val="808080"/>
        <w:sz w:val="16"/>
        <w:szCs w:val="16"/>
      </w:rPr>
      <w:instrText xml:space="preserve"> PAGE </w:instrText>
    </w:r>
    <w:r w:rsidRPr="004306D4">
      <w:rPr>
        <w:rStyle w:val="PageNumber"/>
        <w:rFonts w:cs="Arial"/>
        <w:bCs/>
        <w:color w:val="808080"/>
        <w:sz w:val="16"/>
        <w:szCs w:val="16"/>
      </w:rPr>
      <w:fldChar w:fldCharType="separate"/>
    </w:r>
    <w:r w:rsidR="00A605D2">
      <w:rPr>
        <w:rStyle w:val="PageNumber"/>
        <w:rFonts w:cs="Arial"/>
        <w:bCs/>
        <w:noProof/>
        <w:color w:val="808080"/>
        <w:sz w:val="16"/>
        <w:szCs w:val="16"/>
      </w:rPr>
      <w:t>2</w:t>
    </w:r>
    <w:r w:rsidRPr="004306D4">
      <w:rPr>
        <w:rStyle w:val="PageNumber"/>
        <w:rFonts w:cs="Arial"/>
        <w:bCs/>
        <w:color w:val="808080"/>
        <w:sz w:val="16"/>
        <w:szCs w:val="16"/>
      </w:rPr>
      <w:fldChar w:fldCharType="end"/>
    </w:r>
    <w:r>
      <w:rPr>
        <w:rStyle w:val="PageNumber"/>
        <w:rFonts w:cs="Arial"/>
        <w:bCs/>
        <w:color w:val="808080"/>
        <w:sz w:val="16"/>
        <w:szCs w:val="16"/>
      </w:rPr>
      <w:t xml:space="preserve"> (9</w:t>
    </w:r>
    <w:r w:rsidRPr="004306D4">
      <w:rPr>
        <w:rStyle w:val="PageNumber"/>
        <w:rFonts w:cs="Arial"/>
        <w:bCs/>
        <w:color w:val="808080"/>
        <w:sz w:val="16"/>
        <w:szCs w:val="16"/>
      </w:rPr>
      <w:t>)</w:t>
    </w:r>
  </w:p>
  <w:p w:rsidR="00C66617" w:rsidRDefault="00C66617" w:rsidP="0044056A">
    <w:pPr>
      <w:pStyle w:val="Footer"/>
      <w:tabs>
        <w:tab w:val="clear" w:pos="4536"/>
        <w:tab w:val="clear" w:pos="9072"/>
        <w:tab w:val="left" w:pos="803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Pr="004306D4" w:rsidRDefault="00C66617" w:rsidP="006F10E2">
    <w:pPr>
      <w:pStyle w:val="Footer"/>
      <w:pBdr>
        <w:top w:val="single" w:sz="8" w:space="0" w:color="auto"/>
      </w:pBdr>
      <w:tabs>
        <w:tab w:val="clear" w:pos="4536"/>
        <w:tab w:val="clear" w:pos="9072"/>
        <w:tab w:val="left" w:pos="8222"/>
      </w:tabs>
      <w:rPr>
        <w:rFonts w:cs="Arial"/>
        <w:sz w:val="16"/>
        <w:szCs w:val="16"/>
      </w:rPr>
    </w:pPr>
    <w:r>
      <w:rPr>
        <w:rStyle w:val="PageNumber"/>
        <w:rFonts w:cs="Arial"/>
        <w:bCs/>
        <w:color w:val="808080"/>
        <w:sz w:val="16"/>
        <w:szCs w:val="16"/>
      </w:rPr>
      <w:tab/>
    </w:r>
  </w:p>
  <w:p w:rsidR="00C66617" w:rsidRDefault="00C66617" w:rsidP="006F10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Default="00C6661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Pr="009D1A9C" w:rsidRDefault="00C66617" w:rsidP="00D42C28">
    <w:pPr>
      <w:pStyle w:val="Footer"/>
      <w:pBdr>
        <w:top w:val="single" w:sz="8" w:space="1" w:color="auto"/>
      </w:pBdr>
      <w:tabs>
        <w:tab w:val="clear" w:pos="4536"/>
        <w:tab w:val="clear" w:pos="9072"/>
        <w:tab w:val="left" w:pos="8600"/>
      </w:tabs>
      <w:rPr>
        <w:rFonts w:ascii="HelveticaNeue Extended" w:hAnsi="HelveticaNeue Extended"/>
        <w:b/>
        <w:bCs/>
        <w:color w:val="808080"/>
        <w:sz w:val="16"/>
        <w:szCs w:val="16"/>
      </w:rPr>
    </w:pPr>
  </w:p>
  <w:p w:rsidR="00C66617" w:rsidRPr="004306D4" w:rsidRDefault="00C66617" w:rsidP="00D42C28">
    <w:pPr>
      <w:pStyle w:val="Footer"/>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Pr>
        <w:rFonts w:cs="Arial"/>
        <w:bCs/>
        <w:noProof/>
        <w:color w:val="808080"/>
        <w:sz w:val="16"/>
        <w:szCs w:val="16"/>
      </w:rPr>
      <w:t>16 juli 2015</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PageNumber"/>
        <w:rFonts w:cs="Arial"/>
        <w:bCs/>
        <w:color w:val="808080"/>
        <w:sz w:val="16"/>
        <w:szCs w:val="16"/>
      </w:rPr>
      <w:fldChar w:fldCharType="begin"/>
    </w:r>
    <w:r w:rsidRPr="004306D4">
      <w:rPr>
        <w:rStyle w:val="PageNumber"/>
        <w:rFonts w:cs="Arial"/>
        <w:bCs/>
        <w:color w:val="808080"/>
        <w:sz w:val="16"/>
        <w:szCs w:val="16"/>
      </w:rPr>
      <w:instrText xml:space="preserve"> PAGE </w:instrText>
    </w:r>
    <w:r w:rsidRPr="004306D4">
      <w:rPr>
        <w:rStyle w:val="PageNumber"/>
        <w:rFonts w:cs="Arial"/>
        <w:bCs/>
        <w:color w:val="808080"/>
        <w:sz w:val="16"/>
        <w:szCs w:val="16"/>
      </w:rPr>
      <w:fldChar w:fldCharType="separate"/>
    </w:r>
    <w:r w:rsidR="00A605D2">
      <w:rPr>
        <w:rStyle w:val="PageNumber"/>
        <w:rFonts w:cs="Arial"/>
        <w:bCs/>
        <w:noProof/>
        <w:color w:val="808080"/>
        <w:sz w:val="16"/>
        <w:szCs w:val="16"/>
      </w:rPr>
      <w:t>3</w:t>
    </w:r>
    <w:r w:rsidRPr="004306D4">
      <w:rPr>
        <w:rStyle w:val="PageNumber"/>
        <w:rFonts w:cs="Arial"/>
        <w:bCs/>
        <w:color w:val="808080"/>
        <w:sz w:val="16"/>
        <w:szCs w:val="16"/>
      </w:rPr>
      <w:fldChar w:fldCharType="end"/>
    </w:r>
    <w:r w:rsidRPr="004306D4">
      <w:rPr>
        <w:rStyle w:val="PageNumber"/>
        <w:rFonts w:cs="Arial"/>
        <w:bCs/>
        <w:color w:val="808080"/>
        <w:sz w:val="16"/>
        <w:szCs w:val="16"/>
      </w:rPr>
      <w:t xml:space="preserve"> (</w:t>
    </w:r>
    <w:r>
      <w:rPr>
        <w:rStyle w:val="PageNumber"/>
        <w:rFonts w:cs="Arial"/>
        <w:bCs/>
        <w:color w:val="808080"/>
        <w:sz w:val="16"/>
        <w:szCs w:val="16"/>
      </w:rPr>
      <w:t>9</w:t>
    </w:r>
    <w:r w:rsidRPr="004306D4">
      <w:rPr>
        <w:rStyle w:val="PageNumber"/>
        <w:rFonts w:cs="Arial"/>
        <w:bCs/>
        <w:color w:val="808080"/>
        <w:sz w:val="16"/>
        <w:szCs w:val="16"/>
      </w:rPr>
      <w: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Pr="009D1A9C" w:rsidRDefault="00C66617" w:rsidP="00D42C28">
    <w:pPr>
      <w:pStyle w:val="Footer"/>
      <w:pBdr>
        <w:top w:val="single" w:sz="8" w:space="0" w:color="auto"/>
      </w:pBdr>
      <w:tabs>
        <w:tab w:val="clear" w:pos="4536"/>
        <w:tab w:val="clear" w:pos="9072"/>
        <w:tab w:val="left" w:pos="8600"/>
      </w:tabs>
      <w:rPr>
        <w:rFonts w:ascii="HelveticaNeue Extended" w:hAnsi="HelveticaNeue Extended"/>
        <w:b/>
        <w:bCs/>
        <w:color w:val="808080"/>
        <w:sz w:val="16"/>
        <w:szCs w:val="16"/>
      </w:rPr>
    </w:pPr>
  </w:p>
  <w:p w:rsidR="00C66617" w:rsidRPr="00385EC7" w:rsidRDefault="00C66617" w:rsidP="00D42C28">
    <w:pPr>
      <w:pStyle w:val="Footer"/>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Pr>
        <w:rFonts w:cs="Arial"/>
        <w:bCs/>
        <w:noProof/>
        <w:color w:val="808080"/>
        <w:sz w:val="16"/>
        <w:szCs w:val="16"/>
      </w:rPr>
      <w:t>16 juli 2015</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PageNumber"/>
        <w:rFonts w:cs="Arial"/>
        <w:bCs/>
        <w:color w:val="808080"/>
        <w:sz w:val="16"/>
        <w:szCs w:val="16"/>
      </w:rPr>
      <w:fldChar w:fldCharType="begin"/>
    </w:r>
    <w:r w:rsidRPr="004306D4">
      <w:rPr>
        <w:rStyle w:val="PageNumber"/>
        <w:rFonts w:cs="Arial"/>
        <w:bCs/>
        <w:color w:val="808080"/>
        <w:sz w:val="16"/>
        <w:szCs w:val="16"/>
      </w:rPr>
      <w:instrText xml:space="preserve"> PAGE </w:instrText>
    </w:r>
    <w:r w:rsidRPr="004306D4">
      <w:rPr>
        <w:rStyle w:val="PageNumber"/>
        <w:rFonts w:cs="Arial"/>
        <w:bCs/>
        <w:color w:val="808080"/>
        <w:sz w:val="16"/>
        <w:szCs w:val="16"/>
      </w:rPr>
      <w:fldChar w:fldCharType="separate"/>
    </w:r>
    <w:r w:rsidR="00A605D2">
      <w:rPr>
        <w:rStyle w:val="PageNumber"/>
        <w:rFonts w:cs="Arial"/>
        <w:bCs/>
        <w:noProof/>
        <w:color w:val="808080"/>
        <w:sz w:val="16"/>
        <w:szCs w:val="16"/>
      </w:rPr>
      <w:t>5</w:t>
    </w:r>
    <w:r w:rsidRPr="004306D4">
      <w:rPr>
        <w:rStyle w:val="PageNumber"/>
        <w:rFonts w:cs="Arial"/>
        <w:bCs/>
        <w:color w:val="808080"/>
        <w:sz w:val="16"/>
        <w:szCs w:val="16"/>
      </w:rPr>
      <w:fldChar w:fldCharType="end"/>
    </w:r>
    <w:r>
      <w:rPr>
        <w:rStyle w:val="PageNumber"/>
        <w:rFonts w:cs="Arial"/>
        <w:bCs/>
        <w:color w:val="808080"/>
        <w:sz w:val="16"/>
        <w:szCs w:val="16"/>
      </w:rPr>
      <w:t xml:space="preserve"> (9</w:t>
    </w:r>
    <w:r w:rsidRPr="004306D4">
      <w:rPr>
        <w:rStyle w:val="PageNumber"/>
        <w:rFonts w:cs="Arial"/>
        <w:bCs/>
        <w:color w:val="808080"/>
        <w:sz w:val="16"/>
        <w:szCs w:val="16"/>
      </w:rPr>
      <w:t>)</w:t>
    </w:r>
  </w:p>
  <w:p w:rsidR="00C66617" w:rsidRDefault="00C666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17" w:rsidRDefault="00C66617">
      <w:r>
        <w:separator/>
      </w:r>
    </w:p>
  </w:footnote>
  <w:footnote w:type="continuationSeparator" w:id="0">
    <w:p w:rsidR="00C66617" w:rsidRDefault="00C6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Pr="00BD1FA0" w:rsidRDefault="00C66617" w:rsidP="00826B7D">
    <w:pPr>
      <w:pStyle w:val="Header"/>
      <w:tabs>
        <w:tab w:val="clear" w:pos="4536"/>
        <w:tab w:val="clear" w:pos="9072"/>
      </w:tabs>
      <w:rPr>
        <w:b/>
        <w:noProof/>
        <w:lang w:val="en-US" w:eastAsia="en-GB"/>
      </w:rPr>
    </w:pPr>
    <w:proofErr w:type="spellStart"/>
    <w:r>
      <w:rPr>
        <w:b/>
        <w:lang w:val="en-US"/>
      </w:rPr>
      <w:t>Delårsrapport</w:t>
    </w:r>
    <w:proofErr w:type="spellEnd"/>
    <w:r>
      <w:rPr>
        <w:b/>
        <w:lang w:val="en-US"/>
      </w:rPr>
      <w:t xml:space="preserve"> Q2</w:t>
    </w:r>
    <w:r w:rsidRPr="00BD1FA0">
      <w:rPr>
        <w:b/>
        <w:lang w:val="en-US"/>
      </w:rPr>
      <w:t xml:space="preserve"> 201</w:t>
    </w:r>
    <w:r>
      <w:rPr>
        <w:b/>
        <w:lang w:val="en-US"/>
      </w:rPr>
      <w:t>5</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val="en-US" w:eastAsia="en-US"/>
      </w:rPr>
      <w:drawing>
        <wp:anchor distT="0" distB="0" distL="114300" distR="114300" simplePos="0" relativeHeight="251667456" behindDoc="0" locked="0" layoutInCell="1" allowOverlap="1">
          <wp:simplePos x="0" y="0"/>
          <wp:positionH relativeFrom="margin">
            <wp:posOffset>5028053</wp:posOffset>
          </wp:positionH>
          <wp:positionV relativeFrom="margin">
            <wp:posOffset>-1207353</wp:posOffset>
          </wp:positionV>
          <wp:extent cx="1064526" cy="727454"/>
          <wp:effectExtent l="0" t="0" r="0" b="952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rsidR="00C66617" w:rsidRPr="00BD1FA0" w:rsidRDefault="00C66617" w:rsidP="00826B7D">
    <w:pPr>
      <w:pStyle w:val="Header"/>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rsidR="00C66617" w:rsidRPr="00311270" w:rsidRDefault="00C66617" w:rsidP="00826B7D">
    <w:pPr>
      <w:pStyle w:val="Header"/>
      <w:rPr>
        <w:sz w:val="20"/>
      </w:rPr>
    </w:pPr>
    <w:proofErr w:type="spellStart"/>
    <w:r w:rsidRPr="00311270">
      <w:rPr>
        <w:sz w:val="20"/>
      </w:rPr>
      <w:t>Org</w:t>
    </w:r>
    <w:proofErr w:type="spellEnd"/>
    <w:r w:rsidRPr="00311270">
      <w:rPr>
        <w:sz w:val="20"/>
      </w:rPr>
      <w:t xml:space="preserve"> nr 556666-6466</w:t>
    </w:r>
  </w:p>
  <w:p w:rsidR="00C66617" w:rsidRPr="00311270" w:rsidRDefault="00C66617" w:rsidP="00826B7D">
    <w:pPr>
      <w:pStyle w:val="Header"/>
      <w:rPr>
        <w:color w:val="FF0000"/>
        <w:sz w:val="16"/>
        <w:szCs w:val="16"/>
      </w:rPr>
    </w:pPr>
    <w:hyperlink r:id="rId2" w:history="1">
      <w:r w:rsidRPr="00311270">
        <w:rPr>
          <w:rStyle w:val="Hyperlink"/>
          <w:color w:val="FF0000"/>
          <w:sz w:val="16"/>
          <w:szCs w:val="16"/>
        </w:rPr>
        <w:t>www.jojka.nu</w:t>
      </w:r>
    </w:hyperlink>
  </w:p>
  <w:p w:rsidR="00C66617" w:rsidRPr="00311270" w:rsidRDefault="00C66617" w:rsidP="00385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Default="00C66617" w:rsidP="00132851">
    <w:pPr>
      <w:pStyle w:val="Header"/>
      <w:jc w:val="right"/>
    </w:pPr>
    <w:r>
      <w:rPr>
        <w:noProof/>
        <w:lang w:val="en-US" w:eastAsia="en-US"/>
      </w:rPr>
      <w:drawing>
        <wp:anchor distT="0" distB="0" distL="114300" distR="114300" simplePos="0" relativeHeight="251659264"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p>
  <w:p w:rsidR="00C66617" w:rsidRPr="00CB7F6E" w:rsidRDefault="00C66617" w:rsidP="00132851">
    <w:pPr>
      <w:pStyle w:val="Header"/>
      <w:jc w:val="right"/>
      <w:rPr>
        <w:color w:val="FF0000"/>
      </w:rPr>
    </w:pPr>
  </w:p>
  <w:p w:rsidR="00C66617" w:rsidRPr="00CB7F6E" w:rsidRDefault="00C66617" w:rsidP="00CB255E">
    <w:pPr>
      <w:pStyle w:val="Header"/>
      <w:tabs>
        <w:tab w:val="clear" w:pos="9072"/>
        <w:tab w:val="left" w:pos="5216"/>
      </w:tabs>
      <w:rPr>
        <w:color w:val="FF0000"/>
      </w:rPr>
    </w:pPr>
    <w:r>
      <w:rPr>
        <w:color w:val="FF0000"/>
      </w:rPr>
      <w:tab/>
    </w:r>
    <w:r>
      <w:rPr>
        <w:color w:val="FF0000"/>
      </w:rPr>
      <w:tab/>
    </w:r>
    <w:r>
      <w:rPr>
        <w:color w:val="FF0000"/>
      </w:rPr>
      <w:tab/>
    </w:r>
  </w:p>
  <w:p w:rsidR="00C66617" w:rsidRDefault="00C6661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Default="00C6661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Default="00C66617" w:rsidP="00A81DA0">
    <w:pPr>
      <w:pStyle w:val="Header"/>
      <w:jc w:val="right"/>
      <w:rPr>
        <w:b/>
      </w:rPr>
    </w:pPr>
    <w:r w:rsidRPr="009138A1">
      <w:rPr>
        <w:b/>
        <w:noProof/>
        <w:lang w:val="en-US" w:eastAsia="en-US"/>
      </w:rPr>
      <w:drawing>
        <wp:anchor distT="0" distB="0" distL="114300" distR="114300" simplePos="0" relativeHeight="251669504" behindDoc="0" locked="0" layoutInCell="1" allowOverlap="1">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rsidR="00C66617" w:rsidRPr="00BD1FA0" w:rsidRDefault="00C66617" w:rsidP="00C85D64">
    <w:pPr>
      <w:pStyle w:val="Header"/>
      <w:tabs>
        <w:tab w:val="clear" w:pos="4536"/>
        <w:tab w:val="clear" w:pos="9072"/>
      </w:tabs>
      <w:rPr>
        <w:b/>
        <w:noProof/>
        <w:lang w:val="en-US" w:eastAsia="en-GB"/>
      </w:rPr>
    </w:pPr>
    <w:proofErr w:type="spellStart"/>
    <w:r>
      <w:rPr>
        <w:b/>
        <w:lang w:val="en-US"/>
      </w:rPr>
      <w:t>Delårsrapport</w:t>
    </w:r>
    <w:proofErr w:type="spellEnd"/>
    <w:r>
      <w:rPr>
        <w:b/>
        <w:lang w:val="en-US"/>
      </w:rPr>
      <w:t xml:space="preserve"> Q2 2015</w:t>
    </w:r>
    <w:r w:rsidRPr="00BD1FA0">
      <w:rPr>
        <w:b/>
        <w:noProof/>
        <w:lang w:val="en-US" w:eastAsia="en-GB"/>
      </w:rPr>
      <w:tab/>
    </w:r>
    <w:r w:rsidRPr="00BD1FA0">
      <w:rPr>
        <w:b/>
        <w:noProof/>
        <w:lang w:val="en-US" w:eastAsia="en-GB"/>
      </w:rPr>
      <w:tab/>
    </w:r>
    <w:r w:rsidRPr="00BD1FA0">
      <w:rPr>
        <w:b/>
        <w:noProof/>
        <w:lang w:val="en-US" w:eastAsia="en-GB"/>
      </w:rPr>
      <w:tab/>
    </w:r>
  </w:p>
  <w:p w:rsidR="00C66617" w:rsidRPr="00BD1FA0" w:rsidRDefault="00C66617" w:rsidP="00C85D64">
    <w:pPr>
      <w:pStyle w:val="Header"/>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rsidR="00C66617" w:rsidRPr="00311270" w:rsidRDefault="00C66617" w:rsidP="00C85D64">
    <w:pPr>
      <w:pStyle w:val="Header"/>
      <w:rPr>
        <w:sz w:val="20"/>
      </w:rPr>
    </w:pPr>
    <w:proofErr w:type="spellStart"/>
    <w:r w:rsidRPr="00311270">
      <w:rPr>
        <w:sz w:val="20"/>
      </w:rPr>
      <w:t>Org</w:t>
    </w:r>
    <w:proofErr w:type="spellEnd"/>
    <w:r w:rsidRPr="00311270">
      <w:rPr>
        <w:sz w:val="20"/>
      </w:rPr>
      <w:t xml:space="preserve"> nr 556666-6466</w:t>
    </w:r>
  </w:p>
  <w:p w:rsidR="00C66617" w:rsidRPr="00311270" w:rsidRDefault="00C66617" w:rsidP="00C85D64">
    <w:pPr>
      <w:pStyle w:val="Header"/>
      <w:rPr>
        <w:color w:val="FF0000"/>
        <w:sz w:val="16"/>
        <w:szCs w:val="16"/>
      </w:rPr>
    </w:pPr>
    <w:hyperlink r:id="rId2" w:history="1">
      <w:r w:rsidRPr="00311270">
        <w:rPr>
          <w:rStyle w:val="Hyperlink"/>
          <w:color w:val="FF0000"/>
          <w:sz w:val="16"/>
          <w:szCs w:val="16"/>
        </w:rPr>
        <w:t>www.jojka.nu</w:t>
      </w:r>
    </w:hyperlink>
  </w:p>
  <w:p w:rsidR="00C66617" w:rsidRDefault="00C66617" w:rsidP="00C15825">
    <w:pPr>
      <w:pStyle w:val="Header"/>
      <w:rPr>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17" w:rsidRPr="006B77D6" w:rsidRDefault="00C66617" w:rsidP="00383BCD">
    <w:pPr>
      <w:pStyle w:val="Header"/>
      <w:tabs>
        <w:tab w:val="clear" w:pos="4536"/>
        <w:tab w:val="clear" w:pos="9072"/>
        <w:tab w:val="left" w:pos="6379"/>
      </w:tabs>
      <w:rPr>
        <w:lang w:val="en-US"/>
      </w:rPr>
    </w:pPr>
    <w:r>
      <w:rPr>
        <w:noProof/>
        <w:lang w:val="en-US" w:eastAsia="en-US"/>
      </w:rPr>
      <w:drawing>
        <wp:anchor distT="0" distB="0" distL="114300" distR="114300" simplePos="0" relativeHeight="251665408" behindDoc="0" locked="0" layoutInCell="1" allowOverlap="1">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rsidR="00C66617" w:rsidRPr="00311270" w:rsidRDefault="00C66617" w:rsidP="00CB255E">
    <w:pPr>
      <w:pStyle w:val="Header"/>
      <w:tabs>
        <w:tab w:val="clear" w:pos="4536"/>
        <w:tab w:val="clear" w:pos="9072"/>
      </w:tabs>
      <w:rPr>
        <w:b/>
        <w:noProof/>
        <w:lang w:val="en-US" w:eastAsia="en-GB"/>
      </w:rPr>
    </w:pPr>
    <w:r>
      <w:rPr>
        <w:b/>
        <w:noProof/>
        <w:lang w:val="en-US" w:eastAsia="en-GB"/>
      </w:rPr>
      <w:t>Delårsrapport Q2 2015</w:t>
    </w:r>
    <w:r w:rsidRPr="00311270">
      <w:rPr>
        <w:b/>
        <w:noProof/>
        <w:lang w:val="en-US" w:eastAsia="en-GB"/>
      </w:rPr>
      <w:tab/>
    </w:r>
    <w:r w:rsidRPr="00311270">
      <w:rPr>
        <w:b/>
        <w:noProof/>
        <w:lang w:val="en-US" w:eastAsia="en-GB"/>
      </w:rPr>
      <w:tab/>
    </w:r>
    <w:r w:rsidRPr="00311270">
      <w:rPr>
        <w:b/>
        <w:noProof/>
        <w:lang w:val="en-US" w:eastAsia="en-GB"/>
      </w:rPr>
      <w:tab/>
    </w:r>
  </w:p>
  <w:p w:rsidR="00C66617" w:rsidRPr="00311270" w:rsidRDefault="00C66617" w:rsidP="00CB255E">
    <w:pPr>
      <w:pStyle w:val="Header"/>
      <w:tabs>
        <w:tab w:val="clear" w:pos="4536"/>
        <w:tab w:val="clear" w:pos="9072"/>
      </w:tabs>
      <w:rPr>
        <w:sz w:val="20"/>
        <w:lang w:val="en-US"/>
      </w:rPr>
    </w:pPr>
    <w:proofErr w:type="spellStart"/>
    <w:r w:rsidRPr="00311270">
      <w:rPr>
        <w:sz w:val="20"/>
        <w:lang w:val="en-US"/>
      </w:rPr>
      <w:t>Jojka</w:t>
    </w:r>
    <w:proofErr w:type="spellEnd"/>
    <w:r w:rsidRPr="00311270">
      <w:rPr>
        <w:sz w:val="20"/>
        <w:lang w:val="en-US"/>
      </w:rPr>
      <w:t xml:space="preserve"> Communications AB (</w:t>
    </w:r>
    <w:proofErr w:type="spellStart"/>
    <w:r w:rsidRPr="00311270">
      <w:rPr>
        <w:sz w:val="20"/>
        <w:lang w:val="en-US"/>
      </w:rPr>
      <w:t>publ</w:t>
    </w:r>
    <w:proofErr w:type="spellEnd"/>
    <w:r w:rsidRPr="00311270">
      <w:rPr>
        <w:sz w:val="20"/>
        <w:lang w:val="en-US"/>
      </w:rPr>
      <w:t>)</w:t>
    </w:r>
  </w:p>
  <w:p w:rsidR="00C66617" w:rsidRDefault="00C66617" w:rsidP="00CB255E">
    <w:pPr>
      <w:pStyle w:val="Header"/>
      <w:rPr>
        <w:sz w:val="20"/>
        <w:lang w:val="nb-NO"/>
      </w:rPr>
    </w:pPr>
    <w:r w:rsidRPr="000135A5">
      <w:rPr>
        <w:sz w:val="20"/>
        <w:lang w:val="nb-NO"/>
      </w:rPr>
      <w:t>Org</w:t>
    </w:r>
    <w:r>
      <w:rPr>
        <w:sz w:val="20"/>
        <w:lang w:val="nb-NO"/>
      </w:rPr>
      <w:t xml:space="preserve"> </w:t>
    </w:r>
    <w:r w:rsidRPr="000135A5">
      <w:rPr>
        <w:sz w:val="20"/>
        <w:lang w:val="nb-NO"/>
      </w:rPr>
      <w:t>nr 556666-6466</w:t>
    </w:r>
  </w:p>
  <w:p w:rsidR="00C66617" w:rsidRPr="004C61AF" w:rsidRDefault="00C66617" w:rsidP="00CB255E">
    <w:pPr>
      <w:pStyle w:val="Header"/>
      <w:rPr>
        <w:color w:val="FF0000"/>
        <w:sz w:val="16"/>
        <w:szCs w:val="16"/>
        <w:lang w:val="nb-NO"/>
      </w:rPr>
    </w:pPr>
    <w:hyperlink r:id="rId2" w:history="1">
      <w:r w:rsidRPr="00311270">
        <w:rPr>
          <w:rStyle w:val="Hyperlink"/>
          <w:color w:val="FF0000"/>
          <w:sz w:val="16"/>
          <w:szCs w:val="16"/>
          <w:lang w:val="nb-NO"/>
        </w:rPr>
        <w:t>www.jojka.nu</w:t>
      </w:r>
    </w:hyperlink>
  </w:p>
  <w:p w:rsidR="00C66617" w:rsidRPr="006B77D6" w:rsidRDefault="00C66617" w:rsidP="0028551B">
    <w:pPr>
      <w:pStyle w:val="Header"/>
      <w:tabs>
        <w:tab w:val="clear" w:pos="4536"/>
        <w:tab w:val="clear" w:pos="9072"/>
        <w:tab w:val="left" w:pos="7830"/>
      </w:tabs>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363286E"/>
    <w:multiLevelType w:val="hybridMultilevel"/>
    <w:tmpl w:val="703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83322"/>
    <w:multiLevelType w:val="hybridMultilevel"/>
    <w:tmpl w:val="9F68C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4086E09"/>
    <w:multiLevelType w:val="hybridMultilevel"/>
    <w:tmpl w:val="624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8A66485"/>
    <w:multiLevelType w:val="hybridMultilevel"/>
    <w:tmpl w:val="2626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27"/>
  </w:num>
  <w:num w:numId="9">
    <w:abstractNumId w:val="14"/>
  </w:num>
  <w:num w:numId="10">
    <w:abstractNumId w:val="8"/>
  </w:num>
  <w:num w:numId="11">
    <w:abstractNumId w:val="25"/>
  </w:num>
  <w:num w:numId="12">
    <w:abstractNumId w:val="12"/>
  </w:num>
  <w:num w:numId="13">
    <w:abstractNumId w:val="11"/>
  </w:num>
  <w:num w:numId="14">
    <w:abstractNumId w:val="24"/>
  </w:num>
  <w:num w:numId="15">
    <w:abstractNumId w:val="20"/>
  </w:num>
  <w:num w:numId="16">
    <w:abstractNumId w:val="23"/>
  </w:num>
  <w:num w:numId="17">
    <w:abstractNumId w:val="15"/>
  </w:num>
  <w:num w:numId="18">
    <w:abstractNumId w:val="35"/>
  </w:num>
  <w:num w:numId="19">
    <w:abstractNumId w:val="38"/>
  </w:num>
  <w:num w:numId="20">
    <w:abstractNumId w:val="9"/>
  </w:num>
  <w:num w:numId="21">
    <w:abstractNumId w:val="33"/>
  </w:num>
  <w:num w:numId="22">
    <w:abstractNumId w:val="21"/>
  </w:num>
  <w:num w:numId="23">
    <w:abstractNumId w:val="31"/>
  </w:num>
  <w:num w:numId="24">
    <w:abstractNumId w:val="10"/>
  </w:num>
  <w:num w:numId="25">
    <w:abstractNumId w:val="29"/>
  </w:num>
  <w:num w:numId="26">
    <w:abstractNumId w:val="0"/>
  </w:num>
  <w:num w:numId="27">
    <w:abstractNumId w:val="34"/>
  </w:num>
  <w:num w:numId="28">
    <w:abstractNumId w:val="30"/>
  </w:num>
  <w:num w:numId="29">
    <w:abstractNumId w:val="39"/>
  </w:num>
  <w:num w:numId="30">
    <w:abstractNumId w:val="32"/>
  </w:num>
  <w:num w:numId="31">
    <w:abstractNumId w:val="36"/>
  </w:num>
  <w:num w:numId="32">
    <w:abstractNumId w:val="37"/>
  </w:num>
  <w:num w:numId="33">
    <w:abstractNumId w:val="18"/>
  </w:num>
  <w:num w:numId="34">
    <w:abstractNumId w:val="19"/>
  </w:num>
  <w:num w:numId="35">
    <w:abstractNumId w:val="28"/>
  </w:num>
  <w:num w:numId="36">
    <w:abstractNumId w:val="17"/>
  </w:num>
  <w:num w:numId="37">
    <w:abstractNumId w:val="40"/>
  </w:num>
  <w:num w:numId="38">
    <w:abstractNumId w:val="13"/>
  </w:num>
  <w:num w:numId="39">
    <w:abstractNumId w:val="7"/>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4"/>
    <w:rsid w:val="000035FC"/>
    <w:rsid w:val="0000672E"/>
    <w:rsid w:val="000068A9"/>
    <w:rsid w:val="0000773E"/>
    <w:rsid w:val="00007A7E"/>
    <w:rsid w:val="00012D89"/>
    <w:rsid w:val="000138A0"/>
    <w:rsid w:val="00013B5F"/>
    <w:rsid w:val="0001449E"/>
    <w:rsid w:val="00022B4D"/>
    <w:rsid w:val="00023AC2"/>
    <w:rsid w:val="0002630E"/>
    <w:rsid w:val="00026C28"/>
    <w:rsid w:val="00030B03"/>
    <w:rsid w:val="00032F07"/>
    <w:rsid w:val="00033F93"/>
    <w:rsid w:val="00037FEF"/>
    <w:rsid w:val="000423C1"/>
    <w:rsid w:val="00044BE9"/>
    <w:rsid w:val="0004740C"/>
    <w:rsid w:val="00047462"/>
    <w:rsid w:val="00054B0E"/>
    <w:rsid w:val="0005627C"/>
    <w:rsid w:val="000567B5"/>
    <w:rsid w:val="00056BB3"/>
    <w:rsid w:val="00062B68"/>
    <w:rsid w:val="00063F48"/>
    <w:rsid w:val="00066942"/>
    <w:rsid w:val="0006704A"/>
    <w:rsid w:val="000671BB"/>
    <w:rsid w:val="00071C0A"/>
    <w:rsid w:val="00072ADC"/>
    <w:rsid w:val="00073528"/>
    <w:rsid w:val="00073AE3"/>
    <w:rsid w:val="00073BEC"/>
    <w:rsid w:val="00074055"/>
    <w:rsid w:val="00077920"/>
    <w:rsid w:val="00080DD4"/>
    <w:rsid w:val="00082399"/>
    <w:rsid w:val="0008347B"/>
    <w:rsid w:val="00084471"/>
    <w:rsid w:val="00084B8B"/>
    <w:rsid w:val="0008520D"/>
    <w:rsid w:val="000854B7"/>
    <w:rsid w:val="00086151"/>
    <w:rsid w:val="00087D23"/>
    <w:rsid w:val="00093998"/>
    <w:rsid w:val="00096674"/>
    <w:rsid w:val="00097B3B"/>
    <w:rsid w:val="000A05D6"/>
    <w:rsid w:val="000A0913"/>
    <w:rsid w:val="000A2650"/>
    <w:rsid w:val="000A3CC4"/>
    <w:rsid w:val="000A73A6"/>
    <w:rsid w:val="000B03FC"/>
    <w:rsid w:val="000B20F1"/>
    <w:rsid w:val="000B24A0"/>
    <w:rsid w:val="000B3B20"/>
    <w:rsid w:val="000C3B02"/>
    <w:rsid w:val="000C51DD"/>
    <w:rsid w:val="000C602F"/>
    <w:rsid w:val="000D0BF9"/>
    <w:rsid w:val="000D63B0"/>
    <w:rsid w:val="000D7AF2"/>
    <w:rsid w:val="000D7B69"/>
    <w:rsid w:val="000E3B75"/>
    <w:rsid w:val="000E515D"/>
    <w:rsid w:val="000F02DE"/>
    <w:rsid w:val="000F1E6C"/>
    <w:rsid w:val="000F253A"/>
    <w:rsid w:val="000F2A26"/>
    <w:rsid w:val="000F4372"/>
    <w:rsid w:val="000F7F72"/>
    <w:rsid w:val="00101DB6"/>
    <w:rsid w:val="001021FE"/>
    <w:rsid w:val="001027AF"/>
    <w:rsid w:val="001038A0"/>
    <w:rsid w:val="00106148"/>
    <w:rsid w:val="00110FA7"/>
    <w:rsid w:val="00112148"/>
    <w:rsid w:val="001127C5"/>
    <w:rsid w:val="001133C8"/>
    <w:rsid w:val="0011347D"/>
    <w:rsid w:val="00115894"/>
    <w:rsid w:val="00122B22"/>
    <w:rsid w:val="00123BC8"/>
    <w:rsid w:val="001241E9"/>
    <w:rsid w:val="00125552"/>
    <w:rsid w:val="00127FD5"/>
    <w:rsid w:val="00132851"/>
    <w:rsid w:val="00133ECC"/>
    <w:rsid w:val="00135606"/>
    <w:rsid w:val="001356C9"/>
    <w:rsid w:val="0013598C"/>
    <w:rsid w:val="00136851"/>
    <w:rsid w:val="00140827"/>
    <w:rsid w:val="001433BC"/>
    <w:rsid w:val="00143497"/>
    <w:rsid w:val="00144DD7"/>
    <w:rsid w:val="00147B73"/>
    <w:rsid w:val="00150D17"/>
    <w:rsid w:val="00155020"/>
    <w:rsid w:val="00157297"/>
    <w:rsid w:val="0016195A"/>
    <w:rsid w:val="00165FA8"/>
    <w:rsid w:val="00166FF4"/>
    <w:rsid w:val="00171224"/>
    <w:rsid w:val="00171DCB"/>
    <w:rsid w:val="00181FE7"/>
    <w:rsid w:val="00182384"/>
    <w:rsid w:val="001827C5"/>
    <w:rsid w:val="00182822"/>
    <w:rsid w:val="00183EF4"/>
    <w:rsid w:val="00185990"/>
    <w:rsid w:val="00187676"/>
    <w:rsid w:val="00191E2F"/>
    <w:rsid w:val="001926BC"/>
    <w:rsid w:val="001A21D1"/>
    <w:rsid w:val="001A3B77"/>
    <w:rsid w:val="001A3DA8"/>
    <w:rsid w:val="001A4080"/>
    <w:rsid w:val="001A5E93"/>
    <w:rsid w:val="001A5FB0"/>
    <w:rsid w:val="001B0051"/>
    <w:rsid w:val="001B02A4"/>
    <w:rsid w:val="001B0928"/>
    <w:rsid w:val="001B270F"/>
    <w:rsid w:val="001B39BD"/>
    <w:rsid w:val="001B6584"/>
    <w:rsid w:val="001B7F3F"/>
    <w:rsid w:val="001C03DA"/>
    <w:rsid w:val="001C0859"/>
    <w:rsid w:val="001C0D00"/>
    <w:rsid w:val="001C272D"/>
    <w:rsid w:val="001C292D"/>
    <w:rsid w:val="001C2BF2"/>
    <w:rsid w:val="001D0839"/>
    <w:rsid w:val="001D1666"/>
    <w:rsid w:val="001D21AD"/>
    <w:rsid w:val="001D32C3"/>
    <w:rsid w:val="001D3E5E"/>
    <w:rsid w:val="001D427D"/>
    <w:rsid w:val="001D4E40"/>
    <w:rsid w:val="001D4ED3"/>
    <w:rsid w:val="001D558A"/>
    <w:rsid w:val="001D5615"/>
    <w:rsid w:val="001D7DB1"/>
    <w:rsid w:val="001E00E5"/>
    <w:rsid w:val="001E0E12"/>
    <w:rsid w:val="001E1012"/>
    <w:rsid w:val="001E12A4"/>
    <w:rsid w:val="001E1C65"/>
    <w:rsid w:val="001E24F1"/>
    <w:rsid w:val="001E2736"/>
    <w:rsid w:val="001E28C1"/>
    <w:rsid w:val="001E36D3"/>
    <w:rsid w:val="001E3873"/>
    <w:rsid w:val="001E4467"/>
    <w:rsid w:val="001E4E20"/>
    <w:rsid w:val="001F07C7"/>
    <w:rsid w:val="001F09D3"/>
    <w:rsid w:val="001F171C"/>
    <w:rsid w:val="001F1956"/>
    <w:rsid w:val="001F21FB"/>
    <w:rsid w:val="001F2358"/>
    <w:rsid w:val="001F31A9"/>
    <w:rsid w:val="001F3710"/>
    <w:rsid w:val="001F41F5"/>
    <w:rsid w:val="001F688D"/>
    <w:rsid w:val="002032B1"/>
    <w:rsid w:val="00207398"/>
    <w:rsid w:val="0021119B"/>
    <w:rsid w:val="00212349"/>
    <w:rsid w:val="002223F0"/>
    <w:rsid w:val="00224130"/>
    <w:rsid w:val="00225A82"/>
    <w:rsid w:val="002260B5"/>
    <w:rsid w:val="0022652C"/>
    <w:rsid w:val="002276AF"/>
    <w:rsid w:val="00230976"/>
    <w:rsid w:val="0023162F"/>
    <w:rsid w:val="00233A98"/>
    <w:rsid w:val="00240C7A"/>
    <w:rsid w:val="00244931"/>
    <w:rsid w:val="00245EE3"/>
    <w:rsid w:val="00246BDF"/>
    <w:rsid w:val="002517FC"/>
    <w:rsid w:val="00252B1C"/>
    <w:rsid w:val="00254A11"/>
    <w:rsid w:val="00261F79"/>
    <w:rsid w:val="00264F03"/>
    <w:rsid w:val="00266756"/>
    <w:rsid w:val="00267A25"/>
    <w:rsid w:val="00270071"/>
    <w:rsid w:val="002738E0"/>
    <w:rsid w:val="00282F9E"/>
    <w:rsid w:val="00284708"/>
    <w:rsid w:val="002847E0"/>
    <w:rsid w:val="0028551B"/>
    <w:rsid w:val="00287576"/>
    <w:rsid w:val="0029070C"/>
    <w:rsid w:val="002912AC"/>
    <w:rsid w:val="0029469A"/>
    <w:rsid w:val="002969B0"/>
    <w:rsid w:val="002A259F"/>
    <w:rsid w:val="002A4620"/>
    <w:rsid w:val="002A521A"/>
    <w:rsid w:val="002A52E3"/>
    <w:rsid w:val="002A72F3"/>
    <w:rsid w:val="002A77F3"/>
    <w:rsid w:val="002B04B5"/>
    <w:rsid w:val="002B26D6"/>
    <w:rsid w:val="002B2DF9"/>
    <w:rsid w:val="002B2E14"/>
    <w:rsid w:val="002B3B60"/>
    <w:rsid w:val="002B3F35"/>
    <w:rsid w:val="002B584A"/>
    <w:rsid w:val="002C32AF"/>
    <w:rsid w:val="002C4701"/>
    <w:rsid w:val="002C57D8"/>
    <w:rsid w:val="002C596D"/>
    <w:rsid w:val="002C7A1F"/>
    <w:rsid w:val="002D0E4A"/>
    <w:rsid w:val="002D1CF4"/>
    <w:rsid w:val="002D24A1"/>
    <w:rsid w:val="002D6456"/>
    <w:rsid w:val="002D76BE"/>
    <w:rsid w:val="002E2C26"/>
    <w:rsid w:val="002E6B54"/>
    <w:rsid w:val="002F0B1E"/>
    <w:rsid w:val="002F368A"/>
    <w:rsid w:val="002F4231"/>
    <w:rsid w:val="002F7294"/>
    <w:rsid w:val="002F77A2"/>
    <w:rsid w:val="00301BC9"/>
    <w:rsid w:val="00304CB0"/>
    <w:rsid w:val="00304E32"/>
    <w:rsid w:val="003057C7"/>
    <w:rsid w:val="003060EC"/>
    <w:rsid w:val="00306FB7"/>
    <w:rsid w:val="00310DE4"/>
    <w:rsid w:val="00311270"/>
    <w:rsid w:val="00312A20"/>
    <w:rsid w:val="0031557F"/>
    <w:rsid w:val="00317279"/>
    <w:rsid w:val="003209BC"/>
    <w:rsid w:val="003218F1"/>
    <w:rsid w:val="0032274C"/>
    <w:rsid w:val="00324378"/>
    <w:rsid w:val="00324F1E"/>
    <w:rsid w:val="0032600E"/>
    <w:rsid w:val="0032621D"/>
    <w:rsid w:val="003311E5"/>
    <w:rsid w:val="0033208B"/>
    <w:rsid w:val="0033226A"/>
    <w:rsid w:val="003367B0"/>
    <w:rsid w:val="00340689"/>
    <w:rsid w:val="00340736"/>
    <w:rsid w:val="003407E2"/>
    <w:rsid w:val="00340A4C"/>
    <w:rsid w:val="00341CBA"/>
    <w:rsid w:val="00343D44"/>
    <w:rsid w:val="00343E43"/>
    <w:rsid w:val="00344B14"/>
    <w:rsid w:val="003457B0"/>
    <w:rsid w:val="00345BD8"/>
    <w:rsid w:val="00345F7B"/>
    <w:rsid w:val="003473D8"/>
    <w:rsid w:val="00347CA7"/>
    <w:rsid w:val="003528E5"/>
    <w:rsid w:val="00352932"/>
    <w:rsid w:val="003533EC"/>
    <w:rsid w:val="00354CF7"/>
    <w:rsid w:val="00356F2D"/>
    <w:rsid w:val="00360676"/>
    <w:rsid w:val="00365AD6"/>
    <w:rsid w:val="00367D4B"/>
    <w:rsid w:val="00370836"/>
    <w:rsid w:val="00370EB7"/>
    <w:rsid w:val="0037107E"/>
    <w:rsid w:val="00371EF5"/>
    <w:rsid w:val="00374979"/>
    <w:rsid w:val="00376EAC"/>
    <w:rsid w:val="00377D8E"/>
    <w:rsid w:val="00380A93"/>
    <w:rsid w:val="0038120B"/>
    <w:rsid w:val="00383BCD"/>
    <w:rsid w:val="00383DE0"/>
    <w:rsid w:val="00384C11"/>
    <w:rsid w:val="003857F3"/>
    <w:rsid w:val="00385EC7"/>
    <w:rsid w:val="00391253"/>
    <w:rsid w:val="00397A54"/>
    <w:rsid w:val="00397D3D"/>
    <w:rsid w:val="003A1DDB"/>
    <w:rsid w:val="003A3BE0"/>
    <w:rsid w:val="003A41A2"/>
    <w:rsid w:val="003A6B4B"/>
    <w:rsid w:val="003A6DFD"/>
    <w:rsid w:val="003B1380"/>
    <w:rsid w:val="003B2434"/>
    <w:rsid w:val="003B3172"/>
    <w:rsid w:val="003B604A"/>
    <w:rsid w:val="003D0A8F"/>
    <w:rsid w:val="003D1597"/>
    <w:rsid w:val="003D4BAE"/>
    <w:rsid w:val="003D4EF9"/>
    <w:rsid w:val="003D5D8E"/>
    <w:rsid w:val="003D631F"/>
    <w:rsid w:val="003E17F6"/>
    <w:rsid w:val="003E2CD5"/>
    <w:rsid w:val="003E4EFF"/>
    <w:rsid w:val="003E619E"/>
    <w:rsid w:val="003F0A0A"/>
    <w:rsid w:val="003F28A7"/>
    <w:rsid w:val="003F39B1"/>
    <w:rsid w:val="003F3A85"/>
    <w:rsid w:val="003F4101"/>
    <w:rsid w:val="003F55E4"/>
    <w:rsid w:val="003F55ED"/>
    <w:rsid w:val="003F66A7"/>
    <w:rsid w:val="003F708B"/>
    <w:rsid w:val="003F7909"/>
    <w:rsid w:val="00401965"/>
    <w:rsid w:val="00405FD6"/>
    <w:rsid w:val="004068CC"/>
    <w:rsid w:val="00410281"/>
    <w:rsid w:val="00410338"/>
    <w:rsid w:val="00411020"/>
    <w:rsid w:val="004125DF"/>
    <w:rsid w:val="00412E19"/>
    <w:rsid w:val="00413696"/>
    <w:rsid w:val="00414DDA"/>
    <w:rsid w:val="00422C2F"/>
    <w:rsid w:val="00423623"/>
    <w:rsid w:val="00430602"/>
    <w:rsid w:val="004306D4"/>
    <w:rsid w:val="00432CB8"/>
    <w:rsid w:val="004337CC"/>
    <w:rsid w:val="00434E79"/>
    <w:rsid w:val="0044056A"/>
    <w:rsid w:val="0044201D"/>
    <w:rsid w:val="004449AB"/>
    <w:rsid w:val="0044512C"/>
    <w:rsid w:val="004461E0"/>
    <w:rsid w:val="00446A24"/>
    <w:rsid w:val="00451DD8"/>
    <w:rsid w:val="00461929"/>
    <w:rsid w:val="00461F75"/>
    <w:rsid w:val="004624E6"/>
    <w:rsid w:val="004655F3"/>
    <w:rsid w:val="00465A01"/>
    <w:rsid w:val="00465E88"/>
    <w:rsid w:val="0046617D"/>
    <w:rsid w:val="004710E7"/>
    <w:rsid w:val="00471B8E"/>
    <w:rsid w:val="0047372E"/>
    <w:rsid w:val="004745E5"/>
    <w:rsid w:val="00477053"/>
    <w:rsid w:val="00482BDA"/>
    <w:rsid w:val="0048422E"/>
    <w:rsid w:val="00484C70"/>
    <w:rsid w:val="004866D4"/>
    <w:rsid w:val="0048703B"/>
    <w:rsid w:val="00490382"/>
    <w:rsid w:val="00490D74"/>
    <w:rsid w:val="0049146A"/>
    <w:rsid w:val="004930C4"/>
    <w:rsid w:val="00496F6D"/>
    <w:rsid w:val="004971D7"/>
    <w:rsid w:val="004A08FC"/>
    <w:rsid w:val="004A1D6E"/>
    <w:rsid w:val="004A71E4"/>
    <w:rsid w:val="004A7D81"/>
    <w:rsid w:val="004B23F2"/>
    <w:rsid w:val="004B2B2E"/>
    <w:rsid w:val="004B45C5"/>
    <w:rsid w:val="004B4855"/>
    <w:rsid w:val="004B5E02"/>
    <w:rsid w:val="004B6D88"/>
    <w:rsid w:val="004C4B2A"/>
    <w:rsid w:val="004C4E1F"/>
    <w:rsid w:val="004C5A41"/>
    <w:rsid w:val="004C61AF"/>
    <w:rsid w:val="004C6AEB"/>
    <w:rsid w:val="004C7776"/>
    <w:rsid w:val="004D12AE"/>
    <w:rsid w:val="004D2FBE"/>
    <w:rsid w:val="004D506A"/>
    <w:rsid w:val="004E050B"/>
    <w:rsid w:val="004E17BB"/>
    <w:rsid w:val="004E4FEF"/>
    <w:rsid w:val="004E61E5"/>
    <w:rsid w:val="004E62C1"/>
    <w:rsid w:val="004E6FA7"/>
    <w:rsid w:val="004E7231"/>
    <w:rsid w:val="004E7872"/>
    <w:rsid w:val="004E7875"/>
    <w:rsid w:val="004F025F"/>
    <w:rsid w:val="004F0B1F"/>
    <w:rsid w:val="004F33DD"/>
    <w:rsid w:val="004F424B"/>
    <w:rsid w:val="004F448E"/>
    <w:rsid w:val="004F48F5"/>
    <w:rsid w:val="004F78BA"/>
    <w:rsid w:val="005000BD"/>
    <w:rsid w:val="0050086F"/>
    <w:rsid w:val="00500C8F"/>
    <w:rsid w:val="00502D1B"/>
    <w:rsid w:val="00504FE2"/>
    <w:rsid w:val="005100EB"/>
    <w:rsid w:val="00512329"/>
    <w:rsid w:val="00512B89"/>
    <w:rsid w:val="005133D8"/>
    <w:rsid w:val="00514210"/>
    <w:rsid w:val="005167E6"/>
    <w:rsid w:val="00516BFB"/>
    <w:rsid w:val="00517181"/>
    <w:rsid w:val="00517465"/>
    <w:rsid w:val="00517B29"/>
    <w:rsid w:val="00520168"/>
    <w:rsid w:val="00521EE3"/>
    <w:rsid w:val="005229CE"/>
    <w:rsid w:val="00525CDF"/>
    <w:rsid w:val="00526258"/>
    <w:rsid w:val="005263F9"/>
    <w:rsid w:val="00530B16"/>
    <w:rsid w:val="005319FF"/>
    <w:rsid w:val="00532037"/>
    <w:rsid w:val="00532DA0"/>
    <w:rsid w:val="005332F0"/>
    <w:rsid w:val="00535BF3"/>
    <w:rsid w:val="00535EBA"/>
    <w:rsid w:val="005410A7"/>
    <w:rsid w:val="00542103"/>
    <w:rsid w:val="00542433"/>
    <w:rsid w:val="005424B0"/>
    <w:rsid w:val="00543E41"/>
    <w:rsid w:val="00551DDD"/>
    <w:rsid w:val="00552882"/>
    <w:rsid w:val="005548BB"/>
    <w:rsid w:val="005556DF"/>
    <w:rsid w:val="00555E3B"/>
    <w:rsid w:val="00556CCA"/>
    <w:rsid w:val="0056001E"/>
    <w:rsid w:val="00562691"/>
    <w:rsid w:val="0056453A"/>
    <w:rsid w:val="00564934"/>
    <w:rsid w:val="00571D3B"/>
    <w:rsid w:val="00573BEF"/>
    <w:rsid w:val="00576529"/>
    <w:rsid w:val="00576963"/>
    <w:rsid w:val="005776DE"/>
    <w:rsid w:val="00580085"/>
    <w:rsid w:val="0058136E"/>
    <w:rsid w:val="0058258A"/>
    <w:rsid w:val="00582FAD"/>
    <w:rsid w:val="00584700"/>
    <w:rsid w:val="00587CC6"/>
    <w:rsid w:val="00593815"/>
    <w:rsid w:val="00593A17"/>
    <w:rsid w:val="00594DF1"/>
    <w:rsid w:val="005975B9"/>
    <w:rsid w:val="005A26D2"/>
    <w:rsid w:val="005A2F7A"/>
    <w:rsid w:val="005A680A"/>
    <w:rsid w:val="005B12AA"/>
    <w:rsid w:val="005B1874"/>
    <w:rsid w:val="005B4465"/>
    <w:rsid w:val="005B59CD"/>
    <w:rsid w:val="005B5EEC"/>
    <w:rsid w:val="005B6447"/>
    <w:rsid w:val="005C0585"/>
    <w:rsid w:val="005C189D"/>
    <w:rsid w:val="005C689A"/>
    <w:rsid w:val="005D15E5"/>
    <w:rsid w:val="005D17B2"/>
    <w:rsid w:val="005D3FD9"/>
    <w:rsid w:val="005D5AA4"/>
    <w:rsid w:val="005E4FCB"/>
    <w:rsid w:val="005E77E6"/>
    <w:rsid w:val="005F5154"/>
    <w:rsid w:val="005F65E3"/>
    <w:rsid w:val="005F7416"/>
    <w:rsid w:val="00601017"/>
    <w:rsid w:val="00604644"/>
    <w:rsid w:val="006046F7"/>
    <w:rsid w:val="00605ED6"/>
    <w:rsid w:val="00607448"/>
    <w:rsid w:val="00612077"/>
    <w:rsid w:val="00612D52"/>
    <w:rsid w:val="00614D25"/>
    <w:rsid w:val="006161EC"/>
    <w:rsid w:val="00616D37"/>
    <w:rsid w:val="00617266"/>
    <w:rsid w:val="00620521"/>
    <w:rsid w:val="006212EF"/>
    <w:rsid w:val="006221A7"/>
    <w:rsid w:val="00626C28"/>
    <w:rsid w:val="00627031"/>
    <w:rsid w:val="00627A26"/>
    <w:rsid w:val="00631533"/>
    <w:rsid w:val="00631C20"/>
    <w:rsid w:val="0063593F"/>
    <w:rsid w:val="0064053F"/>
    <w:rsid w:val="00640D40"/>
    <w:rsid w:val="00640D88"/>
    <w:rsid w:val="00642FE6"/>
    <w:rsid w:val="00646692"/>
    <w:rsid w:val="006477DF"/>
    <w:rsid w:val="006508A4"/>
    <w:rsid w:val="00652A85"/>
    <w:rsid w:val="00652F29"/>
    <w:rsid w:val="00653027"/>
    <w:rsid w:val="006535B8"/>
    <w:rsid w:val="00653C9B"/>
    <w:rsid w:val="006540E3"/>
    <w:rsid w:val="00655C81"/>
    <w:rsid w:val="00657A10"/>
    <w:rsid w:val="00665061"/>
    <w:rsid w:val="00665C33"/>
    <w:rsid w:val="006709CF"/>
    <w:rsid w:val="00671CEC"/>
    <w:rsid w:val="00672EAB"/>
    <w:rsid w:val="006733EB"/>
    <w:rsid w:val="0067457F"/>
    <w:rsid w:val="006768FD"/>
    <w:rsid w:val="00680398"/>
    <w:rsid w:val="006814A0"/>
    <w:rsid w:val="006814FC"/>
    <w:rsid w:val="0068364C"/>
    <w:rsid w:val="006844A3"/>
    <w:rsid w:val="006912C5"/>
    <w:rsid w:val="006923AA"/>
    <w:rsid w:val="00692B1F"/>
    <w:rsid w:val="00694EC5"/>
    <w:rsid w:val="00697317"/>
    <w:rsid w:val="006A0469"/>
    <w:rsid w:val="006A27CF"/>
    <w:rsid w:val="006A2CF3"/>
    <w:rsid w:val="006A39EC"/>
    <w:rsid w:val="006A456C"/>
    <w:rsid w:val="006A4D83"/>
    <w:rsid w:val="006A51C9"/>
    <w:rsid w:val="006B05C4"/>
    <w:rsid w:val="006B063E"/>
    <w:rsid w:val="006B0B57"/>
    <w:rsid w:val="006B455B"/>
    <w:rsid w:val="006B55D8"/>
    <w:rsid w:val="006B6F05"/>
    <w:rsid w:val="006B75CE"/>
    <w:rsid w:val="006B77D6"/>
    <w:rsid w:val="006B7CA0"/>
    <w:rsid w:val="006B7E0C"/>
    <w:rsid w:val="006C1AF2"/>
    <w:rsid w:val="006C1CAD"/>
    <w:rsid w:val="006C7004"/>
    <w:rsid w:val="006C7B87"/>
    <w:rsid w:val="006D024A"/>
    <w:rsid w:val="006D350D"/>
    <w:rsid w:val="006D3679"/>
    <w:rsid w:val="006D471A"/>
    <w:rsid w:val="006D5C82"/>
    <w:rsid w:val="006D76A0"/>
    <w:rsid w:val="006E1343"/>
    <w:rsid w:val="006E13E9"/>
    <w:rsid w:val="006E32B1"/>
    <w:rsid w:val="006E4594"/>
    <w:rsid w:val="006E5F60"/>
    <w:rsid w:val="006E7929"/>
    <w:rsid w:val="006F10E2"/>
    <w:rsid w:val="006F43A7"/>
    <w:rsid w:val="006F489E"/>
    <w:rsid w:val="006F764D"/>
    <w:rsid w:val="0070117B"/>
    <w:rsid w:val="00701336"/>
    <w:rsid w:val="00701D3D"/>
    <w:rsid w:val="00705112"/>
    <w:rsid w:val="00706C6E"/>
    <w:rsid w:val="00711AF1"/>
    <w:rsid w:val="00711DB4"/>
    <w:rsid w:val="00712AF9"/>
    <w:rsid w:val="00713CB9"/>
    <w:rsid w:val="00714249"/>
    <w:rsid w:val="00716E9E"/>
    <w:rsid w:val="007171BF"/>
    <w:rsid w:val="0071771C"/>
    <w:rsid w:val="007223A0"/>
    <w:rsid w:val="0072695C"/>
    <w:rsid w:val="00727A7F"/>
    <w:rsid w:val="0073043A"/>
    <w:rsid w:val="00732C2B"/>
    <w:rsid w:val="00732E2B"/>
    <w:rsid w:val="00733562"/>
    <w:rsid w:val="00735218"/>
    <w:rsid w:val="007362DA"/>
    <w:rsid w:val="0073679E"/>
    <w:rsid w:val="00737960"/>
    <w:rsid w:val="00740D95"/>
    <w:rsid w:val="00741F54"/>
    <w:rsid w:val="007440C4"/>
    <w:rsid w:val="00744B02"/>
    <w:rsid w:val="00745934"/>
    <w:rsid w:val="00747845"/>
    <w:rsid w:val="007508A3"/>
    <w:rsid w:val="00751BA3"/>
    <w:rsid w:val="00756BD5"/>
    <w:rsid w:val="00757E5C"/>
    <w:rsid w:val="0076608C"/>
    <w:rsid w:val="00766D0B"/>
    <w:rsid w:val="00767D2D"/>
    <w:rsid w:val="00771137"/>
    <w:rsid w:val="0077172A"/>
    <w:rsid w:val="007738B7"/>
    <w:rsid w:val="007756D7"/>
    <w:rsid w:val="00775AC1"/>
    <w:rsid w:val="007818AD"/>
    <w:rsid w:val="00782262"/>
    <w:rsid w:val="00783006"/>
    <w:rsid w:val="007830B5"/>
    <w:rsid w:val="007904EC"/>
    <w:rsid w:val="0079179B"/>
    <w:rsid w:val="00791BEB"/>
    <w:rsid w:val="007934F9"/>
    <w:rsid w:val="00794AFD"/>
    <w:rsid w:val="007A0504"/>
    <w:rsid w:val="007A178A"/>
    <w:rsid w:val="007A2B08"/>
    <w:rsid w:val="007A32D0"/>
    <w:rsid w:val="007A455A"/>
    <w:rsid w:val="007A5B20"/>
    <w:rsid w:val="007B223E"/>
    <w:rsid w:val="007B3116"/>
    <w:rsid w:val="007B3D19"/>
    <w:rsid w:val="007B77C7"/>
    <w:rsid w:val="007C1C19"/>
    <w:rsid w:val="007C1D3B"/>
    <w:rsid w:val="007C24B1"/>
    <w:rsid w:val="007C25AF"/>
    <w:rsid w:val="007C2AB3"/>
    <w:rsid w:val="007C2EF6"/>
    <w:rsid w:val="007C414D"/>
    <w:rsid w:val="007C5CEC"/>
    <w:rsid w:val="007C67AE"/>
    <w:rsid w:val="007C69B8"/>
    <w:rsid w:val="007D2ECC"/>
    <w:rsid w:val="007D3D3B"/>
    <w:rsid w:val="007D462C"/>
    <w:rsid w:val="007D52EB"/>
    <w:rsid w:val="007D71E4"/>
    <w:rsid w:val="007E2EAD"/>
    <w:rsid w:val="007E5759"/>
    <w:rsid w:val="007E5C4E"/>
    <w:rsid w:val="007E70B1"/>
    <w:rsid w:val="007E7556"/>
    <w:rsid w:val="007F081B"/>
    <w:rsid w:val="007F18C4"/>
    <w:rsid w:val="007F201D"/>
    <w:rsid w:val="007F30B9"/>
    <w:rsid w:val="007F34A5"/>
    <w:rsid w:val="00800099"/>
    <w:rsid w:val="00800F6C"/>
    <w:rsid w:val="0080175D"/>
    <w:rsid w:val="00802FF5"/>
    <w:rsid w:val="008031C9"/>
    <w:rsid w:val="00804694"/>
    <w:rsid w:val="00806796"/>
    <w:rsid w:val="00806CD8"/>
    <w:rsid w:val="0081189B"/>
    <w:rsid w:val="008144D6"/>
    <w:rsid w:val="00817000"/>
    <w:rsid w:val="00817EB5"/>
    <w:rsid w:val="00820669"/>
    <w:rsid w:val="00820C94"/>
    <w:rsid w:val="00823CC5"/>
    <w:rsid w:val="0082441C"/>
    <w:rsid w:val="00824BB5"/>
    <w:rsid w:val="00824E02"/>
    <w:rsid w:val="00826B7D"/>
    <w:rsid w:val="008304F5"/>
    <w:rsid w:val="0083227C"/>
    <w:rsid w:val="008324F3"/>
    <w:rsid w:val="008328D6"/>
    <w:rsid w:val="00835810"/>
    <w:rsid w:val="0083751E"/>
    <w:rsid w:val="008405E2"/>
    <w:rsid w:val="008409E6"/>
    <w:rsid w:val="00843578"/>
    <w:rsid w:val="00844224"/>
    <w:rsid w:val="0084463C"/>
    <w:rsid w:val="0084508B"/>
    <w:rsid w:val="008474F8"/>
    <w:rsid w:val="00851085"/>
    <w:rsid w:val="008522DA"/>
    <w:rsid w:val="00852934"/>
    <w:rsid w:val="00856BD5"/>
    <w:rsid w:val="00856F14"/>
    <w:rsid w:val="00857FDD"/>
    <w:rsid w:val="0086289A"/>
    <w:rsid w:val="00863426"/>
    <w:rsid w:val="00865BEA"/>
    <w:rsid w:val="00866163"/>
    <w:rsid w:val="008661DB"/>
    <w:rsid w:val="008727CD"/>
    <w:rsid w:val="00874D64"/>
    <w:rsid w:val="008752EF"/>
    <w:rsid w:val="00875408"/>
    <w:rsid w:val="00875800"/>
    <w:rsid w:val="00876DB8"/>
    <w:rsid w:val="0088151B"/>
    <w:rsid w:val="008859F8"/>
    <w:rsid w:val="008878EF"/>
    <w:rsid w:val="00887C39"/>
    <w:rsid w:val="008A2060"/>
    <w:rsid w:val="008A237C"/>
    <w:rsid w:val="008A483E"/>
    <w:rsid w:val="008A4DB1"/>
    <w:rsid w:val="008A71D9"/>
    <w:rsid w:val="008A7E28"/>
    <w:rsid w:val="008B175E"/>
    <w:rsid w:val="008B2034"/>
    <w:rsid w:val="008B2E11"/>
    <w:rsid w:val="008B4AE9"/>
    <w:rsid w:val="008B4C0A"/>
    <w:rsid w:val="008C31D2"/>
    <w:rsid w:val="008C3420"/>
    <w:rsid w:val="008C3474"/>
    <w:rsid w:val="008C5429"/>
    <w:rsid w:val="008C5AB1"/>
    <w:rsid w:val="008C5D1D"/>
    <w:rsid w:val="008C6375"/>
    <w:rsid w:val="008C6A38"/>
    <w:rsid w:val="008D0536"/>
    <w:rsid w:val="008D09E2"/>
    <w:rsid w:val="008D2FAA"/>
    <w:rsid w:val="008D3A37"/>
    <w:rsid w:val="008D4063"/>
    <w:rsid w:val="008E6448"/>
    <w:rsid w:val="008F0519"/>
    <w:rsid w:val="008F0D8F"/>
    <w:rsid w:val="008F221A"/>
    <w:rsid w:val="008F619C"/>
    <w:rsid w:val="008F7556"/>
    <w:rsid w:val="0090650F"/>
    <w:rsid w:val="00906DFD"/>
    <w:rsid w:val="0091075F"/>
    <w:rsid w:val="0091227D"/>
    <w:rsid w:val="00912FA9"/>
    <w:rsid w:val="009138A1"/>
    <w:rsid w:val="009144C1"/>
    <w:rsid w:val="00915EE4"/>
    <w:rsid w:val="00917163"/>
    <w:rsid w:val="00917947"/>
    <w:rsid w:val="009206D7"/>
    <w:rsid w:val="0092382B"/>
    <w:rsid w:val="00924CED"/>
    <w:rsid w:val="00924E43"/>
    <w:rsid w:val="0093123C"/>
    <w:rsid w:val="00931592"/>
    <w:rsid w:val="0093373E"/>
    <w:rsid w:val="0093695E"/>
    <w:rsid w:val="00937375"/>
    <w:rsid w:val="00937AD2"/>
    <w:rsid w:val="009405DF"/>
    <w:rsid w:val="00940B5D"/>
    <w:rsid w:val="009457F6"/>
    <w:rsid w:val="0094650A"/>
    <w:rsid w:val="009537C8"/>
    <w:rsid w:val="00953963"/>
    <w:rsid w:val="00955063"/>
    <w:rsid w:val="009562AF"/>
    <w:rsid w:val="009636B1"/>
    <w:rsid w:val="0096385F"/>
    <w:rsid w:val="00963C1B"/>
    <w:rsid w:val="009653ED"/>
    <w:rsid w:val="009657F0"/>
    <w:rsid w:val="00965C43"/>
    <w:rsid w:val="009672A9"/>
    <w:rsid w:val="00967786"/>
    <w:rsid w:val="00967E4B"/>
    <w:rsid w:val="009716C0"/>
    <w:rsid w:val="00973208"/>
    <w:rsid w:val="0097437B"/>
    <w:rsid w:val="00975DB3"/>
    <w:rsid w:val="00981E61"/>
    <w:rsid w:val="00982F7E"/>
    <w:rsid w:val="00982FAE"/>
    <w:rsid w:val="009847EA"/>
    <w:rsid w:val="0098715B"/>
    <w:rsid w:val="00987E10"/>
    <w:rsid w:val="0099171A"/>
    <w:rsid w:val="00993350"/>
    <w:rsid w:val="00994275"/>
    <w:rsid w:val="009956BB"/>
    <w:rsid w:val="00995BA0"/>
    <w:rsid w:val="0099783B"/>
    <w:rsid w:val="00997DDF"/>
    <w:rsid w:val="009A04BF"/>
    <w:rsid w:val="009A1395"/>
    <w:rsid w:val="009A3819"/>
    <w:rsid w:val="009A4224"/>
    <w:rsid w:val="009A6E40"/>
    <w:rsid w:val="009A75EC"/>
    <w:rsid w:val="009B1895"/>
    <w:rsid w:val="009B1D12"/>
    <w:rsid w:val="009B2922"/>
    <w:rsid w:val="009B29B5"/>
    <w:rsid w:val="009B3041"/>
    <w:rsid w:val="009B4F5A"/>
    <w:rsid w:val="009B76B0"/>
    <w:rsid w:val="009C791A"/>
    <w:rsid w:val="009D152F"/>
    <w:rsid w:val="009D1A9C"/>
    <w:rsid w:val="009D2D78"/>
    <w:rsid w:val="009D2FF9"/>
    <w:rsid w:val="009D3C6F"/>
    <w:rsid w:val="009D4A0A"/>
    <w:rsid w:val="009D6FB9"/>
    <w:rsid w:val="009E0BA5"/>
    <w:rsid w:val="009E2D49"/>
    <w:rsid w:val="009E5FD7"/>
    <w:rsid w:val="009F23F8"/>
    <w:rsid w:val="009F451B"/>
    <w:rsid w:val="009F452F"/>
    <w:rsid w:val="00A040BF"/>
    <w:rsid w:val="00A07469"/>
    <w:rsid w:val="00A142D8"/>
    <w:rsid w:val="00A16126"/>
    <w:rsid w:val="00A174CC"/>
    <w:rsid w:val="00A23651"/>
    <w:rsid w:val="00A25081"/>
    <w:rsid w:val="00A26A25"/>
    <w:rsid w:val="00A315F8"/>
    <w:rsid w:val="00A318FC"/>
    <w:rsid w:val="00A327C9"/>
    <w:rsid w:val="00A3334A"/>
    <w:rsid w:val="00A3486E"/>
    <w:rsid w:val="00A34B72"/>
    <w:rsid w:val="00A35C11"/>
    <w:rsid w:val="00A36ED7"/>
    <w:rsid w:val="00A4285C"/>
    <w:rsid w:val="00A42A54"/>
    <w:rsid w:val="00A433A2"/>
    <w:rsid w:val="00A43957"/>
    <w:rsid w:val="00A44982"/>
    <w:rsid w:val="00A4519B"/>
    <w:rsid w:val="00A467DC"/>
    <w:rsid w:val="00A47F5D"/>
    <w:rsid w:val="00A50BDE"/>
    <w:rsid w:val="00A52475"/>
    <w:rsid w:val="00A536C4"/>
    <w:rsid w:val="00A5415B"/>
    <w:rsid w:val="00A5433F"/>
    <w:rsid w:val="00A55810"/>
    <w:rsid w:val="00A5646E"/>
    <w:rsid w:val="00A56A1E"/>
    <w:rsid w:val="00A605D2"/>
    <w:rsid w:val="00A60A2C"/>
    <w:rsid w:val="00A62B6D"/>
    <w:rsid w:val="00A62ED4"/>
    <w:rsid w:val="00A63BE7"/>
    <w:rsid w:val="00A65BDB"/>
    <w:rsid w:val="00A70332"/>
    <w:rsid w:val="00A75054"/>
    <w:rsid w:val="00A75350"/>
    <w:rsid w:val="00A75D9D"/>
    <w:rsid w:val="00A762F3"/>
    <w:rsid w:val="00A81A20"/>
    <w:rsid w:val="00A81DA0"/>
    <w:rsid w:val="00A83037"/>
    <w:rsid w:val="00A84ECE"/>
    <w:rsid w:val="00A863DE"/>
    <w:rsid w:val="00A90EE5"/>
    <w:rsid w:val="00A94543"/>
    <w:rsid w:val="00A962BE"/>
    <w:rsid w:val="00A96F65"/>
    <w:rsid w:val="00AA0744"/>
    <w:rsid w:val="00AA383C"/>
    <w:rsid w:val="00AA6D83"/>
    <w:rsid w:val="00AA75D8"/>
    <w:rsid w:val="00AA7862"/>
    <w:rsid w:val="00AB00D5"/>
    <w:rsid w:val="00AB2BBB"/>
    <w:rsid w:val="00AB4084"/>
    <w:rsid w:val="00AB4778"/>
    <w:rsid w:val="00AB544E"/>
    <w:rsid w:val="00AB6851"/>
    <w:rsid w:val="00AC17A0"/>
    <w:rsid w:val="00AC4331"/>
    <w:rsid w:val="00AC54D9"/>
    <w:rsid w:val="00AC5DEC"/>
    <w:rsid w:val="00AC757E"/>
    <w:rsid w:val="00AC7CB8"/>
    <w:rsid w:val="00AD03CE"/>
    <w:rsid w:val="00AD0AFD"/>
    <w:rsid w:val="00AD0CC4"/>
    <w:rsid w:val="00AD1916"/>
    <w:rsid w:val="00AD213C"/>
    <w:rsid w:val="00AD23AB"/>
    <w:rsid w:val="00AD5927"/>
    <w:rsid w:val="00AD6BE3"/>
    <w:rsid w:val="00AD6E45"/>
    <w:rsid w:val="00AD7E91"/>
    <w:rsid w:val="00AE5BCF"/>
    <w:rsid w:val="00AE6942"/>
    <w:rsid w:val="00AF05E3"/>
    <w:rsid w:val="00AF0E5B"/>
    <w:rsid w:val="00AF38A7"/>
    <w:rsid w:val="00B0445D"/>
    <w:rsid w:val="00B04F3D"/>
    <w:rsid w:val="00B054A9"/>
    <w:rsid w:val="00B0756E"/>
    <w:rsid w:val="00B11C3C"/>
    <w:rsid w:val="00B11DAA"/>
    <w:rsid w:val="00B12523"/>
    <w:rsid w:val="00B15BE8"/>
    <w:rsid w:val="00B1644C"/>
    <w:rsid w:val="00B17C91"/>
    <w:rsid w:val="00B17D70"/>
    <w:rsid w:val="00B20A78"/>
    <w:rsid w:val="00B240B4"/>
    <w:rsid w:val="00B26696"/>
    <w:rsid w:val="00B26B67"/>
    <w:rsid w:val="00B27BD6"/>
    <w:rsid w:val="00B31F7A"/>
    <w:rsid w:val="00B3595D"/>
    <w:rsid w:val="00B409B0"/>
    <w:rsid w:val="00B4177E"/>
    <w:rsid w:val="00B46363"/>
    <w:rsid w:val="00B4735F"/>
    <w:rsid w:val="00B47F42"/>
    <w:rsid w:val="00B50B14"/>
    <w:rsid w:val="00B50F8B"/>
    <w:rsid w:val="00B565A6"/>
    <w:rsid w:val="00B57ADA"/>
    <w:rsid w:val="00B64B7D"/>
    <w:rsid w:val="00B703B0"/>
    <w:rsid w:val="00B70D33"/>
    <w:rsid w:val="00B7186F"/>
    <w:rsid w:val="00B71A86"/>
    <w:rsid w:val="00B71CFB"/>
    <w:rsid w:val="00B73C21"/>
    <w:rsid w:val="00B74490"/>
    <w:rsid w:val="00B76359"/>
    <w:rsid w:val="00B76A50"/>
    <w:rsid w:val="00B7710C"/>
    <w:rsid w:val="00B8182C"/>
    <w:rsid w:val="00B82C3D"/>
    <w:rsid w:val="00B85DBB"/>
    <w:rsid w:val="00B90083"/>
    <w:rsid w:val="00B927FC"/>
    <w:rsid w:val="00B931BB"/>
    <w:rsid w:val="00B962E9"/>
    <w:rsid w:val="00B968D0"/>
    <w:rsid w:val="00B96DEF"/>
    <w:rsid w:val="00BA157A"/>
    <w:rsid w:val="00BA31C5"/>
    <w:rsid w:val="00BA5AF8"/>
    <w:rsid w:val="00BA629D"/>
    <w:rsid w:val="00BB10AD"/>
    <w:rsid w:val="00BB2D08"/>
    <w:rsid w:val="00BB3FC3"/>
    <w:rsid w:val="00BB6E70"/>
    <w:rsid w:val="00BB7E03"/>
    <w:rsid w:val="00BC0CDB"/>
    <w:rsid w:val="00BC2201"/>
    <w:rsid w:val="00BC2805"/>
    <w:rsid w:val="00BC2A58"/>
    <w:rsid w:val="00BC2DE3"/>
    <w:rsid w:val="00BC4F1C"/>
    <w:rsid w:val="00BC4F68"/>
    <w:rsid w:val="00BC512E"/>
    <w:rsid w:val="00BC58DF"/>
    <w:rsid w:val="00BC76AA"/>
    <w:rsid w:val="00BC7A06"/>
    <w:rsid w:val="00BC7E68"/>
    <w:rsid w:val="00BD134F"/>
    <w:rsid w:val="00BD149C"/>
    <w:rsid w:val="00BD1FA0"/>
    <w:rsid w:val="00BD51CE"/>
    <w:rsid w:val="00BD5C02"/>
    <w:rsid w:val="00BD6D11"/>
    <w:rsid w:val="00BD6DBE"/>
    <w:rsid w:val="00BD6F0D"/>
    <w:rsid w:val="00BE31B7"/>
    <w:rsid w:val="00BE37E4"/>
    <w:rsid w:val="00BE5619"/>
    <w:rsid w:val="00BE7F85"/>
    <w:rsid w:val="00BF0340"/>
    <w:rsid w:val="00BF063A"/>
    <w:rsid w:val="00BF0E67"/>
    <w:rsid w:val="00BF231A"/>
    <w:rsid w:val="00BF4ECB"/>
    <w:rsid w:val="00BF4FCE"/>
    <w:rsid w:val="00BF5C6B"/>
    <w:rsid w:val="00BF5CB4"/>
    <w:rsid w:val="00BF5EE8"/>
    <w:rsid w:val="00BF7152"/>
    <w:rsid w:val="00C0108E"/>
    <w:rsid w:val="00C02138"/>
    <w:rsid w:val="00C026C6"/>
    <w:rsid w:val="00C05A2A"/>
    <w:rsid w:val="00C07958"/>
    <w:rsid w:val="00C1288C"/>
    <w:rsid w:val="00C14ACE"/>
    <w:rsid w:val="00C15483"/>
    <w:rsid w:val="00C15825"/>
    <w:rsid w:val="00C1762F"/>
    <w:rsid w:val="00C20D3D"/>
    <w:rsid w:val="00C23298"/>
    <w:rsid w:val="00C2489D"/>
    <w:rsid w:val="00C25354"/>
    <w:rsid w:val="00C25953"/>
    <w:rsid w:val="00C305F3"/>
    <w:rsid w:val="00C3363C"/>
    <w:rsid w:val="00C34314"/>
    <w:rsid w:val="00C349EE"/>
    <w:rsid w:val="00C400A0"/>
    <w:rsid w:val="00C43820"/>
    <w:rsid w:val="00C4385E"/>
    <w:rsid w:val="00C43EA9"/>
    <w:rsid w:val="00C44C6A"/>
    <w:rsid w:val="00C45C40"/>
    <w:rsid w:val="00C468BA"/>
    <w:rsid w:val="00C5021A"/>
    <w:rsid w:val="00C50245"/>
    <w:rsid w:val="00C52E5F"/>
    <w:rsid w:val="00C52F82"/>
    <w:rsid w:val="00C54900"/>
    <w:rsid w:val="00C5562A"/>
    <w:rsid w:val="00C5563A"/>
    <w:rsid w:val="00C563EF"/>
    <w:rsid w:val="00C57E87"/>
    <w:rsid w:val="00C62D31"/>
    <w:rsid w:val="00C65B70"/>
    <w:rsid w:val="00C65FEB"/>
    <w:rsid w:val="00C66617"/>
    <w:rsid w:val="00C667DC"/>
    <w:rsid w:val="00C714CD"/>
    <w:rsid w:val="00C732EE"/>
    <w:rsid w:val="00C75B8C"/>
    <w:rsid w:val="00C8362F"/>
    <w:rsid w:val="00C83816"/>
    <w:rsid w:val="00C84F35"/>
    <w:rsid w:val="00C85D64"/>
    <w:rsid w:val="00C978F3"/>
    <w:rsid w:val="00C97CA3"/>
    <w:rsid w:val="00CA60D1"/>
    <w:rsid w:val="00CA7233"/>
    <w:rsid w:val="00CB0381"/>
    <w:rsid w:val="00CB255E"/>
    <w:rsid w:val="00CB27E4"/>
    <w:rsid w:val="00CB382B"/>
    <w:rsid w:val="00CB3A76"/>
    <w:rsid w:val="00CB4818"/>
    <w:rsid w:val="00CB7280"/>
    <w:rsid w:val="00CB7F6E"/>
    <w:rsid w:val="00CC1268"/>
    <w:rsid w:val="00CC621A"/>
    <w:rsid w:val="00CD5639"/>
    <w:rsid w:val="00CD61CE"/>
    <w:rsid w:val="00CD6C18"/>
    <w:rsid w:val="00CD73D4"/>
    <w:rsid w:val="00CE0A0D"/>
    <w:rsid w:val="00CE20F5"/>
    <w:rsid w:val="00CE2687"/>
    <w:rsid w:val="00CE421D"/>
    <w:rsid w:val="00CE451F"/>
    <w:rsid w:val="00CE4CFA"/>
    <w:rsid w:val="00CE5732"/>
    <w:rsid w:val="00CE684F"/>
    <w:rsid w:val="00CE75D4"/>
    <w:rsid w:val="00CF1386"/>
    <w:rsid w:val="00CF2D88"/>
    <w:rsid w:val="00CF4BE4"/>
    <w:rsid w:val="00CF5CE7"/>
    <w:rsid w:val="00D00C80"/>
    <w:rsid w:val="00D00E1F"/>
    <w:rsid w:val="00D01400"/>
    <w:rsid w:val="00D01E4A"/>
    <w:rsid w:val="00D02220"/>
    <w:rsid w:val="00D03677"/>
    <w:rsid w:val="00D0397A"/>
    <w:rsid w:val="00D0541D"/>
    <w:rsid w:val="00D10169"/>
    <w:rsid w:val="00D12D95"/>
    <w:rsid w:val="00D15524"/>
    <w:rsid w:val="00D15AD8"/>
    <w:rsid w:val="00D21418"/>
    <w:rsid w:val="00D21902"/>
    <w:rsid w:val="00D256E0"/>
    <w:rsid w:val="00D25AAE"/>
    <w:rsid w:val="00D26F0B"/>
    <w:rsid w:val="00D27F78"/>
    <w:rsid w:val="00D336FB"/>
    <w:rsid w:val="00D37691"/>
    <w:rsid w:val="00D4052E"/>
    <w:rsid w:val="00D406A2"/>
    <w:rsid w:val="00D40E65"/>
    <w:rsid w:val="00D42C28"/>
    <w:rsid w:val="00D46BF8"/>
    <w:rsid w:val="00D47EA6"/>
    <w:rsid w:val="00D5288D"/>
    <w:rsid w:val="00D56C2E"/>
    <w:rsid w:val="00D605F2"/>
    <w:rsid w:val="00D64743"/>
    <w:rsid w:val="00D71ADE"/>
    <w:rsid w:val="00D768C4"/>
    <w:rsid w:val="00D76C76"/>
    <w:rsid w:val="00D83DDC"/>
    <w:rsid w:val="00D867B1"/>
    <w:rsid w:val="00D86E3F"/>
    <w:rsid w:val="00D90008"/>
    <w:rsid w:val="00D912D8"/>
    <w:rsid w:val="00D91E07"/>
    <w:rsid w:val="00D922EC"/>
    <w:rsid w:val="00D951FA"/>
    <w:rsid w:val="00D9778C"/>
    <w:rsid w:val="00DA0497"/>
    <w:rsid w:val="00DA08AF"/>
    <w:rsid w:val="00DA2F1D"/>
    <w:rsid w:val="00DA3ECD"/>
    <w:rsid w:val="00DA472C"/>
    <w:rsid w:val="00DA5C6D"/>
    <w:rsid w:val="00DA7D8C"/>
    <w:rsid w:val="00DB1675"/>
    <w:rsid w:val="00DB3944"/>
    <w:rsid w:val="00DB3BD0"/>
    <w:rsid w:val="00DB4B7A"/>
    <w:rsid w:val="00DC0554"/>
    <w:rsid w:val="00DC1C48"/>
    <w:rsid w:val="00DC293D"/>
    <w:rsid w:val="00DC32DA"/>
    <w:rsid w:val="00DC33C1"/>
    <w:rsid w:val="00DC346A"/>
    <w:rsid w:val="00DC69C2"/>
    <w:rsid w:val="00DD05A2"/>
    <w:rsid w:val="00DD3663"/>
    <w:rsid w:val="00DD63B1"/>
    <w:rsid w:val="00DE25F8"/>
    <w:rsid w:val="00DE3502"/>
    <w:rsid w:val="00DE3852"/>
    <w:rsid w:val="00DE5858"/>
    <w:rsid w:val="00DF3F27"/>
    <w:rsid w:val="00DF5776"/>
    <w:rsid w:val="00DF640A"/>
    <w:rsid w:val="00E023A7"/>
    <w:rsid w:val="00E02BFE"/>
    <w:rsid w:val="00E033D8"/>
    <w:rsid w:val="00E0398D"/>
    <w:rsid w:val="00E075BD"/>
    <w:rsid w:val="00E10685"/>
    <w:rsid w:val="00E1342B"/>
    <w:rsid w:val="00E15318"/>
    <w:rsid w:val="00E17512"/>
    <w:rsid w:val="00E22104"/>
    <w:rsid w:val="00E227EC"/>
    <w:rsid w:val="00E239DF"/>
    <w:rsid w:val="00E26394"/>
    <w:rsid w:val="00E26544"/>
    <w:rsid w:val="00E3212E"/>
    <w:rsid w:val="00E324F5"/>
    <w:rsid w:val="00E32A09"/>
    <w:rsid w:val="00E35F02"/>
    <w:rsid w:val="00E37F16"/>
    <w:rsid w:val="00E4106E"/>
    <w:rsid w:val="00E41DE0"/>
    <w:rsid w:val="00E43560"/>
    <w:rsid w:val="00E45F6F"/>
    <w:rsid w:val="00E463A1"/>
    <w:rsid w:val="00E46D15"/>
    <w:rsid w:val="00E52650"/>
    <w:rsid w:val="00E56D98"/>
    <w:rsid w:val="00E60A57"/>
    <w:rsid w:val="00E629FD"/>
    <w:rsid w:val="00E6362E"/>
    <w:rsid w:val="00E63BC6"/>
    <w:rsid w:val="00E676D4"/>
    <w:rsid w:val="00E679D0"/>
    <w:rsid w:val="00E70B98"/>
    <w:rsid w:val="00E71DED"/>
    <w:rsid w:val="00E73F8B"/>
    <w:rsid w:val="00E77336"/>
    <w:rsid w:val="00E83A61"/>
    <w:rsid w:val="00E863E7"/>
    <w:rsid w:val="00E91BD3"/>
    <w:rsid w:val="00E91E65"/>
    <w:rsid w:val="00E92627"/>
    <w:rsid w:val="00E92FED"/>
    <w:rsid w:val="00E96EB6"/>
    <w:rsid w:val="00EA35EE"/>
    <w:rsid w:val="00EA4750"/>
    <w:rsid w:val="00EA6AF6"/>
    <w:rsid w:val="00EA6D5F"/>
    <w:rsid w:val="00EB0B2D"/>
    <w:rsid w:val="00EB152F"/>
    <w:rsid w:val="00EB3444"/>
    <w:rsid w:val="00EB5627"/>
    <w:rsid w:val="00EC5CB2"/>
    <w:rsid w:val="00EC6DA7"/>
    <w:rsid w:val="00EC6EE6"/>
    <w:rsid w:val="00ED2504"/>
    <w:rsid w:val="00ED2816"/>
    <w:rsid w:val="00ED4DB0"/>
    <w:rsid w:val="00EE4B68"/>
    <w:rsid w:val="00EE4BBD"/>
    <w:rsid w:val="00EE527B"/>
    <w:rsid w:val="00EF0FC9"/>
    <w:rsid w:val="00EF4084"/>
    <w:rsid w:val="00EF42F7"/>
    <w:rsid w:val="00EF470B"/>
    <w:rsid w:val="00EF4F36"/>
    <w:rsid w:val="00EF665B"/>
    <w:rsid w:val="00EF766D"/>
    <w:rsid w:val="00EF7E2D"/>
    <w:rsid w:val="00EF7F16"/>
    <w:rsid w:val="00F00CE7"/>
    <w:rsid w:val="00F03855"/>
    <w:rsid w:val="00F04FAD"/>
    <w:rsid w:val="00F053D8"/>
    <w:rsid w:val="00F1005F"/>
    <w:rsid w:val="00F1013B"/>
    <w:rsid w:val="00F10A59"/>
    <w:rsid w:val="00F10C5B"/>
    <w:rsid w:val="00F12E1E"/>
    <w:rsid w:val="00F16823"/>
    <w:rsid w:val="00F16970"/>
    <w:rsid w:val="00F21EA1"/>
    <w:rsid w:val="00F252CB"/>
    <w:rsid w:val="00F30939"/>
    <w:rsid w:val="00F313E0"/>
    <w:rsid w:val="00F3265A"/>
    <w:rsid w:val="00F33F47"/>
    <w:rsid w:val="00F34869"/>
    <w:rsid w:val="00F3684C"/>
    <w:rsid w:val="00F37BD8"/>
    <w:rsid w:val="00F44033"/>
    <w:rsid w:val="00F445F1"/>
    <w:rsid w:val="00F45B79"/>
    <w:rsid w:val="00F51EF8"/>
    <w:rsid w:val="00F51F20"/>
    <w:rsid w:val="00F52DFC"/>
    <w:rsid w:val="00F533D6"/>
    <w:rsid w:val="00F56A2F"/>
    <w:rsid w:val="00F57432"/>
    <w:rsid w:val="00F57FF6"/>
    <w:rsid w:val="00F616F7"/>
    <w:rsid w:val="00F61EBE"/>
    <w:rsid w:val="00F61FED"/>
    <w:rsid w:val="00F62004"/>
    <w:rsid w:val="00F63935"/>
    <w:rsid w:val="00F647B3"/>
    <w:rsid w:val="00F64F92"/>
    <w:rsid w:val="00F64F9E"/>
    <w:rsid w:val="00F6629B"/>
    <w:rsid w:val="00F67BC1"/>
    <w:rsid w:val="00F80BD9"/>
    <w:rsid w:val="00F867D1"/>
    <w:rsid w:val="00F86AFF"/>
    <w:rsid w:val="00F86BD0"/>
    <w:rsid w:val="00F903C3"/>
    <w:rsid w:val="00F91E92"/>
    <w:rsid w:val="00F9262F"/>
    <w:rsid w:val="00F96F10"/>
    <w:rsid w:val="00F97BC6"/>
    <w:rsid w:val="00FA0F53"/>
    <w:rsid w:val="00FA10E2"/>
    <w:rsid w:val="00FA1745"/>
    <w:rsid w:val="00FA1E6C"/>
    <w:rsid w:val="00FA47AC"/>
    <w:rsid w:val="00FA47DD"/>
    <w:rsid w:val="00FB15BE"/>
    <w:rsid w:val="00FB222B"/>
    <w:rsid w:val="00FB26B2"/>
    <w:rsid w:val="00FB328B"/>
    <w:rsid w:val="00FB4C6F"/>
    <w:rsid w:val="00FB54BD"/>
    <w:rsid w:val="00FB54DA"/>
    <w:rsid w:val="00FB69F2"/>
    <w:rsid w:val="00FB6E91"/>
    <w:rsid w:val="00FB77D5"/>
    <w:rsid w:val="00FC003D"/>
    <w:rsid w:val="00FC2AFE"/>
    <w:rsid w:val="00FC3820"/>
    <w:rsid w:val="00FC4F56"/>
    <w:rsid w:val="00FC78B1"/>
    <w:rsid w:val="00FC7AB3"/>
    <w:rsid w:val="00FC7D89"/>
    <w:rsid w:val="00FD13F7"/>
    <w:rsid w:val="00FD3016"/>
    <w:rsid w:val="00FD3777"/>
    <w:rsid w:val="00FD5659"/>
    <w:rsid w:val="00FD60DD"/>
    <w:rsid w:val="00FD6D3F"/>
    <w:rsid w:val="00FD79EF"/>
    <w:rsid w:val="00FE1A49"/>
    <w:rsid w:val="00FE32A3"/>
    <w:rsid w:val="00FE5D8D"/>
    <w:rsid w:val="00FE634B"/>
    <w:rsid w:val="00FE709E"/>
    <w:rsid w:val="00FF0517"/>
    <w:rsid w:val="00FF06F4"/>
    <w:rsid w:val="00FF1BD9"/>
    <w:rsid w:val="00FF1BE5"/>
    <w:rsid w:val="00FF34DE"/>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Heading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Heading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Heading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ink">
    <w:name w:val="Hyperlink"/>
    <w:uiPriority w:val="99"/>
    <w:rsid w:val="00C56889"/>
    <w:rPr>
      <w:color w:val="0000FF"/>
      <w:u w:val="single"/>
    </w:rPr>
  </w:style>
  <w:style w:type="character" w:styleId="PageNumb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odyText"/>
    <w:rsid w:val="00C56889"/>
    <w:pPr>
      <w:keepNext/>
      <w:spacing w:before="240" w:after="120"/>
    </w:pPr>
    <w:rPr>
      <w:rFonts w:eastAsia="Arial Unicode MS" w:cs="Tahoma"/>
      <w:sz w:val="28"/>
      <w:szCs w:val="28"/>
    </w:rPr>
  </w:style>
  <w:style w:type="paragraph" w:styleId="BodyText">
    <w:name w:val="Body Text"/>
    <w:basedOn w:val="Normal"/>
    <w:semiHidden/>
    <w:rsid w:val="00C56889"/>
    <w:pPr>
      <w:widowControl w:val="0"/>
      <w:spacing w:after="120"/>
    </w:pPr>
    <w:rPr>
      <w:sz w:val="22"/>
    </w:rPr>
  </w:style>
  <w:style w:type="paragraph" w:styleId="List">
    <w:name w:val="List"/>
    <w:basedOn w:val="Body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Header">
    <w:name w:val="header"/>
    <w:basedOn w:val="Normal"/>
    <w:link w:val="HeaderChar"/>
    <w:uiPriority w:val="99"/>
    <w:semiHidden/>
    <w:rsid w:val="00C56889"/>
    <w:pPr>
      <w:tabs>
        <w:tab w:val="center" w:pos="4536"/>
        <w:tab w:val="right" w:pos="9072"/>
      </w:tabs>
    </w:pPr>
  </w:style>
  <w:style w:type="paragraph" w:styleId="Footer">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onText">
    <w:name w:val="Balloon Text"/>
    <w:basedOn w:val="Normal"/>
    <w:link w:val="BalloonTextChar"/>
    <w:uiPriority w:val="99"/>
    <w:semiHidden/>
    <w:unhideWhenUsed/>
    <w:rsid w:val="00711DB4"/>
    <w:rPr>
      <w:rFonts w:ascii="Tahoma" w:hAnsi="Tahoma"/>
      <w:sz w:val="16"/>
      <w:szCs w:val="16"/>
      <w:lang w:val="x-none" w:bidi="he-IL"/>
    </w:rPr>
  </w:style>
  <w:style w:type="character" w:customStyle="1" w:styleId="BalloonTextChar">
    <w:name w:val="Balloon Text Char"/>
    <w:link w:val="Balloon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leGrid">
    <w:name w:val="Table Grid"/>
    <w:basedOn w:val="TableNorma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6373"/>
    <w:rPr>
      <w:sz w:val="20"/>
      <w:szCs w:val="20"/>
      <w:lang w:val="x-none" w:bidi="he-IL"/>
    </w:rPr>
  </w:style>
  <w:style w:type="character" w:customStyle="1" w:styleId="FootnoteTextChar">
    <w:name w:val="Footnote Text Char"/>
    <w:link w:val="FootnoteText"/>
    <w:uiPriority w:val="99"/>
    <w:semiHidden/>
    <w:rsid w:val="00066373"/>
    <w:rPr>
      <w:rFonts w:ascii="Arial" w:hAnsi="Arial"/>
      <w:lang w:eastAsia="ar-SA"/>
    </w:rPr>
  </w:style>
  <w:style w:type="character" w:styleId="FootnoteReference">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Title">
    <w:name w:val="Title"/>
    <w:basedOn w:val="Normal"/>
    <w:next w:val="Normal"/>
    <w:link w:val="Title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TitleChar">
    <w:name w:val="Title Char"/>
    <w:link w:val="Title"/>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rong">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CommentReference">
    <w:name w:val="annotation reference"/>
    <w:uiPriority w:val="99"/>
    <w:semiHidden/>
    <w:unhideWhenUsed/>
    <w:rsid w:val="0097437B"/>
    <w:rPr>
      <w:sz w:val="18"/>
      <w:szCs w:val="18"/>
    </w:rPr>
  </w:style>
  <w:style w:type="paragraph" w:styleId="CommentText">
    <w:name w:val="annotation text"/>
    <w:basedOn w:val="Normal"/>
    <w:link w:val="CommentTextChar"/>
    <w:uiPriority w:val="99"/>
    <w:semiHidden/>
    <w:unhideWhenUsed/>
    <w:rsid w:val="0097437B"/>
    <w:rPr>
      <w:lang w:val="x-none" w:bidi="he-IL"/>
    </w:rPr>
  </w:style>
  <w:style w:type="character" w:customStyle="1" w:styleId="CommentTextChar">
    <w:name w:val="Comment Text Char"/>
    <w:link w:val="CommentText"/>
    <w:uiPriority w:val="99"/>
    <w:semiHidden/>
    <w:rsid w:val="0097437B"/>
    <w:rPr>
      <w:rFonts w:ascii="Arial" w:hAnsi="Arial"/>
      <w:sz w:val="24"/>
      <w:szCs w:val="24"/>
      <w:lang w:eastAsia="ar-SA"/>
    </w:rPr>
  </w:style>
  <w:style w:type="paragraph" w:styleId="CommentSubject">
    <w:name w:val="annotation subject"/>
    <w:basedOn w:val="CommentText"/>
    <w:next w:val="CommentText"/>
    <w:link w:val="CommentSubjectChar"/>
    <w:uiPriority w:val="99"/>
    <w:semiHidden/>
    <w:unhideWhenUsed/>
    <w:rsid w:val="0097437B"/>
    <w:rPr>
      <w:b/>
      <w:bCs/>
    </w:rPr>
  </w:style>
  <w:style w:type="character" w:customStyle="1" w:styleId="CommentSubjectChar">
    <w:name w:val="Comment Subject Char"/>
    <w:link w:val="CommentSubject"/>
    <w:uiPriority w:val="99"/>
    <w:semiHidden/>
    <w:rsid w:val="0097437B"/>
    <w:rPr>
      <w:rFonts w:ascii="Arial" w:hAnsi="Arial"/>
      <w:b/>
      <w:bCs/>
      <w:sz w:val="24"/>
      <w:szCs w:val="24"/>
      <w:lang w:eastAsia="ar-SA"/>
    </w:rPr>
  </w:style>
  <w:style w:type="table" w:customStyle="1" w:styleId="MediumGrid31">
    <w:name w:val="Medium Grid 31"/>
    <w:basedOn w:val="TableNorma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HeaderChar">
    <w:name w:val="Header Char"/>
    <w:link w:val="Header"/>
    <w:uiPriority w:val="99"/>
    <w:semiHidden/>
    <w:locked/>
    <w:rsid w:val="00086151"/>
    <w:rPr>
      <w:rFonts w:ascii="Arial" w:hAnsi="Arial"/>
      <w:sz w:val="24"/>
      <w:szCs w:val="24"/>
      <w:lang w:eastAsia="ar-SA"/>
    </w:rPr>
  </w:style>
  <w:style w:type="paragraph" w:styleId="ListParagraph">
    <w:name w:val="List Paragraph"/>
    <w:basedOn w:val="Normal"/>
    <w:uiPriority w:val="34"/>
    <w:qFormat/>
    <w:rsid w:val="006E4594"/>
    <w:pPr>
      <w:ind w:left="720"/>
      <w:contextualSpacing/>
    </w:pPr>
  </w:style>
  <w:style w:type="character" w:styleId="FollowedHyperlink">
    <w:name w:val="FollowedHyperlink"/>
    <w:basedOn w:val="DefaultParagraphFont"/>
    <w:uiPriority w:val="99"/>
    <w:rsid w:val="00542433"/>
    <w:rPr>
      <w:color w:val="0000FF"/>
      <w:u w:val="single"/>
    </w:rPr>
  </w:style>
  <w:style w:type="character" w:customStyle="1" w:styleId="documentcell">
    <w:name w:val="documentcell"/>
    <w:basedOn w:val="DefaultParagraphFont"/>
    <w:rsid w:val="00917947"/>
  </w:style>
  <w:style w:type="paragraph" w:styleId="NormalWe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Heading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Heading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Heading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ink">
    <w:name w:val="Hyperlink"/>
    <w:uiPriority w:val="99"/>
    <w:rsid w:val="00C56889"/>
    <w:rPr>
      <w:color w:val="0000FF"/>
      <w:u w:val="single"/>
    </w:rPr>
  </w:style>
  <w:style w:type="character" w:styleId="PageNumb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odyText"/>
    <w:rsid w:val="00C56889"/>
    <w:pPr>
      <w:keepNext/>
      <w:spacing w:before="240" w:after="120"/>
    </w:pPr>
    <w:rPr>
      <w:rFonts w:eastAsia="Arial Unicode MS" w:cs="Tahoma"/>
      <w:sz w:val="28"/>
      <w:szCs w:val="28"/>
    </w:rPr>
  </w:style>
  <w:style w:type="paragraph" w:styleId="BodyText">
    <w:name w:val="Body Text"/>
    <w:basedOn w:val="Normal"/>
    <w:semiHidden/>
    <w:rsid w:val="00C56889"/>
    <w:pPr>
      <w:widowControl w:val="0"/>
      <w:spacing w:after="120"/>
    </w:pPr>
    <w:rPr>
      <w:sz w:val="22"/>
    </w:rPr>
  </w:style>
  <w:style w:type="paragraph" w:styleId="List">
    <w:name w:val="List"/>
    <w:basedOn w:val="Body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Header">
    <w:name w:val="header"/>
    <w:basedOn w:val="Normal"/>
    <w:link w:val="HeaderChar"/>
    <w:uiPriority w:val="99"/>
    <w:semiHidden/>
    <w:rsid w:val="00C56889"/>
    <w:pPr>
      <w:tabs>
        <w:tab w:val="center" w:pos="4536"/>
        <w:tab w:val="right" w:pos="9072"/>
      </w:tabs>
    </w:pPr>
  </w:style>
  <w:style w:type="paragraph" w:styleId="Footer">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onText">
    <w:name w:val="Balloon Text"/>
    <w:basedOn w:val="Normal"/>
    <w:link w:val="BalloonTextChar"/>
    <w:uiPriority w:val="99"/>
    <w:semiHidden/>
    <w:unhideWhenUsed/>
    <w:rsid w:val="00711DB4"/>
    <w:rPr>
      <w:rFonts w:ascii="Tahoma" w:hAnsi="Tahoma"/>
      <w:sz w:val="16"/>
      <w:szCs w:val="16"/>
      <w:lang w:val="x-none" w:bidi="he-IL"/>
    </w:rPr>
  </w:style>
  <w:style w:type="character" w:customStyle="1" w:styleId="BalloonTextChar">
    <w:name w:val="Balloon Text Char"/>
    <w:link w:val="Balloon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leGrid">
    <w:name w:val="Table Grid"/>
    <w:basedOn w:val="TableNorma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6373"/>
    <w:rPr>
      <w:sz w:val="20"/>
      <w:szCs w:val="20"/>
      <w:lang w:val="x-none" w:bidi="he-IL"/>
    </w:rPr>
  </w:style>
  <w:style w:type="character" w:customStyle="1" w:styleId="FootnoteTextChar">
    <w:name w:val="Footnote Text Char"/>
    <w:link w:val="FootnoteText"/>
    <w:uiPriority w:val="99"/>
    <w:semiHidden/>
    <w:rsid w:val="00066373"/>
    <w:rPr>
      <w:rFonts w:ascii="Arial" w:hAnsi="Arial"/>
      <w:lang w:eastAsia="ar-SA"/>
    </w:rPr>
  </w:style>
  <w:style w:type="character" w:styleId="FootnoteReference">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Title">
    <w:name w:val="Title"/>
    <w:basedOn w:val="Normal"/>
    <w:next w:val="Normal"/>
    <w:link w:val="Title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TitleChar">
    <w:name w:val="Title Char"/>
    <w:link w:val="Title"/>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rong">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CommentReference">
    <w:name w:val="annotation reference"/>
    <w:uiPriority w:val="99"/>
    <w:semiHidden/>
    <w:unhideWhenUsed/>
    <w:rsid w:val="0097437B"/>
    <w:rPr>
      <w:sz w:val="18"/>
      <w:szCs w:val="18"/>
    </w:rPr>
  </w:style>
  <w:style w:type="paragraph" w:styleId="CommentText">
    <w:name w:val="annotation text"/>
    <w:basedOn w:val="Normal"/>
    <w:link w:val="CommentTextChar"/>
    <w:uiPriority w:val="99"/>
    <w:semiHidden/>
    <w:unhideWhenUsed/>
    <w:rsid w:val="0097437B"/>
    <w:rPr>
      <w:lang w:val="x-none" w:bidi="he-IL"/>
    </w:rPr>
  </w:style>
  <w:style w:type="character" w:customStyle="1" w:styleId="CommentTextChar">
    <w:name w:val="Comment Text Char"/>
    <w:link w:val="CommentText"/>
    <w:uiPriority w:val="99"/>
    <w:semiHidden/>
    <w:rsid w:val="0097437B"/>
    <w:rPr>
      <w:rFonts w:ascii="Arial" w:hAnsi="Arial"/>
      <w:sz w:val="24"/>
      <w:szCs w:val="24"/>
      <w:lang w:eastAsia="ar-SA"/>
    </w:rPr>
  </w:style>
  <w:style w:type="paragraph" w:styleId="CommentSubject">
    <w:name w:val="annotation subject"/>
    <w:basedOn w:val="CommentText"/>
    <w:next w:val="CommentText"/>
    <w:link w:val="CommentSubjectChar"/>
    <w:uiPriority w:val="99"/>
    <w:semiHidden/>
    <w:unhideWhenUsed/>
    <w:rsid w:val="0097437B"/>
    <w:rPr>
      <w:b/>
      <w:bCs/>
    </w:rPr>
  </w:style>
  <w:style w:type="character" w:customStyle="1" w:styleId="CommentSubjectChar">
    <w:name w:val="Comment Subject Char"/>
    <w:link w:val="CommentSubject"/>
    <w:uiPriority w:val="99"/>
    <w:semiHidden/>
    <w:rsid w:val="0097437B"/>
    <w:rPr>
      <w:rFonts w:ascii="Arial" w:hAnsi="Arial"/>
      <w:b/>
      <w:bCs/>
      <w:sz w:val="24"/>
      <w:szCs w:val="24"/>
      <w:lang w:eastAsia="ar-SA"/>
    </w:rPr>
  </w:style>
  <w:style w:type="table" w:customStyle="1" w:styleId="MediumGrid31">
    <w:name w:val="Medium Grid 31"/>
    <w:basedOn w:val="TableNorma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HeaderChar">
    <w:name w:val="Header Char"/>
    <w:link w:val="Header"/>
    <w:uiPriority w:val="99"/>
    <w:semiHidden/>
    <w:locked/>
    <w:rsid w:val="00086151"/>
    <w:rPr>
      <w:rFonts w:ascii="Arial" w:hAnsi="Arial"/>
      <w:sz w:val="24"/>
      <w:szCs w:val="24"/>
      <w:lang w:eastAsia="ar-SA"/>
    </w:rPr>
  </w:style>
  <w:style w:type="paragraph" w:styleId="ListParagraph">
    <w:name w:val="List Paragraph"/>
    <w:basedOn w:val="Normal"/>
    <w:uiPriority w:val="34"/>
    <w:qFormat/>
    <w:rsid w:val="006E4594"/>
    <w:pPr>
      <w:ind w:left="720"/>
      <w:contextualSpacing/>
    </w:pPr>
  </w:style>
  <w:style w:type="character" w:styleId="FollowedHyperlink">
    <w:name w:val="FollowedHyperlink"/>
    <w:basedOn w:val="DefaultParagraphFont"/>
    <w:uiPriority w:val="99"/>
    <w:rsid w:val="00542433"/>
    <w:rPr>
      <w:color w:val="0000FF"/>
      <w:u w:val="single"/>
    </w:rPr>
  </w:style>
  <w:style w:type="character" w:customStyle="1" w:styleId="documentcell">
    <w:name w:val="documentcell"/>
    <w:basedOn w:val="DefaultParagraphFont"/>
    <w:rsid w:val="00917947"/>
  </w:style>
  <w:style w:type="paragraph" w:styleId="NormalWe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571038430">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927809358">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296447282">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881433627">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5EED-9A00-9C4C-A7D0-F2B0418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1338</Words>
  <Characters>7633</Characters>
  <Application>Microsoft Macintosh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8954</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Lars Nordlander</cp:lastModifiedBy>
  <cp:revision>2</cp:revision>
  <cp:lastPrinted>2015-07-14T15:05:00Z</cp:lastPrinted>
  <dcterms:created xsi:type="dcterms:W3CDTF">2015-07-16T08:22:00Z</dcterms:created>
  <dcterms:modified xsi:type="dcterms:W3CDTF">2015-07-16T08:22:00Z</dcterms:modified>
</cp:coreProperties>
</file>