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EE8" w:rsidRPr="00C444E6" w:rsidRDefault="001347D9" w:rsidP="0050493C">
      <w:pPr>
        <w:autoSpaceDE w:val="0"/>
        <w:autoSpaceDN w:val="0"/>
        <w:adjustRightInd w:val="0"/>
        <w:jc w:val="center"/>
        <w:outlineLvl w:val="0"/>
        <w:rPr>
          <w:rFonts w:ascii="Arial" w:hAnsi="Arial" w:cs="Arial"/>
          <w:b/>
          <w:sz w:val="36"/>
          <w:szCs w:val="36"/>
        </w:rPr>
      </w:pPr>
      <w:r>
        <w:rPr>
          <w:rFonts w:ascii="Arial" w:hAnsi="Arial" w:cs="Arial"/>
          <w:b/>
          <w:sz w:val="36"/>
          <w:szCs w:val="36"/>
        </w:rPr>
        <w:t>Solving clinical challenges with n</w:t>
      </w:r>
      <w:r w:rsidR="007B2564">
        <w:rPr>
          <w:rFonts w:ascii="Arial" w:hAnsi="Arial" w:cs="Arial"/>
          <w:b/>
          <w:sz w:val="36"/>
          <w:szCs w:val="36"/>
        </w:rPr>
        <w:t>ew t</w:t>
      </w:r>
      <w:r w:rsidR="003B29B8">
        <w:rPr>
          <w:rFonts w:ascii="Arial" w:hAnsi="Arial" w:cs="Arial"/>
          <w:b/>
          <w:sz w:val="36"/>
          <w:szCs w:val="36"/>
        </w:rPr>
        <w:t>reatment solutions from</w:t>
      </w:r>
      <w:r>
        <w:rPr>
          <w:rFonts w:ascii="Arial" w:hAnsi="Arial" w:cs="Arial"/>
          <w:b/>
          <w:sz w:val="36"/>
          <w:szCs w:val="36"/>
        </w:rPr>
        <w:t xml:space="preserve"> </w:t>
      </w:r>
      <w:r w:rsidR="00671EE8" w:rsidRPr="00C444E6">
        <w:rPr>
          <w:rFonts w:ascii="Arial" w:hAnsi="Arial" w:cs="Arial"/>
          <w:b/>
          <w:sz w:val="36"/>
          <w:szCs w:val="36"/>
        </w:rPr>
        <w:t>DENTSPLY Implants</w:t>
      </w:r>
      <w:r w:rsidR="003B29B8">
        <w:rPr>
          <w:rFonts w:ascii="Arial" w:hAnsi="Arial" w:cs="Arial"/>
          <w:b/>
          <w:sz w:val="36"/>
          <w:szCs w:val="36"/>
        </w:rPr>
        <w:t xml:space="preserve"> </w:t>
      </w:r>
    </w:p>
    <w:p w:rsidR="00846991" w:rsidRPr="00C444E6" w:rsidRDefault="00846991" w:rsidP="00846991">
      <w:pPr>
        <w:autoSpaceDE w:val="0"/>
        <w:autoSpaceDN w:val="0"/>
        <w:adjustRightInd w:val="0"/>
        <w:rPr>
          <w:rFonts w:ascii="Arial" w:hAnsi="Arial" w:cs="Arial"/>
          <w:color w:val="000000"/>
          <w:sz w:val="21"/>
          <w:szCs w:val="21"/>
        </w:rPr>
      </w:pPr>
    </w:p>
    <w:p w:rsidR="00C87AFB" w:rsidRDefault="00417DE3" w:rsidP="005542A1">
      <w:pPr>
        <w:rPr>
          <w:rFonts w:ascii="Arial" w:hAnsi="Arial" w:cs="Arial"/>
          <w:color w:val="000000"/>
          <w:sz w:val="22"/>
          <w:szCs w:val="22"/>
        </w:rPr>
      </w:pPr>
      <w:r>
        <w:rPr>
          <w:rFonts w:ascii="Arial" w:hAnsi="Arial" w:cs="Arial"/>
          <w:i/>
          <w:color w:val="000000"/>
          <w:sz w:val="20"/>
          <w:szCs w:val="20"/>
        </w:rPr>
        <w:t>June</w:t>
      </w:r>
      <w:r w:rsidR="00E02CAE" w:rsidRPr="00C444E6">
        <w:rPr>
          <w:rFonts w:ascii="Arial" w:hAnsi="Arial" w:cs="Arial"/>
          <w:i/>
          <w:color w:val="000000"/>
          <w:sz w:val="20"/>
          <w:szCs w:val="20"/>
        </w:rPr>
        <w:t xml:space="preserve"> </w:t>
      </w:r>
      <w:r w:rsidR="00A40350" w:rsidRPr="00C444E6">
        <w:rPr>
          <w:rFonts w:ascii="Arial" w:hAnsi="Arial" w:cs="Arial"/>
          <w:i/>
          <w:color w:val="000000"/>
          <w:sz w:val="20"/>
          <w:szCs w:val="20"/>
        </w:rPr>
        <w:t>20</w:t>
      </w:r>
      <w:r w:rsidR="00B56C61" w:rsidRPr="00C444E6">
        <w:rPr>
          <w:rFonts w:ascii="Arial" w:hAnsi="Arial" w:cs="Arial"/>
          <w:i/>
          <w:color w:val="000000"/>
          <w:sz w:val="20"/>
          <w:szCs w:val="20"/>
        </w:rPr>
        <w:t>1</w:t>
      </w:r>
      <w:r w:rsidR="003F4B74" w:rsidRPr="00C444E6">
        <w:rPr>
          <w:rFonts w:ascii="Arial" w:hAnsi="Arial" w:cs="Arial"/>
          <w:i/>
          <w:color w:val="000000"/>
          <w:sz w:val="20"/>
          <w:szCs w:val="20"/>
        </w:rPr>
        <w:t>5</w:t>
      </w:r>
      <w:r w:rsidR="00651E2A" w:rsidRPr="00C444E6">
        <w:rPr>
          <w:rFonts w:ascii="Arial" w:hAnsi="Arial" w:cs="Arial"/>
          <w:color w:val="000000"/>
          <w:sz w:val="22"/>
          <w:szCs w:val="22"/>
        </w:rPr>
        <w:t>—</w:t>
      </w:r>
      <w:proofErr w:type="gramStart"/>
      <w:r w:rsidR="00C87AFB">
        <w:rPr>
          <w:rFonts w:ascii="Arial" w:hAnsi="Arial" w:cs="Arial"/>
          <w:color w:val="000000"/>
          <w:sz w:val="22"/>
          <w:szCs w:val="22"/>
        </w:rPr>
        <w:t>Several</w:t>
      </w:r>
      <w:proofErr w:type="gramEnd"/>
      <w:r w:rsidR="00C87AFB">
        <w:rPr>
          <w:rFonts w:ascii="Arial" w:hAnsi="Arial" w:cs="Arial"/>
          <w:color w:val="000000"/>
          <w:sz w:val="22"/>
          <w:szCs w:val="22"/>
        </w:rPr>
        <w:t xml:space="preserve"> clinical challenges </w:t>
      </w:r>
      <w:r w:rsidR="00A92A17">
        <w:rPr>
          <w:rFonts w:ascii="Arial" w:hAnsi="Arial" w:cs="Arial"/>
          <w:color w:val="000000"/>
          <w:sz w:val="22"/>
          <w:szCs w:val="22"/>
        </w:rPr>
        <w:t>are</w:t>
      </w:r>
      <w:r w:rsidR="00C87AFB">
        <w:rPr>
          <w:rFonts w:ascii="Arial" w:hAnsi="Arial" w:cs="Arial"/>
          <w:color w:val="000000"/>
          <w:sz w:val="22"/>
          <w:szCs w:val="22"/>
        </w:rPr>
        <w:t xml:space="preserve"> solved with the introduction of DENTSPLY Implants’ </w:t>
      </w:r>
      <w:r w:rsidR="00B272E9">
        <w:rPr>
          <w:rFonts w:ascii="Arial" w:hAnsi="Arial" w:cs="Arial"/>
          <w:color w:val="000000"/>
          <w:sz w:val="22"/>
          <w:szCs w:val="22"/>
        </w:rPr>
        <w:t>new treatment solutions</w:t>
      </w:r>
      <w:r w:rsidR="00C87AFB">
        <w:rPr>
          <w:rFonts w:ascii="Arial" w:hAnsi="Arial" w:cs="Arial"/>
          <w:color w:val="000000"/>
          <w:sz w:val="22"/>
          <w:szCs w:val="22"/>
        </w:rPr>
        <w:t xml:space="preserve">. </w:t>
      </w:r>
      <w:r w:rsidR="000260A2">
        <w:rPr>
          <w:rFonts w:ascii="Arial" w:hAnsi="Arial" w:cs="Arial"/>
          <w:color w:val="000000"/>
          <w:sz w:val="22"/>
          <w:szCs w:val="22"/>
        </w:rPr>
        <w:t>B</w:t>
      </w:r>
      <w:r w:rsidR="00C87AFB">
        <w:rPr>
          <w:rFonts w:ascii="Arial" w:hAnsi="Arial" w:cs="Arial"/>
          <w:color w:val="000000"/>
          <w:sz w:val="22"/>
          <w:szCs w:val="22"/>
        </w:rPr>
        <w:t>uccal and lingual marginal bone preservation</w:t>
      </w:r>
      <w:r w:rsidR="00CC318B">
        <w:rPr>
          <w:rFonts w:ascii="Arial" w:hAnsi="Arial" w:cs="Arial"/>
          <w:color w:val="000000"/>
          <w:sz w:val="22"/>
          <w:szCs w:val="22"/>
        </w:rPr>
        <w:t xml:space="preserve"> in sloped ridge situations</w:t>
      </w:r>
      <w:r w:rsidR="00C87AFB">
        <w:rPr>
          <w:rFonts w:ascii="Arial" w:hAnsi="Arial" w:cs="Arial"/>
          <w:color w:val="000000"/>
          <w:sz w:val="22"/>
          <w:szCs w:val="22"/>
        </w:rPr>
        <w:t xml:space="preserve"> </w:t>
      </w:r>
      <w:r w:rsidR="00CC318B">
        <w:rPr>
          <w:rFonts w:ascii="Arial" w:hAnsi="Arial" w:cs="Arial"/>
          <w:color w:val="000000"/>
          <w:sz w:val="22"/>
          <w:szCs w:val="22"/>
        </w:rPr>
        <w:t>are</w:t>
      </w:r>
      <w:r w:rsidR="00C87AFB">
        <w:rPr>
          <w:rFonts w:ascii="Arial" w:hAnsi="Arial" w:cs="Arial"/>
          <w:color w:val="000000"/>
          <w:sz w:val="22"/>
          <w:szCs w:val="22"/>
        </w:rPr>
        <w:t xml:space="preserve"> </w:t>
      </w:r>
      <w:r w:rsidR="000260A2">
        <w:rPr>
          <w:rFonts w:ascii="Arial" w:hAnsi="Arial" w:cs="Arial"/>
          <w:color w:val="000000"/>
          <w:sz w:val="22"/>
          <w:szCs w:val="22"/>
        </w:rPr>
        <w:t>enhanced</w:t>
      </w:r>
      <w:r w:rsidR="00C87AFB">
        <w:rPr>
          <w:rFonts w:ascii="Arial" w:hAnsi="Arial" w:cs="Arial"/>
          <w:color w:val="000000"/>
          <w:sz w:val="22"/>
          <w:szCs w:val="22"/>
        </w:rPr>
        <w:t xml:space="preserve"> with the </w:t>
      </w:r>
      <w:r w:rsidR="002E3DA6">
        <w:rPr>
          <w:rFonts w:ascii="Arial" w:hAnsi="Arial" w:cs="Arial"/>
          <w:color w:val="000000"/>
          <w:sz w:val="22"/>
          <w:szCs w:val="22"/>
        </w:rPr>
        <w:t xml:space="preserve">new </w:t>
      </w:r>
      <w:r w:rsidR="00C87AFB">
        <w:rPr>
          <w:rFonts w:ascii="Arial" w:hAnsi="Arial" w:cs="Arial"/>
          <w:color w:val="000000"/>
          <w:sz w:val="22"/>
          <w:szCs w:val="22"/>
        </w:rPr>
        <w:t>OsseoSpeed Profile EV implant design</w:t>
      </w:r>
      <w:r w:rsidR="00A92A17">
        <w:rPr>
          <w:rFonts w:ascii="Arial" w:hAnsi="Arial" w:cs="Arial"/>
          <w:color w:val="000000"/>
          <w:sz w:val="22"/>
          <w:szCs w:val="22"/>
        </w:rPr>
        <w:t xml:space="preserve">, and bone formation and stability are </w:t>
      </w:r>
      <w:r w:rsidR="00044E35">
        <w:rPr>
          <w:rFonts w:ascii="Arial" w:hAnsi="Arial" w:cs="Arial"/>
          <w:color w:val="000000"/>
          <w:sz w:val="22"/>
          <w:szCs w:val="22"/>
        </w:rPr>
        <w:t>advanced</w:t>
      </w:r>
      <w:r w:rsidR="00A92A17">
        <w:rPr>
          <w:rFonts w:ascii="Arial" w:hAnsi="Arial" w:cs="Arial"/>
          <w:color w:val="000000"/>
          <w:sz w:val="22"/>
          <w:szCs w:val="22"/>
        </w:rPr>
        <w:t xml:space="preserve"> with two new products in the SYMBIOS regenerative solutions portfolio. </w:t>
      </w:r>
    </w:p>
    <w:p w:rsidR="00C87AFB" w:rsidRPr="007A3415" w:rsidRDefault="00C87AFB" w:rsidP="005542A1">
      <w:pPr>
        <w:rPr>
          <w:rFonts w:ascii="Arial" w:hAnsi="Arial" w:cs="Arial"/>
          <w:color w:val="000000"/>
          <w:sz w:val="14"/>
          <w:szCs w:val="22"/>
        </w:rPr>
      </w:pPr>
    </w:p>
    <w:p w:rsidR="009A4D97" w:rsidRPr="009F701E" w:rsidRDefault="00B61CA4" w:rsidP="009D2720">
      <w:pPr>
        <w:rPr>
          <w:rFonts w:ascii="Arial" w:hAnsi="Arial" w:cs="Arial"/>
          <w:sz w:val="22"/>
          <w:szCs w:val="22"/>
        </w:rPr>
      </w:pPr>
      <w:r>
        <w:rPr>
          <w:rFonts w:ascii="Arial" w:hAnsi="Arial" w:cs="Arial"/>
          <w:sz w:val="22"/>
          <w:szCs w:val="22"/>
        </w:rPr>
        <w:t>“</w:t>
      </w:r>
      <w:r w:rsidR="000D7A6C" w:rsidRPr="009F701E">
        <w:rPr>
          <w:rFonts w:ascii="Arial" w:hAnsi="Arial" w:cs="Arial"/>
          <w:sz w:val="22"/>
          <w:szCs w:val="22"/>
        </w:rPr>
        <w:t>When we develop new implant therapy solutions</w:t>
      </w:r>
      <w:r w:rsidR="00C94D7F" w:rsidRPr="009F701E">
        <w:rPr>
          <w:rFonts w:ascii="Arial" w:hAnsi="Arial" w:cs="Arial"/>
          <w:sz w:val="22"/>
          <w:szCs w:val="22"/>
        </w:rPr>
        <w:t xml:space="preserve">, it is important that they meet actual clinical needs. With these introductions, we can offer clinicians various solutions for compromised </w:t>
      </w:r>
      <w:r w:rsidR="007F7DC7" w:rsidRPr="009F701E">
        <w:rPr>
          <w:rFonts w:ascii="Arial" w:hAnsi="Arial" w:cs="Arial"/>
          <w:sz w:val="22"/>
          <w:szCs w:val="22"/>
        </w:rPr>
        <w:t xml:space="preserve">cases </w:t>
      </w:r>
      <w:r w:rsidR="008B15A6">
        <w:rPr>
          <w:rFonts w:ascii="Arial" w:hAnsi="Arial" w:cs="Arial"/>
          <w:sz w:val="22"/>
          <w:szCs w:val="22"/>
        </w:rPr>
        <w:t>related to marginal bone,</w:t>
      </w:r>
      <w:r>
        <w:rPr>
          <w:rFonts w:ascii="Arial" w:hAnsi="Arial" w:cs="Arial"/>
          <w:sz w:val="22"/>
          <w:szCs w:val="22"/>
        </w:rPr>
        <w:t>”</w:t>
      </w:r>
      <w:r w:rsidR="007F7DC7" w:rsidRPr="009F701E">
        <w:rPr>
          <w:rFonts w:ascii="Arial" w:hAnsi="Arial" w:cs="Arial"/>
          <w:sz w:val="22"/>
          <w:szCs w:val="22"/>
        </w:rPr>
        <w:t xml:space="preserve"> </w:t>
      </w:r>
      <w:r w:rsidR="009A4D97" w:rsidRPr="009F701E">
        <w:rPr>
          <w:rFonts w:ascii="Arial" w:hAnsi="Arial" w:cs="Arial"/>
          <w:sz w:val="22"/>
          <w:szCs w:val="22"/>
        </w:rPr>
        <w:t>says</w:t>
      </w:r>
      <w:r w:rsidR="000D7A6C" w:rsidRPr="009F701E">
        <w:rPr>
          <w:rFonts w:ascii="Arial" w:hAnsi="Arial" w:cs="Arial"/>
          <w:sz w:val="22"/>
          <w:szCs w:val="22"/>
        </w:rPr>
        <w:t xml:space="preserve"> </w:t>
      </w:r>
      <w:proofErr w:type="spellStart"/>
      <w:r w:rsidR="000D7A6C" w:rsidRPr="009F701E">
        <w:rPr>
          <w:rFonts w:ascii="Arial" w:hAnsi="Arial" w:cs="Arial"/>
          <w:sz w:val="22"/>
          <w:szCs w:val="22"/>
        </w:rPr>
        <w:t>Björn</w:t>
      </w:r>
      <w:proofErr w:type="spellEnd"/>
      <w:r w:rsidR="000D7A6C" w:rsidRPr="009F701E">
        <w:rPr>
          <w:rFonts w:ascii="Arial" w:hAnsi="Arial" w:cs="Arial"/>
          <w:sz w:val="22"/>
          <w:szCs w:val="22"/>
        </w:rPr>
        <w:t xml:space="preserve"> Delin</w:t>
      </w:r>
      <w:r w:rsidR="007A3415">
        <w:rPr>
          <w:rFonts w:ascii="Arial" w:hAnsi="Arial" w:cs="Arial"/>
          <w:sz w:val="22"/>
          <w:szCs w:val="22"/>
        </w:rPr>
        <w:t xml:space="preserve">, DDS, </w:t>
      </w:r>
      <w:r w:rsidR="00BF519E" w:rsidRPr="007A3415">
        <w:rPr>
          <w:rFonts w:ascii="Arial" w:hAnsi="Arial" w:cs="Arial"/>
          <w:sz w:val="22"/>
        </w:rPr>
        <w:t>and Vice</w:t>
      </w:r>
      <w:r w:rsidR="007A3415" w:rsidRPr="007A3415">
        <w:rPr>
          <w:rFonts w:ascii="Arial" w:hAnsi="Arial" w:cs="Arial"/>
          <w:sz w:val="22"/>
        </w:rPr>
        <w:t xml:space="preserve"> President Global Platform Implant Systems </w:t>
      </w:r>
      <w:r w:rsidR="009F701E" w:rsidRPr="009F701E">
        <w:rPr>
          <w:rFonts w:ascii="Arial" w:hAnsi="Arial" w:cs="Arial"/>
          <w:sz w:val="22"/>
          <w:szCs w:val="22"/>
        </w:rPr>
        <w:t>at DENTSPLY Implants</w:t>
      </w:r>
      <w:r w:rsidR="007F7DC7" w:rsidRPr="009F701E">
        <w:rPr>
          <w:rFonts w:ascii="Arial" w:hAnsi="Arial" w:cs="Arial"/>
          <w:sz w:val="22"/>
          <w:szCs w:val="22"/>
        </w:rPr>
        <w:t>.</w:t>
      </w:r>
    </w:p>
    <w:p w:rsidR="009D2720" w:rsidRPr="003958BC" w:rsidRDefault="009D2720" w:rsidP="009D2720">
      <w:pPr>
        <w:rPr>
          <w:rFonts w:ascii="Arial" w:hAnsi="Arial" w:cs="Arial"/>
          <w:color w:val="000000"/>
          <w:sz w:val="22"/>
          <w:szCs w:val="18"/>
        </w:rPr>
      </w:pPr>
    </w:p>
    <w:p w:rsidR="009D2720" w:rsidRPr="004C30BF" w:rsidRDefault="009C39A0" w:rsidP="00585777">
      <w:pPr>
        <w:spacing w:after="60"/>
        <w:rPr>
          <w:rFonts w:ascii="Arial" w:hAnsi="Arial" w:cs="Arial"/>
          <w:b/>
          <w:sz w:val="22"/>
          <w:szCs w:val="22"/>
        </w:rPr>
      </w:pPr>
      <w:r>
        <w:rPr>
          <w:rFonts w:ascii="Arial" w:hAnsi="Arial" w:cs="Arial"/>
          <w:noProof/>
          <w:sz w:val="22"/>
        </w:rPr>
        <w:drawing>
          <wp:anchor distT="0" distB="0" distL="114300" distR="114300" simplePos="0" relativeHeight="251672576" behindDoc="1" locked="0" layoutInCell="1" allowOverlap="1" wp14:anchorId="21BF1D3D" wp14:editId="3BD180C8">
            <wp:simplePos x="0" y="0"/>
            <wp:positionH relativeFrom="column">
              <wp:posOffset>4526280</wp:posOffset>
            </wp:positionH>
            <wp:positionV relativeFrom="paragraph">
              <wp:posOffset>15875</wp:posOffset>
            </wp:positionV>
            <wp:extent cx="1788160" cy="2376170"/>
            <wp:effectExtent l="0" t="0" r="2540" b="5080"/>
            <wp:wrapTight wrapText="bothSides">
              <wp:wrapPolygon edited="0">
                <wp:start x="5293" y="520"/>
                <wp:lineTo x="460" y="3463"/>
                <wp:lineTo x="0" y="4849"/>
                <wp:lineTo x="0" y="21473"/>
                <wp:lineTo x="21401" y="21473"/>
                <wp:lineTo x="21401" y="20607"/>
                <wp:lineTo x="21170" y="11949"/>
                <wp:lineTo x="20250" y="9178"/>
                <wp:lineTo x="19330" y="4156"/>
                <wp:lineTo x="19330" y="2944"/>
                <wp:lineTo x="11736" y="1212"/>
                <wp:lineTo x="7364" y="520"/>
                <wp:lineTo x="5293" y="520"/>
              </wp:wrapPolygon>
            </wp:wrapTight>
            <wp:docPr id="8" name="Picture 8" descr="\\astratech.net\dfs\Dep\MD\GLOBAL MARKETING COMMUNICATION\GLOBAL PR &amp; COMMUNICATION\PR\PR &amp; Articles 2015\EUROPERIO 2015\Digital press kit_images brochures\OsseoSpeed Profile EV_1228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atech.net\dfs\Dep\MD\GLOBAL MARKETING COMMUNICATION\GLOBAL PR &amp; COMMUNICATION\PR\PR &amp; Articles 2015\EUROPERIO 2015\Digital press kit_images brochures\OsseoSpeed Profile EV_1228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160"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F7F">
        <w:rPr>
          <w:rFonts w:ascii="Arial" w:hAnsi="Arial" w:cs="Arial"/>
          <w:b/>
          <w:sz w:val="22"/>
          <w:szCs w:val="22"/>
        </w:rPr>
        <w:t>360-degree bone preservation in</w:t>
      </w:r>
      <w:r w:rsidR="000538FA">
        <w:rPr>
          <w:rFonts w:ascii="Arial" w:hAnsi="Arial" w:cs="Arial"/>
          <w:b/>
          <w:sz w:val="22"/>
          <w:szCs w:val="22"/>
        </w:rPr>
        <w:t xml:space="preserve"> sloped ridge situations</w:t>
      </w:r>
    </w:p>
    <w:p w:rsidR="00286805" w:rsidRPr="00286805" w:rsidRDefault="00AA3B23" w:rsidP="00286805">
      <w:pPr>
        <w:rPr>
          <w:rFonts w:ascii="Arial" w:hAnsi="Arial" w:cs="Arial"/>
          <w:sz w:val="22"/>
        </w:rPr>
      </w:pPr>
      <w:r>
        <w:rPr>
          <w:rFonts w:ascii="Arial" w:hAnsi="Arial" w:cs="Arial"/>
          <w:sz w:val="22"/>
        </w:rPr>
        <w:t xml:space="preserve">Marginal bone preservation </w:t>
      </w:r>
      <w:r w:rsidR="00B3246E">
        <w:rPr>
          <w:rFonts w:ascii="Arial" w:hAnsi="Arial" w:cs="Arial"/>
          <w:sz w:val="22"/>
        </w:rPr>
        <w:t xml:space="preserve">is an important factor </w:t>
      </w:r>
      <w:r w:rsidR="000E51F5">
        <w:rPr>
          <w:rFonts w:ascii="Arial" w:hAnsi="Arial" w:cs="Arial"/>
          <w:sz w:val="22"/>
        </w:rPr>
        <w:t xml:space="preserve">to </w:t>
      </w:r>
      <w:r w:rsidR="00B3246E">
        <w:rPr>
          <w:rFonts w:ascii="Arial" w:hAnsi="Arial" w:cs="Arial"/>
          <w:sz w:val="22"/>
        </w:rPr>
        <w:t xml:space="preserve">achieve </w:t>
      </w:r>
      <w:r>
        <w:rPr>
          <w:rFonts w:ascii="Arial" w:hAnsi="Arial" w:cs="Arial"/>
          <w:sz w:val="22"/>
          <w:szCs w:val="22"/>
        </w:rPr>
        <w:t>excellent esthetic results</w:t>
      </w:r>
      <w:r>
        <w:rPr>
          <w:rFonts w:ascii="Arial" w:hAnsi="Arial" w:cs="Arial"/>
          <w:sz w:val="22"/>
        </w:rPr>
        <w:t xml:space="preserve">. However, it </w:t>
      </w:r>
      <w:r w:rsidR="00286805">
        <w:rPr>
          <w:rFonts w:ascii="Arial" w:hAnsi="Arial" w:cs="Arial"/>
          <w:sz w:val="22"/>
        </w:rPr>
        <w:t>is a clinical reality that c</w:t>
      </w:r>
      <w:r w:rsidR="00286805" w:rsidRPr="00286805">
        <w:rPr>
          <w:rFonts w:ascii="Arial" w:hAnsi="Arial" w:cs="Arial"/>
          <w:sz w:val="22"/>
        </w:rPr>
        <w:t xml:space="preserve">restal bone resorbs after </w:t>
      </w:r>
      <w:r w:rsidR="00286805">
        <w:rPr>
          <w:rFonts w:ascii="Arial" w:hAnsi="Arial" w:cs="Arial"/>
          <w:sz w:val="22"/>
        </w:rPr>
        <w:t>tooth extraction or tooth loss</w:t>
      </w:r>
      <w:r>
        <w:rPr>
          <w:rFonts w:ascii="Arial" w:hAnsi="Arial" w:cs="Arial"/>
          <w:sz w:val="22"/>
        </w:rPr>
        <w:t>.</w:t>
      </w:r>
      <w:r w:rsidR="00286805">
        <w:rPr>
          <w:rFonts w:ascii="Arial" w:hAnsi="Arial" w:cs="Arial"/>
          <w:sz w:val="22"/>
        </w:rPr>
        <w:t xml:space="preserve"> This </w:t>
      </w:r>
      <w:proofErr w:type="spellStart"/>
      <w:r w:rsidR="00286805" w:rsidRPr="00286805">
        <w:rPr>
          <w:rFonts w:ascii="Arial" w:hAnsi="Arial" w:cs="Arial"/>
          <w:sz w:val="22"/>
        </w:rPr>
        <w:t>resorption</w:t>
      </w:r>
      <w:proofErr w:type="spellEnd"/>
      <w:r w:rsidR="00286805" w:rsidRPr="00286805">
        <w:rPr>
          <w:rFonts w:ascii="Arial" w:hAnsi="Arial" w:cs="Arial"/>
          <w:sz w:val="22"/>
        </w:rPr>
        <w:t xml:space="preserve"> is </w:t>
      </w:r>
      <w:r w:rsidR="00286805">
        <w:rPr>
          <w:rFonts w:ascii="Arial" w:hAnsi="Arial" w:cs="Arial"/>
          <w:sz w:val="22"/>
        </w:rPr>
        <w:t xml:space="preserve">often </w:t>
      </w:r>
      <w:r w:rsidR="00286805" w:rsidRPr="00286805">
        <w:rPr>
          <w:rFonts w:ascii="Arial" w:hAnsi="Arial" w:cs="Arial"/>
          <w:sz w:val="22"/>
        </w:rPr>
        <w:t xml:space="preserve">pronounced on the buccal side, resulting in a lingual-to-buccal sloped ridge. </w:t>
      </w:r>
    </w:p>
    <w:p w:rsidR="00286805" w:rsidRPr="00475684" w:rsidRDefault="00286805" w:rsidP="00286805">
      <w:pPr>
        <w:rPr>
          <w:rFonts w:ascii="Arial" w:hAnsi="Arial" w:cs="Arial"/>
          <w:sz w:val="14"/>
        </w:rPr>
      </w:pPr>
    </w:p>
    <w:p w:rsidR="00286805" w:rsidRDefault="00E25A52" w:rsidP="00166752">
      <w:pPr>
        <w:pStyle w:val="Default"/>
        <w:rPr>
          <w:rFonts w:ascii="Arial" w:hAnsi="Arial" w:cs="Arial"/>
          <w:sz w:val="22"/>
          <w:szCs w:val="22"/>
          <w:lang w:val="en-US"/>
        </w:rPr>
      </w:pPr>
      <w:r>
        <w:rPr>
          <w:rStyle w:val="A5"/>
          <w:rFonts w:ascii="Arial" w:hAnsi="Arial" w:cs="Arial"/>
          <w:sz w:val="22"/>
          <w:lang w:val="en-US"/>
        </w:rPr>
        <w:t xml:space="preserve">The new </w:t>
      </w:r>
      <w:r w:rsidRPr="00E25A52">
        <w:rPr>
          <w:rStyle w:val="A5"/>
          <w:rFonts w:ascii="Arial" w:hAnsi="Arial" w:cs="Arial"/>
          <w:sz w:val="22"/>
          <w:lang w:val="en-US"/>
        </w:rPr>
        <w:t>OsseoSpeed Profile EV</w:t>
      </w:r>
      <w:r>
        <w:rPr>
          <w:rStyle w:val="A5"/>
          <w:rFonts w:ascii="Arial" w:hAnsi="Arial" w:cs="Arial"/>
          <w:sz w:val="22"/>
          <w:lang w:val="en-US"/>
        </w:rPr>
        <w:t xml:space="preserve"> implant </w:t>
      </w:r>
      <w:r w:rsidRPr="00E25A52">
        <w:rPr>
          <w:rStyle w:val="A5"/>
          <w:rFonts w:ascii="Arial" w:hAnsi="Arial" w:cs="Arial"/>
          <w:sz w:val="22"/>
          <w:lang w:val="en-US"/>
        </w:rPr>
        <w:t xml:space="preserve">is placed level with both buccal and lingual marginal bone, </w:t>
      </w:r>
      <w:r w:rsidR="00DA0AF0">
        <w:rPr>
          <w:rStyle w:val="A5"/>
          <w:rFonts w:ascii="Arial" w:hAnsi="Arial" w:cs="Arial"/>
          <w:sz w:val="22"/>
          <w:lang w:val="en-US"/>
        </w:rPr>
        <w:t xml:space="preserve">where </w:t>
      </w:r>
      <w:r w:rsidR="006B6F7F">
        <w:rPr>
          <w:rStyle w:val="A5"/>
          <w:rFonts w:ascii="Arial" w:hAnsi="Arial" w:cs="Arial"/>
          <w:sz w:val="22"/>
          <w:lang w:val="en-US"/>
        </w:rPr>
        <w:t>the design</w:t>
      </w:r>
      <w:r w:rsidR="00DA0AF0">
        <w:rPr>
          <w:rStyle w:val="A5"/>
          <w:rFonts w:ascii="Arial" w:hAnsi="Arial" w:cs="Arial"/>
          <w:sz w:val="22"/>
          <w:lang w:val="en-US"/>
        </w:rPr>
        <w:t xml:space="preserve"> s</w:t>
      </w:r>
      <w:r w:rsidR="006C21AC">
        <w:rPr>
          <w:rFonts w:ascii="Arial" w:hAnsi="Arial" w:cs="Arial"/>
          <w:sz w:val="22"/>
          <w:szCs w:val="22"/>
          <w:lang w:val="en-US"/>
        </w:rPr>
        <w:t xml:space="preserve">upports the soft tissue </w:t>
      </w:r>
      <w:r w:rsidR="00B3246E">
        <w:rPr>
          <w:rFonts w:ascii="Arial" w:hAnsi="Arial" w:cs="Arial"/>
          <w:sz w:val="22"/>
          <w:szCs w:val="22"/>
          <w:lang w:val="en-US"/>
        </w:rPr>
        <w:t>by</w:t>
      </w:r>
      <w:r w:rsidR="006C21AC">
        <w:rPr>
          <w:rFonts w:ascii="Arial" w:hAnsi="Arial" w:cs="Arial"/>
          <w:sz w:val="22"/>
          <w:szCs w:val="22"/>
          <w:lang w:val="en-US"/>
        </w:rPr>
        <w:t xml:space="preserve"> </w:t>
      </w:r>
      <w:r w:rsidR="00B3246E">
        <w:rPr>
          <w:rFonts w:ascii="Arial" w:hAnsi="Arial" w:cs="Arial"/>
          <w:sz w:val="22"/>
          <w:szCs w:val="22"/>
          <w:lang w:val="en-US"/>
        </w:rPr>
        <w:t>preserving</w:t>
      </w:r>
      <w:r w:rsidR="000538FA">
        <w:rPr>
          <w:rFonts w:ascii="Arial" w:hAnsi="Arial" w:cs="Arial"/>
          <w:sz w:val="22"/>
          <w:szCs w:val="22"/>
          <w:lang w:val="en-US"/>
        </w:rPr>
        <w:t xml:space="preserve"> marginal bone </w:t>
      </w:r>
      <w:r w:rsidR="00286805">
        <w:rPr>
          <w:rFonts w:ascii="Arial" w:hAnsi="Arial" w:cs="Arial"/>
          <w:sz w:val="22"/>
          <w:szCs w:val="22"/>
          <w:lang w:val="en-US"/>
        </w:rPr>
        <w:t>360</w:t>
      </w:r>
      <w:r w:rsidR="000538FA">
        <w:rPr>
          <w:rFonts w:ascii="Arial" w:hAnsi="Arial" w:cs="Arial"/>
          <w:sz w:val="22"/>
          <w:szCs w:val="22"/>
          <w:lang w:val="en-US"/>
        </w:rPr>
        <w:t xml:space="preserve"> </w:t>
      </w:r>
      <w:r w:rsidR="00286805">
        <w:rPr>
          <w:rFonts w:ascii="Arial" w:hAnsi="Arial" w:cs="Arial"/>
          <w:sz w:val="22"/>
          <w:szCs w:val="22"/>
          <w:lang w:val="en-US"/>
        </w:rPr>
        <w:t>degree</w:t>
      </w:r>
      <w:r>
        <w:rPr>
          <w:rFonts w:ascii="Arial" w:hAnsi="Arial" w:cs="Arial"/>
          <w:sz w:val="22"/>
          <w:szCs w:val="22"/>
          <w:lang w:val="en-US"/>
        </w:rPr>
        <w:t>s around the implant.</w:t>
      </w:r>
      <w:r w:rsidR="009C39A0">
        <w:rPr>
          <w:rFonts w:ascii="Arial" w:hAnsi="Arial" w:cs="Arial"/>
          <w:sz w:val="22"/>
          <w:szCs w:val="22"/>
          <w:lang w:val="en-US"/>
        </w:rPr>
        <w:br/>
      </w:r>
      <w:r>
        <w:rPr>
          <w:rFonts w:ascii="Arial" w:hAnsi="Arial" w:cs="Arial"/>
          <w:sz w:val="22"/>
          <w:szCs w:val="22"/>
          <w:lang w:val="en-US"/>
        </w:rPr>
        <w:t>In add</w:t>
      </w:r>
      <w:r w:rsidR="004849B9">
        <w:rPr>
          <w:rFonts w:ascii="Arial" w:hAnsi="Arial" w:cs="Arial"/>
          <w:sz w:val="22"/>
          <w:szCs w:val="22"/>
          <w:lang w:val="en-US"/>
        </w:rPr>
        <w:t>ition, it may reduce the need for</w:t>
      </w:r>
      <w:r>
        <w:rPr>
          <w:rFonts w:ascii="Arial" w:hAnsi="Arial" w:cs="Arial"/>
          <w:sz w:val="22"/>
          <w:szCs w:val="22"/>
          <w:lang w:val="en-US"/>
        </w:rPr>
        <w:t xml:space="preserve"> bone augmentation</w:t>
      </w:r>
      <w:r w:rsidR="00037BF4">
        <w:rPr>
          <w:rFonts w:ascii="Arial" w:hAnsi="Arial" w:cs="Arial"/>
          <w:sz w:val="22"/>
          <w:szCs w:val="22"/>
          <w:lang w:val="en-US"/>
        </w:rPr>
        <w:t xml:space="preserve">. </w:t>
      </w:r>
    </w:p>
    <w:p w:rsidR="00166752" w:rsidRPr="00475684" w:rsidRDefault="00166752" w:rsidP="00166752">
      <w:pPr>
        <w:pStyle w:val="Default"/>
        <w:rPr>
          <w:rFonts w:ascii="Arial" w:hAnsi="Arial" w:cs="Arial"/>
          <w:sz w:val="14"/>
          <w:szCs w:val="22"/>
          <w:lang w:val="en-US"/>
        </w:rPr>
      </w:pPr>
    </w:p>
    <w:p w:rsidR="00037BF4" w:rsidRDefault="008D7F54" w:rsidP="00166752">
      <w:pPr>
        <w:pStyle w:val="Default"/>
        <w:rPr>
          <w:rFonts w:ascii="Arial" w:hAnsi="Arial" w:cs="Arial"/>
          <w:sz w:val="22"/>
          <w:szCs w:val="22"/>
          <w:lang w:val="en-US"/>
        </w:rPr>
      </w:pPr>
      <w:r>
        <w:rPr>
          <w:rFonts w:ascii="Arial" w:hAnsi="Arial" w:cs="Arial"/>
          <w:color w:val="auto"/>
          <w:sz w:val="22"/>
          <w:lang w:val="en-US"/>
        </w:rPr>
        <w:t xml:space="preserve">This </w:t>
      </w:r>
      <w:r w:rsidR="00811494">
        <w:rPr>
          <w:rFonts w:ascii="Arial" w:hAnsi="Arial" w:cs="Arial"/>
          <w:color w:val="auto"/>
          <w:sz w:val="22"/>
          <w:lang w:val="en-US"/>
        </w:rPr>
        <w:t>is</w:t>
      </w:r>
      <w:r w:rsidR="00811494" w:rsidRPr="00027A70">
        <w:rPr>
          <w:rFonts w:ascii="Arial" w:hAnsi="Arial" w:cs="Arial"/>
          <w:color w:val="auto"/>
          <w:sz w:val="22"/>
          <w:lang w:val="en-US"/>
        </w:rPr>
        <w:t xml:space="preserve"> </w:t>
      </w:r>
      <w:r w:rsidR="00811494" w:rsidRPr="00C444E6">
        <w:rPr>
          <w:rFonts w:ascii="Arial" w:hAnsi="Arial" w:cs="Arial"/>
          <w:sz w:val="22"/>
          <w:szCs w:val="22"/>
          <w:lang w:val="en-US"/>
        </w:rPr>
        <w:t>the second generation of the u</w:t>
      </w:r>
      <w:r w:rsidR="00811494">
        <w:rPr>
          <w:rFonts w:ascii="Arial" w:hAnsi="Arial" w:cs="Arial"/>
          <w:sz w:val="22"/>
          <w:szCs w:val="22"/>
          <w:lang w:val="en-US"/>
        </w:rPr>
        <w:t xml:space="preserve">niquely shaped, patented implant </w:t>
      </w:r>
      <w:r w:rsidR="00811494" w:rsidRPr="00C444E6">
        <w:rPr>
          <w:rFonts w:ascii="Arial" w:hAnsi="Arial" w:cs="Arial"/>
          <w:sz w:val="22"/>
          <w:szCs w:val="22"/>
          <w:lang w:val="en-US"/>
        </w:rPr>
        <w:t>specifically designed for sloped ridge situations</w:t>
      </w:r>
      <w:r w:rsidR="00166752">
        <w:rPr>
          <w:rFonts w:ascii="Arial" w:hAnsi="Arial" w:cs="Arial"/>
          <w:sz w:val="22"/>
          <w:szCs w:val="22"/>
          <w:lang w:val="en-US"/>
        </w:rPr>
        <w:t xml:space="preserve"> that was first introduced in 2011. The implant is now upgraded with the </w:t>
      </w:r>
      <w:r w:rsidR="00166752" w:rsidRPr="00C444E6">
        <w:rPr>
          <w:rFonts w:ascii="Arial" w:hAnsi="Arial" w:cs="Arial"/>
          <w:sz w:val="22"/>
          <w:szCs w:val="22"/>
          <w:lang w:val="en-US"/>
        </w:rPr>
        <w:t>simplicity and design principles</w:t>
      </w:r>
      <w:r w:rsidR="00B3246E">
        <w:rPr>
          <w:rFonts w:ascii="Arial" w:hAnsi="Arial" w:cs="Arial"/>
          <w:sz w:val="22"/>
          <w:szCs w:val="22"/>
          <w:lang w:val="en-US"/>
        </w:rPr>
        <w:t xml:space="preserve"> </w:t>
      </w:r>
      <w:r w:rsidR="00166752">
        <w:rPr>
          <w:rFonts w:ascii="Arial" w:hAnsi="Arial" w:cs="Arial"/>
          <w:sz w:val="22"/>
          <w:szCs w:val="22"/>
          <w:lang w:val="en-US"/>
        </w:rPr>
        <w:t xml:space="preserve">of the ASTRA TECH Implant System EV and a </w:t>
      </w:r>
      <w:proofErr w:type="gramStart"/>
      <w:r w:rsidR="00166752">
        <w:rPr>
          <w:rFonts w:ascii="Arial" w:hAnsi="Arial" w:cs="Arial"/>
          <w:sz w:val="22"/>
          <w:szCs w:val="22"/>
          <w:lang w:val="en-US"/>
        </w:rPr>
        <w:t>welcome</w:t>
      </w:r>
      <w:proofErr w:type="gramEnd"/>
      <w:r w:rsidR="00166752">
        <w:rPr>
          <w:rFonts w:ascii="Arial" w:hAnsi="Arial" w:cs="Arial"/>
          <w:sz w:val="22"/>
          <w:szCs w:val="22"/>
          <w:lang w:val="en-US"/>
        </w:rPr>
        <w:t xml:space="preserve"> addition to the portfolio. </w:t>
      </w:r>
    </w:p>
    <w:p w:rsidR="00E04754" w:rsidRDefault="00E04754" w:rsidP="00166752">
      <w:pPr>
        <w:pStyle w:val="Default"/>
        <w:rPr>
          <w:rFonts w:ascii="Arial" w:hAnsi="Arial" w:cs="Arial"/>
          <w:sz w:val="18"/>
          <w:lang w:val="en-US"/>
        </w:rPr>
      </w:pPr>
    </w:p>
    <w:p w:rsidR="001369F6" w:rsidRPr="00CC318B" w:rsidRDefault="001369F6" w:rsidP="00585777">
      <w:pPr>
        <w:pStyle w:val="Default"/>
        <w:spacing w:after="60"/>
        <w:rPr>
          <w:rFonts w:ascii="Arial" w:hAnsi="Arial" w:cs="Arial"/>
          <w:noProof/>
          <w:sz w:val="22"/>
          <w:szCs w:val="22"/>
          <w:lang w:val="en-US"/>
        </w:rPr>
      </w:pPr>
    </w:p>
    <w:p w:rsidR="00166752" w:rsidRPr="00166752" w:rsidRDefault="001369F6" w:rsidP="00585777">
      <w:pPr>
        <w:pStyle w:val="Default"/>
        <w:spacing w:after="60"/>
        <w:rPr>
          <w:rFonts w:ascii="Arial" w:hAnsi="Arial" w:cs="Arial"/>
          <w:b/>
          <w:sz w:val="22"/>
          <w:lang w:val="en-US"/>
        </w:rPr>
      </w:pPr>
      <w:r>
        <w:rPr>
          <w:rFonts w:ascii="Arial" w:hAnsi="Arial" w:cs="Arial"/>
          <w:noProof/>
          <w:sz w:val="22"/>
          <w:szCs w:val="22"/>
          <w:lang w:val="en-US"/>
        </w:rPr>
        <w:drawing>
          <wp:anchor distT="180340" distB="360045" distL="114300" distR="114300" simplePos="0" relativeHeight="251673600" behindDoc="1" locked="0" layoutInCell="1" allowOverlap="1" wp14:anchorId="713AEB1B" wp14:editId="7C5A5D39">
            <wp:simplePos x="0" y="0"/>
            <wp:positionH relativeFrom="column">
              <wp:posOffset>-307340</wp:posOffset>
            </wp:positionH>
            <wp:positionV relativeFrom="paragraph">
              <wp:posOffset>186055</wp:posOffset>
            </wp:positionV>
            <wp:extent cx="1889760" cy="27393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IOS_1505.png"/>
                    <pic:cNvPicPr/>
                  </pic:nvPicPr>
                  <pic:blipFill rotWithShape="1">
                    <a:blip r:embed="rId9" cstate="print">
                      <a:extLst>
                        <a:ext uri="{28A0092B-C50C-407E-A947-70E740481C1C}">
                          <a14:useLocalDpi xmlns:a14="http://schemas.microsoft.com/office/drawing/2010/main" val="0"/>
                        </a:ext>
                      </a:extLst>
                    </a:blip>
                    <a:srcRect l="4201" r="3782"/>
                    <a:stretch/>
                  </pic:blipFill>
                  <pic:spPr bwMode="auto">
                    <a:xfrm>
                      <a:off x="0" y="0"/>
                      <a:ext cx="1889760" cy="273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752" w:rsidRPr="00166752">
        <w:rPr>
          <w:rFonts w:ascii="Arial" w:hAnsi="Arial" w:cs="Arial"/>
          <w:b/>
          <w:sz w:val="22"/>
          <w:lang w:val="en-US"/>
        </w:rPr>
        <w:t>Promoting bone formation and stability</w:t>
      </w:r>
    </w:p>
    <w:p w:rsidR="00475684" w:rsidRDefault="00585777" w:rsidP="00073BD6">
      <w:pPr>
        <w:autoSpaceDE w:val="0"/>
        <w:autoSpaceDN w:val="0"/>
        <w:adjustRightInd w:val="0"/>
        <w:rPr>
          <w:rFonts w:ascii="Arial" w:hAnsi="Arial" w:cs="Arial"/>
          <w:color w:val="000000"/>
          <w:sz w:val="22"/>
          <w:szCs w:val="22"/>
        </w:rPr>
      </w:pPr>
      <w:r>
        <w:rPr>
          <w:rFonts w:ascii="Arial" w:hAnsi="Arial" w:cs="Arial"/>
          <w:color w:val="000000"/>
          <w:sz w:val="22"/>
          <w:szCs w:val="22"/>
        </w:rPr>
        <w:t xml:space="preserve">In clinical cases </w:t>
      </w:r>
      <w:r w:rsidR="00BB380B">
        <w:rPr>
          <w:rFonts w:ascii="Arial" w:hAnsi="Arial" w:cs="Arial"/>
          <w:color w:val="000000"/>
          <w:sz w:val="22"/>
          <w:szCs w:val="22"/>
        </w:rPr>
        <w:t>where patients lack bone quantities for stable implant placement</w:t>
      </w:r>
      <w:r>
        <w:rPr>
          <w:rFonts w:ascii="Arial" w:hAnsi="Arial" w:cs="Arial"/>
          <w:color w:val="000000"/>
          <w:sz w:val="22"/>
          <w:szCs w:val="22"/>
        </w:rPr>
        <w:t xml:space="preserve">, </w:t>
      </w:r>
      <w:r w:rsidR="00BB380B">
        <w:rPr>
          <w:rFonts w:ascii="Arial" w:hAnsi="Arial" w:cs="Arial"/>
          <w:color w:val="000000"/>
          <w:sz w:val="22"/>
          <w:szCs w:val="22"/>
        </w:rPr>
        <w:t>bone graft material can help</w:t>
      </w:r>
      <w:r w:rsidR="00475684" w:rsidRPr="00475684">
        <w:rPr>
          <w:rFonts w:ascii="Arial" w:hAnsi="Arial" w:cs="Arial"/>
          <w:color w:val="000000"/>
          <w:sz w:val="22"/>
          <w:szCs w:val="22"/>
        </w:rPr>
        <w:t xml:space="preserve"> create new bone or remodel existing ridges. </w:t>
      </w:r>
    </w:p>
    <w:p w:rsidR="00475684" w:rsidRPr="00475684" w:rsidRDefault="00475684" w:rsidP="00073BD6">
      <w:pPr>
        <w:autoSpaceDE w:val="0"/>
        <w:autoSpaceDN w:val="0"/>
        <w:adjustRightInd w:val="0"/>
        <w:rPr>
          <w:rFonts w:ascii="Arial" w:hAnsi="Arial" w:cs="Arial"/>
          <w:color w:val="000000"/>
          <w:sz w:val="14"/>
          <w:szCs w:val="22"/>
        </w:rPr>
      </w:pPr>
    </w:p>
    <w:p w:rsidR="00073BD6" w:rsidRPr="00073BD6" w:rsidRDefault="005C4273" w:rsidP="00073BD6">
      <w:pPr>
        <w:autoSpaceDE w:val="0"/>
        <w:autoSpaceDN w:val="0"/>
        <w:adjustRightInd w:val="0"/>
        <w:rPr>
          <w:rFonts w:ascii="Arial" w:hAnsi="Arial" w:cs="Arial"/>
          <w:sz w:val="22"/>
          <w:szCs w:val="22"/>
        </w:rPr>
      </w:pPr>
      <w:r>
        <w:rPr>
          <w:rFonts w:ascii="Arial" w:hAnsi="Arial" w:cs="Arial"/>
          <w:sz w:val="22"/>
          <w:szCs w:val="22"/>
        </w:rPr>
        <w:t xml:space="preserve">SYMBIOS </w:t>
      </w:r>
      <w:r w:rsidR="00EB37E2">
        <w:rPr>
          <w:rFonts w:ascii="Arial" w:hAnsi="Arial" w:cs="Arial"/>
          <w:sz w:val="22"/>
          <w:szCs w:val="22"/>
        </w:rPr>
        <w:t>Regenerative S</w:t>
      </w:r>
      <w:r w:rsidR="00EB37E2" w:rsidRPr="00073BD6">
        <w:rPr>
          <w:rFonts w:ascii="Arial" w:hAnsi="Arial" w:cs="Arial"/>
          <w:sz w:val="22"/>
          <w:szCs w:val="22"/>
        </w:rPr>
        <w:t xml:space="preserve">olutions </w:t>
      </w:r>
      <w:r w:rsidR="00073BD6" w:rsidRPr="00073BD6">
        <w:rPr>
          <w:rFonts w:ascii="Arial" w:hAnsi="Arial" w:cs="Arial"/>
          <w:sz w:val="22"/>
          <w:szCs w:val="22"/>
        </w:rPr>
        <w:t>offers a</w:t>
      </w:r>
      <w:r w:rsidR="00073BD6">
        <w:rPr>
          <w:rFonts w:ascii="Arial" w:hAnsi="Arial" w:cs="Arial"/>
          <w:sz w:val="22"/>
          <w:szCs w:val="22"/>
        </w:rPr>
        <w:t xml:space="preserve"> </w:t>
      </w:r>
      <w:r w:rsidR="00073BD6" w:rsidRPr="00073BD6">
        <w:rPr>
          <w:rFonts w:ascii="Arial" w:hAnsi="Arial" w:cs="Arial"/>
          <w:sz w:val="22"/>
          <w:szCs w:val="22"/>
        </w:rPr>
        <w:t>comprehensive range of products for bone</w:t>
      </w:r>
      <w:r w:rsidR="00073BD6">
        <w:rPr>
          <w:rFonts w:ascii="Arial" w:hAnsi="Arial" w:cs="Arial"/>
          <w:sz w:val="22"/>
          <w:szCs w:val="22"/>
        </w:rPr>
        <w:t xml:space="preserve"> </w:t>
      </w:r>
      <w:r w:rsidR="00073BD6" w:rsidRPr="00073BD6">
        <w:rPr>
          <w:rFonts w:ascii="Arial" w:hAnsi="Arial" w:cs="Arial"/>
          <w:sz w:val="22"/>
          <w:szCs w:val="22"/>
        </w:rPr>
        <w:t>augmentation and periodontal procedures</w:t>
      </w:r>
      <w:r w:rsidR="00073BD6">
        <w:rPr>
          <w:rFonts w:ascii="Arial" w:hAnsi="Arial" w:cs="Arial"/>
          <w:sz w:val="22"/>
          <w:szCs w:val="22"/>
        </w:rPr>
        <w:t xml:space="preserve"> </w:t>
      </w:r>
      <w:r w:rsidR="00073BD6" w:rsidRPr="00073BD6">
        <w:rPr>
          <w:rFonts w:ascii="Arial" w:hAnsi="Arial" w:cs="Arial"/>
          <w:sz w:val="22"/>
          <w:szCs w:val="22"/>
        </w:rPr>
        <w:t>designed to promote bone formation</w:t>
      </w:r>
      <w:r w:rsidR="00073BD6">
        <w:rPr>
          <w:rFonts w:ascii="Arial" w:hAnsi="Arial" w:cs="Arial"/>
          <w:sz w:val="22"/>
          <w:szCs w:val="22"/>
        </w:rPr>
        <w:t xml:space="preserve"> </w:t>
      </w:r>
      <w:r w:rsidR="00073BD6" w:rsidRPr="00073BD6">
        <w:rPr>
          <w:rFonts w:ascii="Arial" w:hAnsi="Arial" w:cs="Arial"/>
          <w:sz w:val="22"/>
          <w:szCs w:val="22"/>
        </w:rPr>
        <w:t>and stability</w:t>
      </w:r>
      <w:r w:rsidR="00CA6FEF">
        <w:rPr>
          <w:rFonts w:ascii="Arial" w:hAnsi="Arial" w:cs="Arial"/>
          <w:sz w:val="22"/>
          <w:szCs w:val="22"/>
        </w:rPr>
        <w:t xml:space="preserve">. </w:t>
      </w:r>
      <w:r w:rsidR="00073BD6" w:rsidRPr="00073BD6">
        <w:rPr>
          <w:rFonts w:ascii="Arial" w:hAnsi="Arial" w:cs="Arial"/>
          <w:sz w:val="22"/>
          <w:szCs w:val="22"/>
        </w:rPr>
        <w:t>Two new products are now available</w:t>
      </w:r>
      <w:r w:rsidR="00CA6FEF">
        <w:rPr>
          <w:rFonts w:ascii="Arial" w:hAnsi="Arial" w:cs="Arial"/>
          <w:sz w:val="22"/>
          <w:szCs w:val="22"/>
        </w:rPr>
        <w:t xml:space="preserve">: </w:t>
      </w:r>
      <w:r w:rsidR="00073BD6" w:rsidRPr="00073BD6">
        <w:rPr>
          <w:rFonts w:ascii="Arial" w:hAnsi="Arial" w:cs="Arial"/>
          <w:sz w:val="22"/>
          <w:szCs w:val="22"/>
        </w:rPr>
        <w:t>the SYMBIOS Biphasic Bone</w:t>
      </w:r>
      <w:r w:rsidR="00073BD6">
        <w:rPr>
          <w:rFonts w:ascii="Arial" w:hAnsi="Arial" w:cs="Arial"/>
          <w:sz w:val="22"/>
          <w:szCs w:val="22"/>
        </w:rPr>
        <w:t xml:space="preserve"> </w:t>
      </w:r>
      <w:r w:rsidR="00073BD6" w:rsidRPr="00073BD6">
        <w:rPr>
          <w:rFonts w:ascii="Arial" w:hAnsi="Arial" w:cs="Arial"/>
          <w:sz w:val="22"/>
          <w:szCs w:val="22"/>
        </w:rPr>
        <w:t>Graft Material and the SYMBIOS</w:t>
      </w:r>
      <w:r w:rsidR="00073BD6">
        <w:rPr>
          <w:rFonts w:ascii="Arial" w:hAnsi="Arial" w:cs="Arial"/>
          <w:sz w:val="22"/>
          <w:szCs w:val="22"/>
        </w:rPr>
        <w:t xml:space="preserve"> </w:t>
      </w:r>
      <w:r w:rsidR="00073BD6" w:rsidRPr="00073BD6">
        <w:rPr>
          <w:rFonts w:ascii="Arial" w:hAnsi="Arial" w:cs="Arial"/>
          <w:sz w:val="22"/>
          <w:szCs w:val="22"/>
        </w:rPr>
        <w:t xml:space="preserve">Collagen Membrane SR (slow </w:t>
      </w:r>
      <w:proofErr w:type="spellStart"/>
      <w:r w:rsidR="00073BD6" w:rsidRPr="00073BD6">
        <w:rPr>
          <w:rFonts w:ascii="Arial" w:hAnsi="Arial" w:cs="Arial"/>
          <w:sz w:val="22"/>
          <w:szCs w:val="22"/>
        </w:rPr>
        <w:t>resorbable</w:t>
      </w:r>
      <w:proofErr w:type="spellEnd"/>
      <w:r w:rsidR="00073BD6" w:rsidRPr="00073BD6">
        <w:rPr>
          <w:rFonts w:ascii="Arial" w:hAnsi="Arial" w:cs="Arial"/>
          <w:sz w:val="22"/>
          <w:szCs w:val="22"/>
        </w:rPr>
        <w:t>).</w:t>
      </w:r>
    </w:p>
    <w:p w:rsidR="00073BD6" w:rsidRPr="00475684" w:rsidRDefault="00073BD6" w:rsidP="00073BD6">
      <w:pPr>
        <w:pStyle w:val="Default"/>
        <w:rPr>
          <w:rFonts w:ascii="Arial" w:hAnsi="Arial" w:cs="Arial"/>
          <w:sz w:val="14"/>
          <w:szCs w:val="22"/>
          <w:lang w:val="en-US"/>
        </w:rPr>
      </w:pPr>
    </w:p>
    <w:p w:rsidR="00841800" w:rsidRDefault="00BD77E0" w:rsidP="00C11E0C">
      <w:pPr>
        <w:autoSpaceDE w:val="0"/>
        <w:autoSpaceDN w:val="0"/>
        <w:adjustRightInd w:val="0"/>
        <w:rPr>
          <w:rFonts w:ascii="Arial" w:hAnsi="Arial" w:cs="Arial"/>
          <w:sz w:val="22"/>
          <w:szCs w:val="22"/>
        </w:rPr>
        <w:sectPr w:rsidR="00841800" w:rsidSect="001369F6">
          <w:headerReference w:type="even" r:id="rId10"/>
          <w:headerReference w:type="default" r:id="rId11"/>
          <w:footerReference w:type="even" r:id="rId12"/>
          <w:footerReference w:type="default" r:id="rId13"/>
          <w:headerReference w:type="first" r:id="rId14"/>
          <w:footerReference w:type="first" r:id="rId15"/>
          <w:pgSz w:w="11907" w:h="16839" w:code="9"/>
          <w:pgMar w:top="2160" w:right="1134" w:bottom="680" w:left="1134" w:header="561" w:footer="289" w:gutter="0"/>
          <w:cols w:space="708"/>
          <w:docGrid w:linePitch="360"/>
        </w:sectPr>
      </w:pPr>
      <w:r>
        <w:rPr>
          <w:rFonts w:ascii="Arial" w:hAnsi="Arial" w:cs="Arial"/>
          <w:sz w:val="22"/>
          <w:szCs w:val="22"/>
        </w:rPr>
        <w:t xml:space="preserve">From plant origin, </w:t>
      </w:r>
      <w:r w:rsidR="00073BD6" w:rsidRPr="00073BD6">
        <w:rPr>
          <w:rFonts w:ascii="Arial" w:hAnsi="Arial" w:cs="Arial"/>
          <w:sz w:val="22"/>
          <w:szCs w:val="22"/>
        </w:rPr>
        <w:t>SYMBIOS Biphasic</w:t>
      </w:r>
      <w:r w:rsidR="000B10D2">
        <w:rPr>
          <w:rFonts w:ascii="Arial" w:hAnsi="Arial" w:cs="Arial"/>
          <w:sz w:val="22"/>
          <w:szCs w:val="22"/>
        </w:rPr>
        <w:t xml:space="preserve"> </w:t>
      </w:r>
      <w:r w:rsidR="00CA6FEF" w:rsidRPr="00073BD6">
        <w:rPr>
          <w:rFonts w:ascii="Arial" w:hAnsi="Arial" w:cs="Arial"/>
          <w:sz w:val="22"/>
          <w:szCs w:val="22"/>
        </w:rPr>
        <w:t>Bone</w:t>
      </w:r>
      <w:r w:rsidR="00CA6FEF">
        <w:rPr>
          <w:rFonts w:ascii="Arial" w:hAnsi="Arial" w:cs="Arial"/>
          <w:sz w:val="22"/>
          <w:szCs w:val="22"/>
        </w:rPr>
        <w:t xml:space="preserve"> </w:t>
      </w:r>
      <w:r w:rsidR="00CA6FEF" w:rsidRPr="00073BD6">
        <w:rPr>
          <w:rFonts w:ascii="Arial" w:hAnsi="Arial" w:cs="Arial"/>
          <w:sz w:val="22"/>
          <w:szCs w:val="22"/>
        </w:rPr>
        <w:t>Graft Material</w:t>
      </w:r>
      <w:r>
        <w:rPr>
          <w:rFonts w:ascii="Arial" w:hAnsi="Arial" w:cs="Arial"/>
          <w:sz w:val="22"/>
          <w:szCs w:val="22"/>
        </w:rPr>
        <w:t xml:space="preserve"> </w:t>
      </w:r>
      <w:r w:rsidR="00CA6FEF">
        <w:rPr>
          <w:rFonts w:ascii="Arial" w:hAnsi="Arial" w:cs="Arial"/>
          <w:sz w:val="22"/>
          <w:szCs w:val="22"/>
        </w:rPr>
        <w:t xml:space="preserve">is </w:t>
      </w:r>
      <w:r w:rsidR="00CA6FEF" w:rsidRPr="00CA6FEF">
        <w:rPr>
          <w:rFonts w:ascii="Arial" w:hAnsi="Arial" w:cs="Arial"/>
          <w:sz w:val="22"/>
          <w:szCs w:val="22"/>
        </w:rPr>
        <w:t xml:space="preserve">a </w:t>
      </w:r>
      <w:r w:rsidR="00EB37E2">
        <w:rPr>
          <w:rFonts w:ascii="Arial" w:hAnsi="Arial" w:cs="Arial"/>
          <w:sz w:val="22"/>
          <w:szCs w:val="22"/>
        </w:rPr>
        <w:t>composition</w:t>
      </w:r>
      <w:r w:rsidR="00EB37E2" w:rsidRPr="00CA6FEF">
        <w:rPr>
          <w:rFonts w:ascii="Arial" w:hAnsi="Arial" w:cs="Arial"/>
          <w:sz w:val="22"/>
          <w:szCs w:val="22"/>
        </w:rPr>
        <w:t xml:space="preserve"> </w:t>
      </w:r>
      <w:r w:rsidR="00EB37E2">
        <w:rPr>
          <w:rFonts w:ascii="Arial" w:hAnsi="Arial" w:cs="Arial"/>
          <w:sz w:val="22"/>
          <w:szCs w:val="22"/>
        </w:rPr>
        <w:t>of</w:t>
      </w:r>
      <w:r>
        <w:rPr>
          <w:rFonts w:ascii="Arial" w:hAnsi="Arial" w:cs="Arial"/>
          <w:sz w:val="22"/>
          <w:szCs w:val="22"/>
        </w:rPr>
        <w:t xml:space="preserve"> </w:t>
      </w:r>
      <w:r w:rsidR="006F3BBA">
        <w:rPr>
          <w:rFonts w:ascii="Arial" w:hAnsi="Arial" w:cs="Arial"/>
          <w:sz w:val="22"/>
          <w:szCs w:val="22"/>
        </w:rPr>
        <w:t>20%</w:t>
      </w:r>
      <w:r w:rsidR="001D4617">
        <w:rPr>
          <w:rFonts w:ascii="Arial" w:hAnsi="Arial" w:cs="Arial"/>
          <w:sz w:val="22"/>
          <w:szCs w:val="22"/>
        </w:rPr>
        <w:t xml:space="preserve"> </w:t>
      </w:r>
      <w:r w:rsidR="00EB37E2">
        <w:rPr>
          <w:rFonts w:ascii="Arial" w:hAnsi="Arial" w:cs="Arial"/>
          <w:sz w:val="22"/>
          <w:szCs w:val="22"/>
        </w:rPr>
        <w:t xml:space="preserve">hydroxyapatite and </w:t>
      </w:r>
      <w:r w:rsidR="006F3BBA">
        <w:rPr>
          <w:rFonts w:ascii="Arial" w:hAnsi="Arial" w:cs="Arial"/>
          <w:sz w:val="22"/>
          <w:szCs w:val="22"/>
        </w:rPr>
        <w:t xml:space="preserve">80% </w:t>
      </w:r>
      <w:r w:rsidR="00EB37E2" w:rsidRPr="0095494D">
        <w:rPr>
          <w:rFonts w:ascii="Arial" w:hAnsi="Arial" w:cs="Arial"/>
          <w:sz w:val="22"/>
          <w:szCs w:val="22"/>
        </w:rPr>
        <w:t>ß-</w:t>
      </w:r>
      <w:proofErr w:type="spellStart"/>
      <w:r w:rsidR="00EB37E2" w:rsidRPr="0095494D">
        <w:rPr>
          <w:rFonts w:ascii="Arial" w:hAnsi="Arial" w:cs="Arial"/>
          <w:sz w:val="22"/>
          <w:szCs w:val="22"/>
        </w:rPr>
        <w:t>tricalciumphosphate</w:t>
      </w:r>
      <w:proofErr w:type="spellEnd"/>
      <w:r w:rsidR="00EB37E2">
        <w:rPr>
          <w:rFonts w:ascii="Arial" w:hAnsi="Arial" w:cs="Arial"/>
          <w:sz w:val="22"/>
          <w:szCs w:val="22"/>
        </w:rPr>
        <w:t xml:space="preserve">, resorbing significantly </w:t>
      </w:r>
      <w:r w:rsidR="000D561A">
        <w:rPr>
          <w:rFonts w:ascii="Arial" w:hAnsi="Arial" w:cs="Arial"/>
          <w:sz w:val="22"/>
          <w:szCs w:val="22"/>
        </w:rPr>
        <w:t>faster than pure hydroxyapatite</w:t>
      </w:r>
      <w:r w:rsidR="00CA6FEF">
        <w:rPr>
          <w:rFonts w:ascii="Arial" w:hAnsi="Arial" w:cs="Arial"/>
          <w:sz w:val="22"/>
          <w:szCs w:val="22"/>
        </w:rPr>
        <w:t>; it is</w:t>
      </w:r>
      <w:r w:rsidR="007B68B7">
        <w:rPr>
          <w:rFonts w:ascii="Arial" w:hAnsi="Arial" w:cs="Arial"/>
          <w:sz w:val="22"/>
          <w:szCs w:val="22"/>
        </w:rPr>
        <w:t xml:space="preserve"> </w:t>
      </w:r>
      <w:r w:rsidR="00073BD6" w:rsidRPr="00CA6FEF">
        <w:rPr>
          <w:rFonts w:ascii="Arial" w:hAnsi="Arial" w:cs="Arial"/>
          <w:sz w:val="22"/>
          <w:szCs w:val="22"/>
        </w:rPr>
        <w:t>used</w:t>
      </w:r>
      <w:r w:rsidR="00073BD6" w:rsidRPr="00073BD6">
        <w:rPr>
          <w:rFonts w:ascii="Arial" w:hAnsi="Arial" w:cs="Arial"/>
          <w:sz w:val="22"/>
          <w:szCs w:val="22"/>
        </w:rPr>
        <w:t xml:space="preserve"> for reconstruction of</w:t>
      </w:r>
      <w:r w:rsidR="00F818B6">
        <w:rPr>
          <w:rFonts w:ascii="Arial" w:hAnsi="Arial" w:cs="Arial"/>
          <w:sz w:val="22"/>
          <w:szCs w:val="22"/>
        </w:rPr>
        <w:t xml:space="preserve"> </w:t>
      </w:r>
      <w:r w:rsidR="00073BD6" w:rsidRPr="00073BD6">
        <w:rPr>
          <w:rFonts w:ascii="Arial" w:hAnsi="Arial" w:cs="Arial"/>
          <w:sz w:val="22"/>
          <w:szCs w:val="22"/>
        </w:rPr>
        <w:t>bony defects in maxillofacial surgery and</w:t>
      </w:r>
      <w:r w:rsidR="00F818B6">
        <w:rPr>
          <w:rFonts w:ascii="Arial" w:hAnsi="Arial" w:cs="Arial"/>
          <w:sz w:val="22"/>
          <w:szCs w:val="22"/>
        </w:rPr>
        <w:t xml:space="preserve"> </w:t>
      </w:r>
      <w:r w:rsidR="00073BD6" w:rsidRPr="00F818B6">
        <w:rPr>
          <w:rFonts w:ascii="Arial" w:hAnsi="Arial" w:cs="Arial"/>
          <w:sz w:val="22"/>
          <w:szCs w:val="22"/>
        </w:rPr>
        <w:t>augmentations.</w:t>
      </w:r>
      <w:r w:rsidR="00CA6FEF">
        <w:rPr>
          <w:rFonts w:ascii="Arial" w:hAnsi="Arial" w:cs="Arial"/>
          <w:sz w:val="22"/>
          <w:szCs w:val="22"/>
        </w:rPr>
        <w:t xml:space="preserve"> </w:t>
      </w:r>
      <w:r w:rsidR="00073BD6" w:rsidRPr="00073BD6">
        <w:rPr>
          <w:rFonts w:ascii="Arial" w:hAnsi="Arial" w:cs="Arial"/>
          <w:sz w:val="22"/>
          <w:szCs w:val="22"/>
        </w:rPr>
        <w:t>With the SYMBIOS Collagen Membrane</w:t>
      </w:r>
      <w:r w:rsidR="00F818B6">
        <w:rPr>
          <w:rFonts w:ascii="Arial" w:hAnsi="Arial" w:cs="Arial"/>
          <w:sz w:val="22"/>
          <w:szCs w:val="22"/>
        </w:rPr>
        <w:t xml:space="preserve"> </w:t>
      </w:r>
      <w:r w:rsidR="00073BD6" w:rsidRPr="00073BD6">
        <w:rPr>
          <w:rFonts w:ascii="Arial" w:hAnsi="Arial" w:cs="Arial"/>
          <w:sz w:val="22"/>
          <w:szCs w:val="22"/>
        </w:rPr>
        <w:t>SR, DENTSPLY Implants introduces a slow</w:t>
      </w:r>
      <w:r w:rsidR="00CA6FEF">
        <w:rPr>
          <w:rFonts w:ascii="Arial" w:hAnsi="Arial" w:cs="Arial"/>
          <w:sz w:val="22"/>
          <w:szCs w:val="22"/>
        </w:rPr>
        <w:t xml:space="preserve"> </w:t>
      </w:r>
      <w:proofErr w:type="spellStart"/>
      <w:r w:rsidR="00073BD6" w:rsidRPr="00073BD6">
        <w:rPr>
          <w:rFonts w:ascii="Arial" w:hAnsi="Arial" w:cs="Arial"/>
          <w:sz w:val="22"/>
          <w:szCs w:val="22"/>
        </w:rPr>
        <w:t>resorbable</w:t>
      </w:r>
      <w:proofErr w:type="spellEnd"/>
      <w:r w:rsidR="00073BD6" w:rsidRPr="00073BD6">
        <w:rPr>
          <w:rFonts w:ascii="Arial" w:hAnsi="Arial" w:cs="Arial"/>
          <w:sz w:val="22"/>
          <w:szCs w:val="22"/>
        </w:rPr>
        <w:t xml:space="preserve"> collagen membrane</w:t>
      </w:r>
      <w:r w:rsidR="00CA6FEF">
        <w:rPr>
          <w:rFonts w:ascii="Arial" w:hAnsi="Arial" w:cs="Arial"/>
          <w:sz w:val="22"/>
          <w:szCs w:val="22"/>
        </w:rPr>
        <w:t xml:space="preserve">, </w:t>
      </w:r>
      <w:r w:rsidR="00073BD6" w:rsidRPr="00073BD6">
        <w:rPr>
          <w:rFonts w:ascii="Arial" w:hAnsi="Arial" w:cs="Arial"/>
          <w:sz w:val="22"/>
          <w:szCs w:val="22"/>
        </w:rPr>
        <w:t xml:space="preserve">designed </w:t>
      </w:r>
      <w:r w:rsidR="004B2854">
        <w:rPr>
          <w:rFonts w:ascii="Arial" w:hAnsi="Arial" w:cs="Arial"/>
          <w:sz w:val="22"/>
          <w:szCs w:val="22"/>
        </w:rPr>
        <w:t xml:space="preserve">to be absorbed </w:t>
      </w:r>
      <w:r w:rsidR="00CA6FEF">
        <w:rPr>
          <w:rFonts w:ascii="Arial" w:hAnsi="Arial" w:cs="Arial"/>
          <w:sz w:val="22"/>
          <w:szCs w:val="22"/>
        </w:rPr>
        <w:t>in order to eliminate</w:t>
      </w:r>
      <w:r w:rsidR="00073BD6" w:rsidRPr="00073BD6">
        <w:rPr>
          <w:rFonts w:ascii="Arial" w:hAnsi="Arial" w:cs="Arial"/>
          <w:sz w:val="22"/>
          <w:szCs w:val="22"/>
        </w:rPr>
        <w:t xml:space="preserve"> the</w:t>
      </w:r>
      <w:r w:rsidR="001369F6">
        <w:rPr>
          <w:rFonts w:ascii="Arial" w:hAnsi="Arial" w:cs="Arial"/>
          <w:sz w:val="22"/>
          <w:szCs w:val="22"/>
        </w:rPr>
        <w:t xml:space="preserve"> </w:t>
      </w:r>
      <w:r w:rsidR="001369F6">
        <w:rPr>
          <w:rFonts w:ascii="Arial" w:hAnsi="Arial" w:cs="Arial"/>
          <w:sz w:val="22"/>
          <w:szCs w:val="22"/>
        </w:rPr>
        <w:br/>
      </w:r>
      <w:r w:rsidR="00073BD6" w:rsidRPr="00073BD6">
        <w:rPr>
          <w:rFonts w:ascii="Arial" w:hAnsi="Arial" w:cs="Arial"/>
          <w:sz w:val="22"/>
          <w:szCs w:val="22"/>
        </w:rPr>
        <w:t>need for surgical removal</w:t>
      </w:r>
      <w:r w:rsidR="00160EA4">
        <w:rPr>
          <w:rFonts w:ascii="Arial" w:hAnsi="Arial" w:cs="Arial"/>
          <w:sz w:val="22"/>
          <w:szCs w:val="22"/>
        </w:rPr>
        <w:t>.</w:t>
      </w:r>
      <w:r w:rsidR="00C11E0C">
        <w:rPr>
          <w:rFonts w:ascii="Arial" w:hAnsi="Arial" w:cs="Arial"/>
          <w:sz w:val="22"/>
          <w:szCs w:val="22"/>
        </w:rPr>
        <w:t xml:space="preserve"> </w:t>
      </w:r>
    </w:p>
    <w:p w:rsidR="008803F1" w:rsidRDefault="008803F1" w:rsidP="00841800">
      <w:pPr>
        <w:autoSpaceDE w:val="0"/>
        <w:autoSpaceDN w:val="0"/>
        <w:adjustRightInd w:val="0"/>
        <w:rPr>
          <w:rFonts w:ascii="Arial" w:hAnsi="Arial" w:cs="Arial"/>
          <w:sz w:val="22"/>
          <w:szCs w:val="18"/>
          <w:lang w:eastAsia="sv-SE"/>
        </w:rPr>
      </w:pPr>
    </w:p>
    <w:p w:rsidR="0062518D" w:rsidRPr="00C444E6" w:rsidRDefault="008A3D3F" w:rsidP="00841800">
      <w:pPr>
        <w:pStyle w:val="Default"/>
        <w:rPr>
          <w:rFonts w:ascii="Arial" w:hAnsi="Arial" w:cs="Arial"/>
          <w:sz w:val="22"/>
          <w:szCs w:val="22"/>
          <w:lang w:val="en-US"/>
        </w:rPr>
      </w:pPr>
      <w:r>
        <w:rPr>
          <w:rFonts w:ascii="Arial" w:hAnsi="Arial" w:cs="Arial"/>
          <w:sz w:val="22"/>
          <w:szCs w:val="22"/>
          <w:lang w:val="en-US"/>
        </w:rPr>
        <w:pict>
          <v:rect id="_x0000_i1025" style="width:459.25pt;height:1.5pt" o:hralign="center" o:hrstd="t" o:hrnoshade="t" o:hr="t" fillcolor="#15477a" stroked="f"/>
        </w:pict>
      </w:r>
    </w:p>
    <w:p w:rsidR="00706DD0" w:rsidRPr="00C444E6" w:rsidRDefault="00706DD0" w:rsidP="00841800">
      <w:pPr>
        <w:autoSpaceDE w:val="0"/>
        <w:autoSpaceDN w:val="0"/>
        <w:adjustRightInd w:val="0"/>
        <w:spacing w:before="120" w:after="60"/>
        <w:outlineLvl w:val="0"/>
        <w:rPr>
          <w:rFonts w:ascii="Arial" w:hAnsi="Arial" w:cs="Arial"/>
          <w:b/>
          <w:bCs/>
          <w:color w:val="000000"/>
          <w:sz w:val="20"/>
          <w:szCs w:val="20"/>
        </w:rPr>
      </w:pPr>
      <w:r w:rsidRPr="00C444E6">
        <w:rPr>
          <w:rFonts w:ascii="Arial" w:hAnsi="Arial" w:cs="Arial"/>
          <w:b/>
          <w:bCs/>
          <w:color w:val="000000"/>
          <w:sz w:val="20"/>
          <w:szCs w:val="20"/>
        </w:rPr>
        <w:t xml:space="preserve">About DENTSPLY Implants </w:t>
      </w:r>
    </w:p>
    <w:p w:rsidR="00012708" w:rsidRPr="00C444E6" w:rsidRDefault="00012708" w:rsidP="00841800">
      <w:pPr>
        <w:autoSpaceDE w:val="0"/>
        <w:autoSpaceDN w:val="0"/>
        <w:adjustRightInd w:val="0"/>
        <w:rPr>
          <w:rFonts w:ascii="Arial" w:hAnsi="Arial" w:cs="Arial"/>
          <w:i/>
          <w:color w:val="221E1F"/>
          <w:sz w:val="20"/>
          <w:szCs w:val="20"/>
        </w:rPr>
      </w:pPr>
      <w:r w:rsidRPr="00C444E6">
        <w:rPr>
          <w:rFonts w:ascii="Arial" w:hAnsi="Arial" w:cs="Arial"/>
          <w:i/>
          <w:color w:val="221E1F"/>
          <w:sz w:val="20"/>
          <w:szCs w:val="20"/>
        </w:rPr>
        <w:t xml:space="preserve">DENTSPLY Implants offers comprehensive solutions for all phases of implant therapy, including </w:t>
      </w:r>
      <w:r w:rsidR="00841800">
        <w:rPr>
          <w:rFonts w:ascii="Arial" w:hAnsi="Arial" w:cs="Arial"/>
          <w:i/>
          <w:color w:val="221E1F"/>
          <w:sz w:val="20"/>
          <w:szCs w:val="20"/>
        </w:rPr>
        <w:br/>
      </w:r>
      <w:r w:rsidRPr="00C444E6">
        <w:rPr>
          <w:rFonts w:ascii="Arial" w:hAnsi="Arial" w:cs="Arial"/>
          <w:i/>
          <w:color w:val="221E1F"/>
          <w:sz w:val="20"/>
          <w:szCs w:val="20"/>
        </w:rPr>
        <w:t>ANKYLOS</w:t>
      </w:r>
      <w:r w:rsidRPr="00C444E6">
        <w:rPr>
          <w:rFonts w:ascii="Arial" w:hAnsi="Arial" w:cs="Arial"/>
          <w:i/>
          <w:color w:val="221E1F"/>
          <w:sz w:val="20"/>
          <w:szCs w:val="20"/>
          <w:vertAlign w:val="superscript"/>
        </w:rPr>
        <w:t>®</w:t>
      </w:r>
      <w:r w:rsidRPr="00C444E6">
        <w:rPr>
          <w:rFonts w:ascii="Arial" w:hAnsi="Arial" w:cs="Arial"/>
          <w:i/>
          <w:color w:val="221E1F"/>
          <w:sz w:val="20"/>
          <w:szCs w:val="20"/>
        </w:rPr>
        <w:t>, ASTRA TECH Implant System</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and XiVE</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implant lines, digital technologies, such as ATLANTIS</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patient-specific CAD/CAM solutions and SIMPLANT</w:t>
      </w:r>
      <w:r w:rsidRPr="00C444E6">
        <w:rPr>
          <w:rFonts w:ascii="Arial" w:hAnsi="Arial" w:cs="Arial"/>
          <w:i/>
          <w:color w:val="221E1F"/>
          <w:sz w:val="20"/>
          <w:szCs w:val="20"/>
          <w:vertAlign w:val="superscript"/>
        </w:rPr>
        <w:t>®</w:t>
      </w:r>
      <w:r w:rsidRPr="00C444E6">
        <w:rPr>
          <w:rFonts w:ascii="Arial" w:hAnsi="Arial" w:cs="Arial"/>
          <w:i/>
          <w:color w:val="221E1F"/>
          <w:sz w:val="20"/>
          <w:szCs w:val="20"/>
        </w:rPr>
        <w:t xml:space="preserve"> guided surgery, </w:t>
      </w:r>
      <w:r w:rsidR="000E2485" w:rsidRPr="00C444E6">
        <w:rPr>
          <w:rFonts w:ascii="Arial" w:hAnsi="Arial" w:cs="Arial"/>
          <w:i/>
          <w:color w:val="221E1F"/>
          <w:sz w:val="20"/>
          <w:szCs w:val="20"/>
        </w:rPr>
        <w:t>SYMBIOS</w:t>
      </w:r>
      <w:r w:rsidR="000E2485" w:rsidRPr="00C444E6">
        <w:rPr>
          <w:rFonts w:ascii="Arial" w:hAnsi="Arial" w:cs="Arial"/>
          <w:i/>
          <w:color w:val="221E1F"/>
          <w:sz w:val="20"/>
          <w:szCs w:val="20"/>
          <w:vertAlign w:val="superscript"/>
        </w:rPr>
        <w:t>®</w:t>
      </w:r>
      <w:r w:rsidR="000E2485" w:rsidRPr="00C444E6">
        <w:rPr>
          <w:rFonts w:ascii="Arial" w:hAnsi="Arial" w:cs="Arial"/>
          <w:i/>
          <w:color w:val="221E1F"/>
          <w:sz w:val="20"/>
          <w:szCs w:val="20"/>
        </w:rPr>
        <w:t xml:space="preserve"> </w:t>
      </w:r>
      <w:r w:rsidR="0040031D">
        <w:rPr>
          <w:rFonts w:ascii="Arial" w:hAnsi="Arial" w:cs="Arial"/>
          <w:i/>
          <w:color w:val="221E1F"/>
          <w:sz w:val="20"/>
          <w:szCs w:val="20"/>
        </w:rPr>
        <w:br/>
      </w:r>
      <w:r w:rsidRPr="00C444E6">
        <w:rPr>
          <w:rFonts w:ascii="Arial" w:hAnsi="Arial" w:cs="Arial"/>
          <w:i/>
          <w:color w:val="221E1F"/>
          <w:sz w:val="20"/>
          <w:szCs w:val="20"/>
        </w:rPr>
        <w:t xml:space="preserve">regenerative solutions, and professional </w:t>
      </w:r>
      <w:r w:rsidR="00F75F46">
        <w:rPr>
          <w:rFonts w:ascii="Arial" w:hAnsi="Arial" w:cs="Arial"/>
          <w:i/>
          <w:color w:val="221E1F"/>
          <w:sz w:val="20"/>
          <w:szCs w:val="20"/>
        </w:rPr>
        <w:t>and</w:t>
      </w:r>
      <w:r w:rsidR="00950BAC">
        <w:rPr>
          <w:rFonts w:ascii="Arial" w:hAnsi="Arial" w:cs="Arial"/>
          <w:i/>
          <w:color w:val="221E1F"/>
          <w:sz w:val="20"/>
          <w:szCs w:val="20"/>
        </w:rPr>
        <w:t xml:space="preserve"> business </w:t>
      </w:r>
      <w:r w:rsidRPr="00C444E6">
        <w:rPr>
          <w:rFonts w:ascii="Arial" w:hAnsi="Arial" w:cs="Arial"/>
          <w:i/>
          <w:color w:val="221E1F"/>
          <w:sz w:val="20"/>
          <w:szCs w:val="20"/>
        </w:rPr>
        <w:t>development programs</w:t>
      </w:r>
      <w:r w:rsidR="00950BAC">
        <w:rPr>
          <w:rFonts w:ascii="Arial" w:hAnsi="Arial" w:cs="Arial"/>
          <w:i/>
          <w:color w:val="221E1F"/>
          <w:sz w:val="20"/>
          <w:szCs w:val="20"/>
        </w:rPr>
        <w:t>, such as STEPPS</w:t>
      </w:r>
      <w:r w:rsidR="00950BAC" w:rsidRPr="00950BAC">
        <w:rPr>
          <w:rFonts w:ascii="Arial" w:hAnsi="Arial" w:cs="Arial"/>
          <w:i/>
          <w:color w:val="221E1F"/>
          <w:sz w:val="20"/>
          <w:szCs w:val="20"/>
          <w:vertAlign w:val="superscript"/>
        </w:rPr>
        <w:t>™</w:t>
      </w:r>
      <w:r w:rsidRPr="00C444E6">
        <w:rPr>
          <w:rFonts w:ascii="Arial" w:hAnsi="Arial" w:cs="Arial"/>
          <w:i/>
          <w:color w:val="221E1F"/>
          <w:sz w:val="20"/>
          <w:szCs w:val="20"/>
        </w:rPr>
        <w:t xml:space="preserve">. </w:t>
      </w:r>
      <w:r w:rsidR="00EA3E9F">
        <w:rPr>
          <w:rFonts w:ascii="Arial" w:hAnsi="Arial" w:cs="Arial"/>
          <w:i/>
          <w:color w:val="221E1F"/>
          <w:sz w:val="20"/>
          <w:szCs w:val="20"/>
        </w:rPr>
        <w:br/>
      </w:r>
      <w:r w:rsidRPr="00C444E6">
        <w:rPr>
          <w:rFonts w:ascii="Arial" w:hAnsi="Arial" w:cs="Arial"/>
          <w:i/>
          <w:color w:val="221E1F"/>
          <w:sz w:val="20"/>
          <w:szCs w:val="20"/>
        </w:rPr>
        <w:t>DENTSPLY Implants creates value for dental professionals and allows for predictable and lasting</w:t>
      </w:r>
      <w:r w:rsidR="0040031D">
        <w:rPr>
          <w:rFonts w:ascii="Arial" w:hAnsi="Arial" w:cs="Arial"/>
          <w:i/>
          <w:color w:val="221E1F"/>
          <w:sz w:val="20"/>
          <w:szCs w:val="20"/>
        </w:rPr>
        <w:t xml:space="preserve"> </w:t>
      </w:r>
      <w:r w:rsidR="0040031D">
        <w:rPr>
          <w:rFonts w:ascii="Arial" w:hAnsi="Arial" w:cs="Arial"/>
          <w:i/>
          <w:color w:val="221E1F"/>
          <w:sz w:val="20"/>
          <w:szCs w:val="20"/>
        </w:rPr>
        <w:br/>
      </w:r>
      <w:r w:rsidRPr="00C444E6">
        <w:rPr>
          <w:rFonts w:ascii="Arial" w:hAnsi="Arial" w:cs="Arial"/>
          <w:i/>
          <w:color w:val="221E1F"/>
          <w:sz w:val="20"/>
          <w:szCs w:val="20"/>
        </w:rPr>
        <w:t>implant treatment outcomes, resulting in enhanced quality of life for patients.</w:t>
      </w:r>
    </w:p>
    <w:p w:rsidR="00012708" w:rsidRPr="00C444E6" w:rsidRDefault="00012708" w:rsidP="00841800">
      <w:pPr>
        <w:autoSpaceDE w:val="0"/>
        <w:autoSpaceDN w:val="0"/>
        <w:adjustRightInd w:val="0"/>
        <w:rPr>
          <w:rFonts w:ascii="Arial" w:hAnsi="Arial" w:cs="Arial"/>
          <w:i/>
          <w:color w:val="221E1F"/>
          <w:sz w:val="20"/>
          <w:szCs w:val="20"/>
        </w:rPr>
      </w:pPr>
    </w:p>
    <w:p w:rsidR="006162CF" w:rsidRPr="00C444E6" w:rsidRDefault="006162CF" w:rsidP="00841800">
      <w:pPr>
        <w:pStyle w:val="Default"/>
        <w:spacing w:after="60"/>
        <w:outlineLvl w:val="0"/>
        <w:rPr>
          <w:rFonts w:ascii="Arial" w:hAnsi="Arial" w:cs="Arial"/>
          <w:sz w:val="20"/>
          <w:szCs w:val="20"/>
          <w:lang w:val="en-US"/>
        </w:rPr>
      </w:pPr>
      <w:r w:rsidRPr="00C444E6">
        <w:rPr>
          <w:rFonts w:ascii="Arial" w:hAnsi="Arial" w:cs="Arial"/>
          <w:b/>
          <w:bCs/>
          <w:sz w:val="20"/>
          <w:szCs w:val="20"/>
          <w:lang w:val="en-US"/>
        </w:rPr>
        <w:t xml:space="preserve">About DENTSPLY International </w:t>
      </w:r>
    </w:p>
    <w:p w:rsidR="00012708" w:rsidRPr="00C444E6" w:rsidRDefault="00012708" w:rsidP="00841800">
      <w:pPr>
        <w:spacing w:after="60"/>
        <w:rPr>
          <w:rFonts w:ascii="Arial" w:hAnsi="Arial" w:cs="Arial"/>
          <w:i/>
          <w:color w:val="221E1F"/>
          <w:sz w:val="20"/>
          <w:szCs w:val="20"/>
        </w:rPr>
      </w:pPr>
      <w:r w:rsidRPr="00C444E6">
        <w:rPr>
          <w:rFonts w:ascii="Arial" w:hAnsi="Arial" w:cs="Arial"/>
          <w:i/>
          <w:color w:val="221E1F"/>
          <w:sz w:val="20"/>
          <w:szCs w:val="20"/>
        </w:rPr>
        <w:t>DENTSPLY International Inc. is a leading manufacturer and distributor of dental and other healthcare products. For over 11</w:t>
      </w:r>
      <w:r w:rsidR="00EB196C">
        <w:rPr>
          <w:rFonts w:ascii="Arial" w:hAnsi="Arial" w:cs="Arial"/>
          <w:i/>
          <w:color w:val="221E1F"/>
          <w:sz w:val="20"/>
          <w:szCs w:val="20"/>
        </w:rPr>
        <w:t>5</w:t>
      </w:r>
      <w:r w:rsidRPr="00C444E6">
        <w:rPr>
          <w:rFonts w:ascii="Arial" w:hAnsi="Arial" w:cs="Arial"/>
          <w:i/>
          <w:color w:val="221E1F"/>
          <w:sz w:val="20"/>
          <w:szCs w:val="20"/>
        </w:rPr>
        <w:t xml:space="preserve"> years, DENTSPLY’s commitment to innovation and professional collaboration has enhanced its portfolio of branded consumables and small equipment. Headquartered in the United States, the Company has global operations with sales in more than 120 countries.</w:t>
      </w:r>
    </w:p>
    <w:p w:rsidR="0062518D" w:rsidRPr="00C444E6" w:rsidRDefault="008A3D3F" w:rsidP="00841800">
      <w:pPr>
        <w:autoSpaceDE w:val="0"/>
        <w:autoSpaceDN w:val="0"/>
        <w:adjustRightInd w:val="0"/>
        <w:rPr>
          <w:rFonts w:ascii="Arial" w:hAnsi="Arial" w:cs="Arial"/>
          <w:b/>
          <w:color w:val="000000"/>
          <w:sz w:val="21"/>
          <w:szCs w:val="21"/>
        </w:rPr>
      </w:pPr>
      <w:r>
        <w:rPr>
          <w:rFonts w:ascii="Arial" w:hAnsi="Arial" w:cs="Arial"/>
          <w:sz w:val="22"/>
          <w:szCs w:val="22"/>
        </w:rPr>
        <w:pict>
          <v:rect id="_x0000_i1026" style="width:459.25pt;height:1.5pt" o:hralign="center" o:hrstd="t" o:hrnoshade="t" o:hr="t" fillcolor="#15477a" stroked="f"/>
        </w:pict>
      </w:r>
    </w:p>
    <w:p w:rsidR="008148B4" w:rsidRDefault="008148B4" w:rsidP="00841800">
      <w:pPr>
        <w:autoSpaceDE w:val="0"/>
        <w:autoSpaceDN w:val="0"/>
        <w:adjustRightInd w:val="0"/>
        <w:spacing w:after="60"/>
        <w:outlineLvl w:val="0"/>
        <w:rPr>
          <w:rFonts w:ascii="Arial" w:hAnsi="Arial" w:cs="Arial"/>
          <w:b/>
          <w:color w:val="000000"/>
          <w:sz w:val="16"/>
          <w:szCs w:val="16"/>
        </w:rPr>
      </w:pPr>
    </w:p>
    <w:p w:rsidR="00012708" w:rsidRPr="00C444E6" w:rsidRDefault="00012708" w:rsidP="00841800">
      <w:pPr>
        <w:autoSpaceDE w:val="0"/>
        <w:autoSpaceDN w:val="0"/>
        <w:adjustRightInd w:val="0"/>
        <w:spacing w:after="60"/>
        <w:outlineLvl w:val="0"/>
        <w:rPr>
          <w:rFonts w:ascii="Arial" w:hAnsi="Arial" w:cs="Arial"/>
          <w:b/>
          <w:color w:val="000000"/>
          <w:sz w:val="20"/>
          <w:szCs w:val="20"/>
        </w:rPr>
      </w:pPr>
      <w:r w:rsidRPr="00C444E6">
        <w:rPr>
          <w:rFonts w:ascii="Arial" w:hAnsi="Arial" w:cs="Arial"/>
          <w:b/>
          <w:color w:val="000000"/>
          <w:sz w:val="20"/>
          <w:szCs w:val="20"/>
        </w:rPr>
        <w:t>For further information, please contact:</w:t>
      </w:r>
    </w:p>
    <w:p w:rsidR="009369F3" w:rsidRPr="00C444E6" w:rsidRDefault="009369F3" w:rsidP="00841800">
      <w:pPr>
        <w:autoSpaceDE w:val="0"/>
        <w:autoSpaceDN w:val="0"/>
        <w:adjustRightInd w:val="0"/>
        <w:rPr>
          <w:rFonts w:ascii="Arial" w:hAnsi="Arial" w:cs="Arial"/>
          <w:color w:val="000000"/>
          <w:sz w:val="20"/>
          <w:szCs w:val="20"/>
        </w:rPr>
      </w:pPr>
      <w:r w:rsidRPr="00C444E6">
        <w:rPr>
          <w:rFonts w:ascii="Arial" w:hAnsi="Arial" w:cs="Arial"/>
          <w:color w:val="000000"/>
          <w:sz w:val="20"/>
          <w:szCs w:val="20"/>
        </w:rPr>
        <w:t>Kerstin Wettby</w:t>
      </w:r>
      <w:r w:rsidR="007E4C8D">
        <w:rPr>
          <w:rFonts w:ascii="Arial" w:hAnsi="Arial" w:cs="Arial"/>
          <w:color w:val="000000"/>
          <w:sz w:val="20"/>
          <w:szCs w:val="20"/>
        </w:rPr>
        <w:t>—</w:t>
      </w:r>
      <w:r w:rsidRPr="00C444E6">
        <w:rPr>
          <w:rFonts w:ascii="Arial" w:hAnsi="Arial" w:cs="Arial"/>
          <w:color w:val="000000"/>
          <w:sz w:val="20"/>
          <w:szCs w:val="20"/>
        </w:rPr>
        <w:t>Senior Manager, Global Marketing</w:t>
      </w:r>
      <w:r w:rsidR="006A49FC">
        <w:rPr>
          <w:rFonts w:ascii="Arial" w:hAnsi="Arial" w:cs="Arial"/>
          <w:color w:val="000000"/>
          <w:sz w:val="20"/>
          <w:szCs w:val="20"/>
        </w:rPr>
        <w:t xml:space="preserve"> </w:t>
      </w:r>
      <w:r w:rsidR="006D0B35">
        <w:rPr>
          <w:rFonts w:ascii="Arial" w:hAnsi="Arial" w:cs="Arial"/>
          <w:color w:val="000000"/>
          <w:sz w:val="20"/>
          <w:szCs w:val="20"/>
        </w:rPr>
        <w:t>Communication</w:t>
      </w:r>
      <w:r w:rsidRPr="00C444E6">
        <w:rPr>
          <w:rFonts w:ascii="Arial" w:hAnsi="Arial" w:cs="Arial"/>
          <w:color w:val="000000"/>
          <w:sz w:val="20"/>
          <w:szCs w:val="20"/>
        </w:rPr>
        <w:t xml:space="preserve"> &amp; </w:t>
      </w:r>
      <w:r w:rsidR="006D0B35">
        <w:rPr>
          <w:rFonts w:ascii="Arial" w:hAnsi="Arial" w:cs="Arial"/>
          <w:color w:val="000000"/>
          <w:sz w:val="20"/>
          <w:szCs w:val="20"/>
        </w:rPr>
        <w:t>PR</w:t>
      </w:r>
      <w:r w:rsidRPr="00C444E6">
        <w:rPr>
          <w:rFonts w:ascii="Arial" w:hAnsi="Arial" w:cs="Arial"/>
          <w:color w:val="000000"/>
          <w:sz w:val="20"/>
          <w:szCs w:val="20"/>
        </w:rPr>
        <w:t xml:space="preserve">, DENTSPLY Implants, Sweden </w:t>
      </w:r>
    </w:p>
    <w:p w:rsidR="009369F3" w:rsidRPr="00C444E6" w:rsidRDefault="009369F3" w:rsidP="00841800">
      <w:pPr>
        <w:autoSpaceDE w:val="0"/>
        <w:autoSpaceDN w:val="0"/>
        <w:adjustRightInd w:val="0"/>
        <w:rPr>
          <w:rStyle w:val="Hyperlink"/>
          <w:rFonts w:ascii="Arial" w:hAnsi="Arial" w:cs="Arial"/>
          <w:sz w:val="20"/>
          <w:szCs w:val="20"/>
        </w:rPr>
      </w:pPr>
      <w:r w:rsidRPr="00C444E6">
        <w:rPr>
          <w:rFonts w:ascii="Arial" w:hAnsi="Arial" w:cs="Arial"/>
          <w:color w:val="000000"/>
          <w:sz w:val="20"/>
          <w:szCs w:val="20"/>
        </w:rPr>
        <w:t xml:space="preserve">Cell phone +46 705 16 32 02 | </w:t>
      </w:r>
      <w:hyperlink r:id="rId16" w:history="1">
        <w:r w:rsidRPr="00C444E6">
          <w:rPr>
            <w:rStyle w:val="Hyperlink"/>
            <w:rFonts w:ascii="Arial" w:hAnsi="Arial" w:cs="Arial"/>
            <w:sz w:val="20"/>
            <w:szCs w:val="20"/>
          </w:rPr>
          <w:t>kerstin.wettby@dentsply.com</w:t>
        </w:r>
      </w:hyperlink>
      <w:r w:rsidRPr="00C444E6">
        <w:rPr>
          <w:rStyle w:val="Hyperlink"/>
          <w:rFonts w:ascii="Arial" w:hAnsi="Arial" w:cs="Arial"/>
          <w:sz w:val="20"/>
          <w:szCs w:val="20"/>
        </w:rPr>
        <w:t xml:space="preserve"> </w:t>
      </w:r>
      <w:r w:rsidRPr="00C444E6">
        <w:rPr>
          <w:rStyle w:val="Hyperlink"/>
          <w:rFonts w:ascii="Arial" w:hAnsi="Arial" w:cs="Arial"/>
          <w:color w:val="auto"/>
          <w:sz w:val="20"/>
          <w:szCs w:val="20"/>
        </w:rPr>
        <w:t>|</w:t>
      </w:r>
      <w:r w:rsidRPr="00C444E6">
        <w:rPr>
          <w:rStyle w:val="Hyperlink"/>
          <w:rFonts w:ascii="Arial" w:hAnsi="Arial" w:cs="Arial"/>
          <w:sz w:val="20"/>
          <w:szCs w:val="20"/>
        </w:rPr>
        <w:t xml:space="preserve"> </w:t>
      </w:r>
      <w:hyperlink r:id="rId17" w:history="1">
        <w:r w:rsidRPr="00C444E6">
          <w:rPr>
            <w:rStyle w:val="Hyperlink"/>
            <w:rFonts w:ascii="Arial" w:hAnsi="Arial" w:cs="Arial"/>
            <w:sz w:val="20"/>
            <w:szCs w:val="20"/>
          </w:rPr>
          <w:t>www.dentsplyimplants.com</w:t>
        </w:r>
      </w:hyperlink>
    </w:p>
    <w:p w:rsidR="009369F3" w:rsidRPr="00484C95" w:rsidRDefault="009369F3" w:rsidP="00841800">
      <w:pPr>
        <w:rPr>
          <w:rStyle w:val="Hyperlink"/>
          <w:rFonts w:ascii="Arial" w:hAnsi="Arial" w:cs="Arial"/>
          <w:color w:val="auto"/>
          <w:sz w:val="16"/>
          <w:szCs w:val="20"/>
        </w:rPr>
      </w:pPr>
    </w:p>
    <w:p w:rsidR="00012708" w:rsidRPr="00C444E6" w:rsidRDefault="002F11BE" w:rsidP="00841800">
      <w:pPr>
        <w:rPr>
          <w:rFonts w:ascii="Arial" w:hAnsi="Arial" w:cs="Arial"/>
          <w:color w:val="000000"/>
          <w:sz w:val="20"/>
          <w:szCs w:val="20"/>
        </w:rPr>
      </w:pPr>
      <w:r>
        <w:rPr>
          <w:rFonts w:ascii="Arial" w:hAnsi="Arial" w:cs="Arial"/>
          <w:sz w:val="20"/>
          <w:szCs w:val="20"/>
        </w:rPr>
        <w:t xml:space="preserve">As a </w:t>
      </w:r>
      <w:r w:rsidR="002F27DE">
        <w:rPr>
          <w:rFonts w:ascii="Arial" w:hAnsi="Arial" w:cs="Arial"/>
          <w:sz w:val="20"/>
          <w:szCs w:val="20"/>
        </w:rPr>
        <w:t>member of the press</w:t>
      </w:r>
      <w:r>
        <w:rPr>
          <w:rFonts w:ascii="Arial" w:hAnsi="Arial" w:cs="Arial"/>
          <w:sz w:val="20"/>
          <w:szCs w:val="20"/>
        </w:rPr>
        <w:t>, y</w:t>
      </w:r>
      <w:r w:rsidR="008B4217">
        <w:rPr>
          <w:rFonts w:ascii="Arial" w:hAnsi="Arial" w:cs="Arial"/>
          <w:sz w:val="20"/>
          <w:szCs w:val="20"/>
        </w:rPr>
        <w:t xml:space="preserve">ou can also </w:t>
      </w:r>
      <w:r w:rsidR="00012708" w:rsidRPr="00C444E6">
        <w:rPr>
          <w:rFonts w:ascii="Arial" w:hAnsi="Arial" w:cs="Arial"/>
          <w:sz w:val="20"/>
          <w:szCs w:val="20"/>
        </w:rPr>
        <w:t xml:space="preserve">visit our </w:t>
      </w:r>
      <w:r w:rsidR="00012708" w:rsidRPr="00C444E6">
        <w:rPr>
          <w:rFonts w:ascii="Arial" w:hAnsi="Arial" w:cs="Arial"/>
          <w:color w:val="000000"/>
          <w:sz w:val="20"/>
          <w:szCs w:val="20"/>
        </w:rPr>
        <w:t>News &amp; Press Room at:</w:t>
      </w:r>
    </w:p>
    <w:p w:rsidR="00012708" w:rsidRPr="00C444E6" w:rsidRDefault="008A3D3F" w:rsidP="00841800">
      <w:pPr>
        <w:rPr>
          <w:rFonts w:ascii="Arial" w:hAnsi="Arial" w:cs="Arial"/>
          <w:color w:val="0000FF"/>
          <w:sz w:val="20"/>
          <w:szCs w:val="20"/>
        </w:rPr>
      </w:pPr>
      <w:hyperlink r:id="rId18" w:history="1">
        <w:r w:rsidR="00012708" w:rsidRPr="00C444E6">
          <w:rPr>
            <w:rStyle w:val="Hyperlink"/>
            <w:rFonts w:ascii="Arial" w:hAnsi="Arial" w:cs="Arial"/>
            <w:sz w:val="20"/>
            <w:szCs w:val="20"/>
          </w:rPr>
          <w:t>www.dentsplyimplants.com/en/Resources/News-and-Press</w:t>
        </w:r>
      </w:hyperlink>
    </w:p>
    <w:p w:rsidR="002606C3" w:rsidRDefault="002606C3" w:rsidP="00841800">
      <w:pPr>
        <w:rPr>
          <w:rStyle w:val="Hyperlink"/>
          <w:rFonts w:ascii="Arial" w:hAnsi="Arial" w:cs="Arial"/>
          <w:sz w:val="21"/>
          <w:szCs w:val="21"/>
        </w:rPr>
      </w:pPr>
    </w:p>
    <w:p w:rsidR="00715EC1" w:rsidRPr="00C444E6" w:rsidRDefault="00715EC1" w:rsidP="00841800">
      <w:pPr>
        <w:rPr>
          <w:rStyle w:val="Hyperlink"/>
          <w:rFonts w:ascii="Arial" w:hAnsi="Arial" w:cs="Arial"/>
          <w:sz w:val="21"/>
          <w:szCs w:val="21"/>
        </w:rPr>
      </w:pPr>
    </w:p>
    <w:p w:rsidR="002F11BE" w:rsidRDefault="002F11BE" w:rsidP="002606C3">
      <w:pPr>
        <w:jc w:val="center"/>
        <w:rPr>
          <w:rFonts w:ascii="Arial" w:hAnsi="Arial" w:cs="Arial"/>
          <w:sz w:val="21"/>
          <w:szCs w:val="21"/>
        </w:rPr>
      </w:pPr>
      <w:r>
        <w:rPr>
          <w:rFonts w:ascii="Arial" w:hAnsi="Arial" w:cs="Arial"/>
          <w:noProof/>
          <w:sz w:val="21"/>
          <w:szCs w:val="21"/>
        </w:rPr>
        <w:drawing>
          <wp:inline distT="0" distB="0" distL="0" distR="0" wp14:anchorId="5D797CC3" wp14:editId="18B426EC">
            <wp:extent cx="1947600" cy="106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7600" cy="1069200"/>
                    </a:xfrm>
                    <a:prstGeom prst="rect">
                      <a:avLst/>
                    </a:prstGeom>
                    <a:noFill/>
                    <a:ln>
                      <a:noFill/>
                    </a:ln>
                  </pic:spPr>
                </pic:pic>
              </a:graphicData>
            </a:graphic>
          </wp:inline>
        </w:drawing>
      </w:r>
    </w:p>
    <w:p w:rsidR="002F11BE" w:rsidRDefault="002F11BE" w:rsidP="002606C3">
      <w:pPr>
        <w:jc w:val="center"/>
        <w:rPr>
          <w:rFonts w:ascii="Arial" w:hAnsi="Arial" w:cs="Arial"/>
          <w:sz w:val="21"/>
          <w:szCs w:val="21"/>
        </w:rPr>
      </w:pPr>
    </w:p>
    <w:p w:rsidR="002F11BE" w:rsidRDefault="002F11BE" w:rsidP="002606C3">
      <w:pPr>
        <w:jc w:val="center"/>
        <w:rPr>
          <w:rFonts w:ascii="Arial" w:hAnsi="Arial" w:cs="Arial"/>
          <w:sz w:val="21"/>
          <w:szCs w:val="21"/>
        </w:rPr>
      </w:pPr>
    </w:p>
    <w:p w:rsidR="00846991" w:rsidRPr="00C444E6" w:rsidRDefault="003F0E15" w:rsidP="002606C3">
      <w:pPr>
        <w:jc w:val="center"/>
        <w:rPr>
          <w:rFonts w:ascii="Arial" w:hAnsi="Arial" w:cs="Arial"/>
          <w:sz w:val="21"/>
          <w:szCs w:val="21"/>
        </w:rPr>
      </w:pPr>
      <w:r w:rsidRPr="00C444E6">
        <w:rPr>
          <w:rFonts w:ascii="Arial" w:hAnsi="Arial" w:cs="Arial"/>
          <w:sz w:val="21"/>
          <w:szCs w:val="21"/>
        </w:rPr>
        <w:t>###</w:t>
      </w:r>
    </w:p>
    <w:sectPr w:rsidR="00846991" w:rsidRPr="00C444E6" w:rsidSect="001369F6">
      <w:pgSz w:w="11907" w:h="16839" w:code="9"/>
      <w:pgMar w:top="2160" w:right="1134" w:bottom="680" w:left="1134" w:header="561"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941" w:rsidRDefault="00E20941">
      <w:r>
        <w:separator/>
      </w:r>
    </w:p>
  </w:endnote>
  <w:endnote w:type="continuationSeparator" w:id="0">
    <w:p w:rsidR="00E20941" w:rsidRDefault="00E20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w:altName w:val="Times New Roman"/>
    <w:charset w:val="00"/>
    <w:family w:val="roman"/>
    <w:pitch w:val="default"/>
  </w:font>
  <w:font w:name="Palatino">
    <w:altName w:val="Book Antiqua"/>
    <w:panose1 w:val="00000000000000000000"/>
    <w:charset w:val="00"/>
    <w:family w:val="roman"/>
    <w:notTrueType/>
    <w:pitch w:val="variable"/>
    <w:sig w:usb0="00000003" w:usb1="00000000" w:usb2="00000000" w:usb3="00000000" w:csb0="00000001" w:csb1="00000000"/>
  </w:font>
  <w:font w:name="Futura Std Book">
    <w:altName w:val="Vrinda"/>
    <w:panose1 w:val="020B0502020204020303"/>
    <w:charset w:val="00"/>
    <w:family w:val="swiss"/>
    <w:notTrueType/>
    <w:pitch w:val="variable"/>
    <w:sig w:usb0="800000AF" w:usb1="4000204A" w:usb2="00000000" w:usb3="00000000" w:csb0="00000001" w:csb1="00000000"/>
  </w:font>
  <w:font w:name="Futura Book">
    <w:altName w:val="Marathon LT Book"/>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Std Medium">
    <w:panose1 w:val="020B05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D3F" w:rsidRDefault="008A3D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D3F" w:rsidRDefault="008A3D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D3F" w:rsidRDefault="008A3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941" w:rsidRDefault="00E20941">
      <w:r>
        <w:separator/>
      </w:r>
    </w:p>
  </w:footnote>
  <w:footnote w:type="continuationSeparator" w:id="0">
    <w:p w:rsidR="00E20941" w:rsidRDefault="00E209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D3F" w:rsidRDefault="008A3D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D2A" w:rsidRDefault="008C6D2A" w:rsidP="003F4B74">
    <w:pPr>
      <w:pStyle w:val="Footer"/>
      <w:tabs>
        <w:tab w:val="clear" w:pos="4153"/>
        <w:tab w:val="clear" w:pos="8306"/>
        <w:tab w:val="right" w:pos="9990"/>
      </w:tabs>
      <w:jc w:val="center"/>
      <w:rPr>
        <w:rFonts w:ascii="Futura Std Book" w:hAnsi="Futura Std Book"/>
        <w:sz w:val="14"/>
      </w:rPr>
    </w:pPr>
    <w:bookmarkStart w:id="0" w:name="_GoBack"/>
    <w:r>
      <w:rPr>
        <w:rFonts w:ascii="Futura Std Book" w:hAnsi="Futura Std Book"/>
        <w:noProof/>
        <w:sz w:val="14"/>
      </w:rPr>
      <w:drawing>
        <wp:anchor distT="0" distB="0" distL="114300" distR="114300" simplePos="0" relativeHeight="251664384" behindDoc="1" locked="0" layoutInCell="1" allowOverlap="1" wp14:anchorId="487512DF" wp14:editId="4E61D15C">
          <wp:simplePos x="0" y="0"/>
          <wp:positionH relativeFrom="column">
            <wp:posOffset>-820089</wp:posOffset>
          </wp:positionH>
          <wp:positionV relativeFrom="paragraph">
            <wp:posOffset>-468630</wp:posOffset>
          </wp:positionV>
          <wp:extent cx="7671435" cy="2101850"/>
          <wp:effectExtent l="0" t="0" r="5715" b="0"/>
          <wp:wrapNone/>
          <wp:docPr id="2" name="Picture 2" descr="\\astratech.net\dfs\Dep\MD\GLOBAL MARKETING COMMUNICATION\GLOBAL PR &amp; COMMUNICATION\PR\DI logotype + wave_transparent bakgrund\1226709-Primary DENTSPLY Implants brand wave-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tech.net\dfs\Dep\MD\GLOBAL MARKETING COMMUNICATION\GLOBAL PR &amp; COMMUNICATION\PR\DI logotype + wave_transparent bakgrund\1226709-Primary DENTSPLY Implants brand wave-GM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1435" cy="2101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Futura Std Book" w:hAnsi="Futura Std Book"/>
        <w:noProof/>
        <w:sz w:val="14"/>
      </w:rPr>
      <w:drawing>
        <wp:anchor distT="0" distB="0" distL="114300" distR="114300" simplePos="0" relativeHeight="251663360" behindDoc="0" locked="0" layoutInCell="1" allowOverlap="1" wp14:anchorId="19A99E93" wp14:editId="1B353350">
          <wp:simplePos x="0" y="0"/>
          <wp:positionH relativeFrom="column">
            <wp:posOffset>-385445</wp:posOffset>
          </wp:positionH>
          <wp:positionV relativeFrom="paragraph">
            <wp:posOffset>32649</wp:posOffset>
          </wp:positionV>
          <wp:extent cx="1811020" cy="525780"/>
          <wp:effectExtent l="0" t="0" r="0" b="7620"/>
          <wp:wrapNone/>
          <wp:docPr id="3" name="Picture 3" descr="C:\Documents and Settings\sejyn\Desktop\1208459-DENTSPLY Implants primary logotype blu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Documents and Settings\sejyn\Desktop\1208459-DENTSPLY Implants primary logotype blue-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11020" cy="525780"/>
                  </a:xfrm>
                  <a:prstGeom prst="rect">
                    <a:avLst/>
                  </a:prstGeom>
                  <a:noFill/>
                  <a:ln>
                    <a:noFill/>
                  </a:ln>
                </pic:spPr>
              </pic:pic>
            </a:graphicData>
          </a:graphic>
        </wp:anchor>
      </w:drawing>
    </w: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EA3E9F" w:rsidRDefault="00EA3E9F" w:rsidP="003F4B74">
    <w:pPr>
      <w:pStyle w:val="Footer"/>
      <w:tabs>
        <w:tab w:val="clear" w:pos="4153"/>
        <w:tab w:val="clear" w:pos="8306"/>
        <w:tab w:val="right" w:pos="9990"/>
      </w:tabs>
      <w:jc w:val="center"/>
      <w:rPr>
        <w:rFonts w:ascii="Futura Std Book" w:hAnsi="Futura Std Book"/>
        <w:sz w:val="14"/>
      </w:rPr>
    </w:pPr>
  </w:p>
  <w:p w:rsidR="00EA3E9F" w:rsidRDefault="00EA3E9F" w:rsidP="003F4B74">
    <w:pPr>
      <w:pStyle w:val="Footer"/>
      <w:tabs>
        <w:tab w:val="clear" w:pos="4153"/>
        <w:tab w:val="clear" w:pos="8306"/>
        <w:tab w:val="right" w:pos="9990"/>
      </w:tabs>
      <w:jc w:val="center"/>
      <w:rPr>
        <w:rFonts w:ascii="Futura Std Book" w:hAnsi="Futura Std Book"/>
        <w:sz w:val="14"/>
      </w:rPr>
    </w:pPr>
  </w:p>
  <w:p w:rsidR="00EA3E9F" w:rsidRDefault="00EA3E9F"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2F1559" w:rsidRDefault="002F1559" w:rsidP="003F4B74">
    <w:pPr>
      <w:pStyle w:val="Footer"/>
      <w:tabs>
        <w:tab w:val="clear" w:pos="4153"/>
        <w:tab w:val="clear" w:pos="8306"/>
        <w:tab w:val="right" w:pos="9990"/>
      </w:tabs>
      <w:jc w:val="center"/>
      <w:rPr>
        <w:rFonts w:ascii="Futura Std Book" w:hAnsi="Futura Std Book"/>
        <w:sz w:val="14"/>
      </w:rPr>
    </w:pPr>
  </w:p>
  <w:p w:rsidR="009F6228" w:rsidRDefault="009F6228" w:rsidP="003F4B74">
    <w:pPr>
      <w:pStyle w:val="Footer"/>
      <w:tabs>
        <w:tab w:val="clear" w:pos="4153"/>
        <w:tab w:val="clear" w:pos="8306"/>
        <w:tab w:val="right" w:pos="9990"/>
      </w:tabs>
      <w:jc w:val="center"/>
      <w:rPr>
        <w:rFonts w:ascii="Futura Std Book" w:hAnsi="Futura Std Book"/>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D3F" w:rsidRDefault="008A3D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7D9D"/>
    <w:multiLevelType w:val="hybridMultilevel"/>
    <w:tmpl w:val="8E92F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1A87E4B"/>
    <w:multiLevelType w:val="hybridMultilevel"/>
    <w:tmpl w:val="0130D8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2B71D9A"/>
    <w:multiLevelType w:val="hybridMultilevel"/>
    <w:tmpl w:val="D5441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C9241F"/>
    <w:multiLevelType w:val="hybridMultilevel"/>
    <w:tmpl w:val="D78E09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F8C7207"/>
    <w:multiLevelType w:val="hybridMultilevel"/>
    <w:tmpl w:val="222EAB74"/>
    <w:lvl w:ilvl="0" w:tplc="8B141A46">
      <w:start w:val="1"/>
      <w:numFmt w:val="bullet"/>
      <w:lvlText w:val=""/>
      <w:lvlJc w:val="left"/>
      <w:pPr>
        <w:tabs>
          <w:tab w:val="num" w:pos="72"/>
        </w:tabs>
        <w:ind w:left="504" w:hanging="504"/>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color w:val="auto"/>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DB4B1A"/>
    <w:multiLevelType w:val="hybridMultilevel"/>
    <w:tmpl w:val="FE8E4190"/>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tentative="1">
      <w:start w:val="1"/>
      <w:numFmt w:val="bullet"/>
      <w:lvlText w:val="o"/>
      <w:lvlJc w:val="left"/>
      <w:pPr>
        <w:tabs>
          <w:tab w:val="num" w:pos="1516"/>
        </w:tabs>
        <w:ind w:left="1516" w:hanging="360"/>
      </w:pPr>
      <w:rPr>
        <w:rFonts w:ascii="Courier New" w:hAnsi="Courier New" w:hint="default"/>
      </w:rPr>
    </w:lvl>
    <w:lvl w:ilvl="2" w:tplc="04090005" w:tentative="1">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6">
    <w:nsid w:val="22566F2D"/>
    <w:multiLevelType w:val="hybridMultilevel"/>
    <w:tmpl w:val="BE36D81E"/>
    <w:lvl w:ilvl="0" w:tplc="52BC7E2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88F2066"/>
    <w:multiLevelType w:val="multilevel"/>
    <w:tmpl w:val="382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9">
    <w:nsid w:val="43277371"/>
    <w:multiLevelType w:val="hybridMultilevel"/>
    <w:tmpl w:val="5F328038"/>
    <w:lvl w:ilvl="0" w:tplc="5C5EEBE6">
      <w:numFmt w:val="bullet"/>
      <w:lvlText w:val="-"/>
      <w:lvlJc w:val="left"/>
      <w:pPr>
        <w:ind w:left="420" w:hanging="360"/>
      </w:pPr>
      <w:rPr>
        <w:rFonts w:ascii="Arial" w:eastAsia="Avenir"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0">
    <w:nsid w:val="4F13540C"/>
    <w:multiLevelType w:val="hybridMultilevel"/>
    <w:tmpl w:val="EF3A4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683207B"/>
    <w:multiLevelType w:val="hybridMultilevel"/>
    <w:tmpl w:val="966295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980CAD"/>
    <w:multiLevelType w:val="hybridMultilevel"/>
    <w:tmpl w:val="03D43C0E"/>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start w:val="1"/>
      <w:numFmt w:val="bullet"/>
      <w:lvlText w:val="o"/>
      <w:lvlJc w:val="left"/>
      <w:pPr>
        <w:tabs>
          <w:tab w:val="num" w:pos="1516"/>
        </w:tabs>
        <w:ind w:left="1516" w:hanging="360"/>
      </w:pPr>
      <w:rPr>
        <w:rFonts w:ascii="Courier New" w:hAnsi="Courier New" w:hint="default"/>
      </w:rPr>
    </w:lvl>
    <w:lvl w:ilvl="2" w:tplc="04090005">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13">
    <w:nsid w:val="67F9793A"/>
    <w:multiLevelType w:val="hybridMultilevel"/>
    <w:tmpl w:val="CCE03C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2"/>
  </w:num>
  <w:num w:numId="4">
    <w:abstractNumId w:val="4"/>
  </w:num>
  <w:num w:numId="5">
    <w:abstractNumId w:val="6"/>
  </w:num>
  <w:num w:numId="6">
    <w:abstractNumId w:val="8"/>
  </w:num>
  <w:num w:numId="7">
    <w:abstractNumId w:val="7"/>
  </w:num>
  <w:num w:numId="8">
    <w:abstractNumId w:val="9"/>
  </w:num>
  <w:num w:numId="9">
    <w:abstractNumId w:val="2"/>
  </w:num>
  <w:num w:numId="10">
    <w:abstractNumId w:val="1"/>
  </w:num>
  <w:num w:numId="11">
    <w:abstractNumId w:val="0"/>
  </w:num>
  <w:num w:numId="12">
    <w:abstractNumId w:val="13"/>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66"/>
    <w:rsid w:val="00000A59"/>
    <w:rsid w:val="000017BB"/>
    <w:rsid w:val="00012708"/>
    <w:rsid w:val="00015983"/>
    <w:rsid w:val="00016220"/>
    <w:rsid w:val="0002250B"/>
    <w:rsid w:val="000260A2"/>
    <w:rsid w:val="00026AC2"/>
    <w:rsid w:val="00027A70"/>
    <w:rsid w:val="00032D72"/>
    <w:rsid w:val="00035802"/>
    <w:rsid w:val="0003789F"/>
    <w:rsid w:val="00037BF4"/>
    <w:rsid w:val="00037E2C"/>
    <w:rsid w:val="000407B4"/>
    <w:rsid w:val="00041B8E"/>
    <w:rsid w:val="00044E35"/>
    <w:rsid w:val="0004637E"/>
    <w:rsid w:val="0004696D"/>
    <w:rsid w:val="00050A27"/>
    <w:rsid w:val="00050D58"/>
    <w:rsid w:val="00052E01"/>
    <w:rsid w:val="000538FA"/>
    <w:rsid w:val="00054250"/>
    <w:rsid w:val="0006634E"/>
    <w:rsid w:val="00073BD6"/>
    <w:rsid w:val="00077A4A"/>
    <w:rsid w:val="0008014A"/>
    <w:rsid w:val="00082EDB"/>
    <w:rsid w:val="00083B5A"/>
    <w:rsid w:val="00083CBB"/>
    <w:rsid w:val="00084593"/>
    <w:rsid w:val="00085E0B"/>
    <w:rsid w:val="0008757E"/>
    <w:rsid w:val="00094D04"/>
    <w:rsid w:val="00095399"/>
    <w:rsid w:val="000A1548"/>
    <w:rsid w:val="000A7CD6"/>
    <w:rsid w:val="000B10D2"/>
    <w:rsid w:val="000C235F"/>
    <w:rsid w:val="000C252E"/>
    <w:rsid w:val="000C294F"/>
    <w:rsid w:val="000C2CD0"/>
    <w:rsid w:val="000C7FA0"/>
    <w:rsid w:val="000D561A"/>
    <w:rsid w:val="000D5A8F"/>
    <w:rsid w:val="000D7A6C"/>
    <w:rsid w:val="000E19B0"/>
    <w:rsid w:val="000E1C6B"/>
    <w:rsid w:val="000E2485"/>
    <w:rsid w:val="000E51F5"/>
    <w:rsid w:val="000E672B"/>
    <w:rsid w:val="000E733E"/>
    <w:rsid w:val="000E73E7"/>
    <w:rsid w:val="000F001B"/>
    <w:rsid w:val="000F2B8C"/>
    <w:rsid w:val="000F5258"/>
    <w:rsid w:val="00102863"/>
    <w:rsid w:val="001139E3"/>
    <w:rsid w:val="00114379"/>
    <w:rsid w:val="0013163A"/>
    <w:rsid w:val="001327FF"/>
    <w:rsid w:val="00133188"/>
    <w:rsid w:val="00133AD3"/>
    <w:rsid w:val="001347D9"/>
    <w:rsid w:val="00135AD6"/>
    <w:rsid w:val="00136186"/>
    <w:rsid w:val="001369F6"/>
    <w:rsid w:val="00142ACF"/>
    <w:rsid w:val="001508AA"/>
    <w:rsid w:val="00151870"/>
    <w:rsid w:val="0015237C"/>
    <w:rsid w:val="00160EA4"/>
    <w:rsid w:val="00164EE3"/>
    <w:rsid w:val="00166752"/>
    <w:rsid w:val="00172E6A"/>
    <w:rsid w:val="00174BD4"/>
    <w:rsid w:val="0018421E"/>
    <w:rsid w:val="00184BAB"/>
    <w:rsid w:val="001902AC"/>
    <w:rsid w:val="001920E8"/>
    <w:rsid w:val="00194028"/>
    <w:rsid w:val="00194508"/>
    <w:rsid w:val="00197782"/>
    <w:rsid w:val="00197BD2"/>
    <w:rsid w:val="001A3A3C"/>
    <w:rsid w:val="001A618B"/>
    <w:rsid w:val="001B5AF3"/>
    <w:rsid w:val="001B629E"/>
    <w:rsid w:val="001C678F"/>
    <w:rsid w:val="001D3488"/>
    <w:rsid w:val="001D3808"/>
    <w:rsid w:val="001D4617"/>
    <w:rsid w:val="001D4AFB"/>
    <w:rsid w:val="001D7EFE"/>
    <w:rsid w:val="001E4188"/>
    <w:rsid w:val="001E64EC"/>
    <w:rsid w:val="001E714A"/>
    <w:rsid w:val="00207BFA"/>
    <w:rsid w:val="0021133E"/>
    <w:rsid w:val="00213410"/>
    <w:rsid w:val="0022031B"/>
    <w:rsid w:val="00220799"/>
    <w:rsid w:val="00224882"/>
    <w:rsid w:val="00226281"/>
    <w:rsid w:val="0022782B"/>
    <w:rsid w:val="00241511"/>
    <w:rsid w:val="002443AD"/>
    <w:rsid w:val="00244D78"/>
    <w:rsid w:val="00250F22"/>
    <w:rsid w:val="002606C3"/>
    <w:rsid w:val="00260B58"/>
    <w:rsid w:val="00263BCC"/>
    <w:rsid w:val="0026671F"/>
    <w:rsid w:val="00272E16"/>
    <w:rsid w:val="00277737"/>
    <w:rsid w:val="0027784B"/>
    <w:rsid w:val="00280038"/>
    <w:rsid w:val="00283A44"/>
    <w:rsid w:val="00286805"/>
    <w:rsid w:val="00290FAD"/>
    <w:rsid w:val="00291B03"/>
    <w:rsid w:val="002A216D"/>
    <w:rsid w:val="002A6A58"/>
    <w:rsid w:val="002C017E"/>
    <w:rsid w:val="002C1282"/>
    <w:rsid w:val="002C466C"/>
    <w:rsid w:val="002D33AE"/>
    <w:rsid w:val="002D42BD"/>
    <w:rsid w:val="002D6407"/>
    <w:rsid w:val="002D7F06"/>
    <w:rsid w:val="002E3DA6"/>
    <w:rsid w:val="002E4DC4"/>
    <w:rsid w:val="002E5F17"/>
    <w:rsid w:val="002F11BE"/>
    <w:rsid w:val="002F1559"/>
    <w:rsid w:val="002F27DE"/>
    <w:rsid w:val="002F3798"/>
    <w:rsid w:val="003058E0"/>
    <w:rsid w:val="00307EC4"/>
    <w:rsid w:val="003127F4"/>
    <w:rsid w:val="003141E4"/>
    <w:rsid w:val="00314951"/>
    <w:rsid w:val="00314F42"/>
    <w:rsid w:val="003161D9"/>
    <w:rsid w:val="00316677"/>
    <w:rsid w:val="003210D3"/>
    <w:rsid w:val="00321AFB"/>
    <w:rsid w:val="00336401"/>
    <w:rsid w:val="003374A4"/>
    <w:rsid w:val="003458D0"/>
    <w:rsid w:val="0036105F"/>
    <w:rsid w:val="00371B28"/>
    <w:rsid w:val="00377EF0"/>
    <w:rsid w:val="0038690B"/>
    <w:rsid w:val="00395310"/>
    <w:rsid w:val="00395599"/>
    <w:rsid w:val="003958BC"/>
    <w:rsid w:val="003A7BCE"/>
    <w:rsid w:val="003B29B8"/>
    <w:rsid w:val="003B453A"/>
    <w:rsid w:val="003C00D5"/>
    <w:rsid w:val="003C189C"/>
    <w:rsid w:val="003C29FC"/>
    <w:rsid w:val="003C3909"/>
    <w:rsid w:val="003D5A94"/>
    <w:rsid w:val="003D7843"/>
    <w:rsid w:val="003E0579"/>
    <w:rsid w:val="003F0E15"/>
    <w:rsid w:val="003F1EC4"/>
    <w:rsid w:val="003F4776"/>
    <w:rsid w:val="003F4B74"/>
    <w:rsid w:val="0040031D"/>
    <w:rsid w:val="00402CF7"/>
    <w:rsid w:val="00417DE3"/>
    <w:rsid w:val="00420EEF"/>
    <w:rsid w:val="0042529F"/>
    <w:rsid w:val="00432A01"/>
    <w:rsid w:val="004331E2"/>
    <w:rsid w:val="0043567B"/>
    <w:rsid w:val="00436D84"/>
    <w:rsid w:val="00446932"/>
    <w:rsid w:val="00446BFA"/>
    <w:rsid w:val="00447C8B"/>
    <w:rsid w:val="004520C7"/>
    <w:rsid w:val="004527A7"/>
    <w:rsid w:val="00455DF5"/>
    <w:rsid w:val="00466EF5"/>
    <w:rsid w:val="0047110C"/>
    <w:rsid w:val="004721F5"/>
    <w:rsid w:val="00475684"/>
    <w:rsid w:val="00475BB5"/>
    <w:rsid w:val="0048132E"/>
    <w:rsid w:val="00484039"/>
    <w:rsid w:val="004849B9"/>
    <w:rsid w:val="00484C95"/>
    <w:rsid w:val="004851FB"/>
    <w:rsid w:val="004879B0"/>
    <w:rsid w:val="00496439"/>
    <w:rsid w:val="004B2854"/>
    <w:rsid w:val="004B5DF1"/>
    <w:rsid w:val="004B6D43"/>
    <w:rsid w:val="004C30BF"/>
    <w:rsid w:val="004C3D83"/>
    <w:rsid w:val="004C4000"/>
    <w:rsid w:val="004D1C89"/>
    <w:rsid w:val="004D4B49"/>
    <w:rsid w:val="004D5440"/>
    <w:rsid w:val="004D79E3"/>
    <w:rsid w:val="004E16C5"/>
    <w:rsid w:val="004E359A"/>
    <w:rsid w:val="004E418F"/>
    <w:rsid w:val="004F5752"/>
    <w:rsid w:val="004F7CC4"/>
    <w:rsid w:val="0050354E"/>
    <w:rsid w:val="0050493C"/>
    <w:rsid w:val="00511563"/>
    <w:rsid w:val="0051408A"/>
    <w:rsid w:val="005164E2"/>
    <w:rsid w:val="00516680"/>
    <w:rsid w:val="00517B03"/>
    <w:rsid w:val="0052028F"/>
    <w:rsid w:val="005270A3"/>
    <w:rsid w:val="005350E3"/>
    <w:rsid w:val="0054028C"/>
    <w:rsid w:val="0054252D"/>
    <w:rsid w:val="00552DFA"/>
    <w:rsid w:val="00553641"/>
    <w:rsid w:val="00553BCC"/>
    <w:rsid w:val="005542A1"/>
    <w:rsid w:val="0056238D"/>
    <w:rsid w:val="005623D3"/>
    <w:rsid w:val="005626BF"/>
    <w:rsid w:val="00564BFC"/>
    <w:rsid w:val="00582224"/>
    <w:rsid w:val="00585777"/>
    <w:rsid w:val="00590C34"/>
    <w:rsid w:val="00591511"/>
    <w:rsid w:val="00594B8B"/>
    <w:rsid w:val="005A3A46"/>
    <w:rsid w:val="005B2930"/>
    <w:rsid w:val="005C2E6E"/>
    <w:rsid w:val="005C4273"/>
    <w:rsid w:val="005D0034"/>
    <w:rsid w:val="005D2DA5"/>
    <w:rsid w:val="005D4ACB"/>
    <w:rsid w:val="005F04C7"/>
    <w:rsid w:val="005F16AA"/>
    <w:rsid w:val="005F5BE6"/>
    <w:rsid w:val="00601187"/>
    <w:rsid w:val="00611480"/>
    <w:rsid w:val="00614384"/>
    <w:rsid w:val="006162CF"/>
    <w:rsid w:val="0062518D"/>
    <w:rsid w:val="00625B29"/>
    <w:rsid w:val="00626DAD"/>
    <w:rsid w:val="00626E8A"/>
    <w:rsid w:val="006302F2"/>
    <w:rsid w:val="0063478B"/>
    <w:rsid w:val="0064214E"/>
    <w:rsid w:val="00642D61"/>
    <w:rsid w:val="00643ED7"/>
    <w:rsid w:val="00647FF2"/>
    <w:rsid w:val="00651CE9"/>
    <w:rsid w:val="00651E2A"/>
    <w:rsid w:val="00660B54"/>
    <w:rsid w:val="00667B6E"/>
    <w:rsid w:val="00670EC1"/>
    <w:rsid w:val="00671EE8"/>
    <w:rsid w:val="006819F1"/>
    <w:rsid w:val="00681A21"/>
    <w:rsid w:val="006828FF"/>
    <w:rsid w:val="00684340"/>
    <w:rsid w:val="00685031"/>
    <w:rsid w:val="006961FE"/>
    <w:rsid w:val="006A3C54"/>
    <w:rsid w:val="006A49FC"/>
    <w:rsid w:val="006A5E84"/>
    <w:rsid w:val="006B4F1B"/>
    <w:rsid w:val="006B5B5C"/>
    <w:rsid w:val="006B6F7F"/>
    <w:rsid w:val="006B7CFF"/>
    <w:rsid w:val="006C21AC"/>
    <w:rsid w:val="006C33C7"/>
    <w:rsid w:val="006C5EC2"/>
    <w:rsid w:val="006D03B5"/>
    <w:rsid w:val="006D0B35"/>
    <w:rsid w:val="006D4113"/>
    <w:rsid w:val="006D6B8B"/>
    <w:rsid w:val="006E6AB3"/>
    <w:rsid w:val="006F1C26"/>
    <w:rsid w:val="006F3BBA"/>
    <w:rsid w:val="006F4662"/>
    <w:rsid w:val="006F6DDF"/>
    <w:rsid w:val="00700F51"/>
    <w:rsid w:val="0070246A"/>
    <w:rsid w:val="00703D07"/>
    <w:rsid w:val="00706DD0"/>
    <w:rsid w:val="0071216C"/>
    <w:rsid w:val="00713E4E"/>
    <w:rsid w:val="00715EC1"/>
    <w:rsid w:val="00737CA3"/>
    <w:rsid w:val="00742BDC"/>
    <w:rsid w:val="007435FD"/>
    <w:rsid w:val="007550A8"/>
    <w:rsid w:val="0076697C"/>
    <w:rsid w:val="0076709F"/>
    <w:rsid w:val="00771357"/>
    <w:rsid w:val="00777817"/>
    <w:rsid w:val="00777FB4"/>
    <w:rsid w:val="00780932"/>
    <w:rsid w:val="00783056"/>
    <w:rsid w:val="00793A3E"/>
    <w:rsid w:val="00793D25"/>
    <w:rsid w:val="007942DB"/>
    <w:rsid w:val="007954B6"/>
    <w:rsid w:val="007973B1"/>
    <w:rsid w:val="007A10DE"/>
    <w:rsid w:val="007A3415"/>
    <w:rsid w:val="007A49A7"/>
    <w:rsid w:val="007B2564"/>
    <w:rsid w:val="007B30E2"/>
    <w:rsid w:val="007B68B7"/>
    <w:rsid w:val="007B77A2"/>
    <w:rsid w:val="007C0F73"/>
    <w:rsid w:val="007D44BB"/>
    <w:rsid w:val="007D66E2"/>
    <w:rsid w:val="007E2FDC"/>
    <w:rsid w:val="007E4C8D"/>
    <w:rsid w:val="007F75B7"/>
    <w:rsid w:val="007F7DC7"/>
    <w:rsid w:val="00807CF9"/>
    <w:rsid w:val="00811494"/>
    <w:rsid w:val="008148B4"/>
    <w:rsid w:val="008313F5"/>
    <w:rsid w:val="00832AB8"/>
    <w:rsid w:val="00833255"/>
    <w:rsid w:val="00840B22"/>
    <w:rsid w:val="00841800"/>
    <w:rsid w:val="00846991"/>
    <w:rsid w:val="00852BD7"/>
    <w:rsid w:val="00853BA3"/>
    <w:rsid w:val="00865545"/>
    <w:rsid w:val="00874054"/>
    <w:rsid w:val="00876FDE"/>
    <w:rsid w:val="008803F1"/>
    <w:rsid w:val="00891617"/>
    <w:rsid w:val="00892803"/>
    <w:rsid w:val="00895210"/>
    <w:rsid w:val="008959D5"/>
    <w:rsid w:val="008A20DB"/>
    <w:rsid w:val="008A3BB5"/>
    <w:rsid w:val="008A3D3F"/>
    <w:rsid w:val="008A75A5"/>
    <w:rsid w:val="008B15A6"/>
    <w:rsid w:val="008B2DBA"/>
    <w:rsid w:val="008B4217"/>
    <w:rsid w:val="008B4F55"/>
    <w:rsid w:val="008B6AB6"/>
    <w:rsid w:val="008C29D0"/>
    <w:rsid w:val="008C5E00"/>
    <w:rsid w:val="008C6D2A"/>
    <w:rsid w:val="008C6DDE"/>
    <w:rsid w:val="008D283F"/>
    <w:rsid w:val="008D29A6"/>
    <w:rsid w:val="008D58E2"/>
    <w:rsid w:val="008D59F7"/>
    <w:rsid w:val="008D7C81"/>
    <w:rsid w:val="008D7F54"/>
    <w:rsid w:val="008E0ADC"/>
    <w:rsid w:val="008E3B2E"/>
    <w:rsid w:val="008E56BC"/>
    <w:rsid w:val="008E6EF0"/>
    <w:rsid w:val="008E7B24"/>
    <w:rsid w:val="008E7EDE"/>
    <w:rsid w:val="008F2458"/>
    <w:rsid w:val="00904C86"/>
    <w:rsid w:val="00910A1B"/>
    <w:rsid w:val="00912545"/>
    <w:rsid w:val="009207B1"/>
    <w:rsid w:val="00925599"/>
    <w:rsid w:val="00933CC2"/>
    <w:rsid w:val="009369F3"/>
    <w:rsid w:val="009378F8"/>
    <w:rsid w:val="009446D1"/>
    <w:rsid w:val="00946EDF"/>
    <w:rsid w:val="00947A9C"/>
    <w:rsid w:val="00947FE8"/>
    <w:rsid w:val="009503CF"/>
    <w:rsid w:val="00950BAC"/>
    <w:rsid w:val="009645B5"/>
    <w:rsid w:val="00965B3F"/>
    <w:rsid w:val="00982151"/>
    <w:rsid w:val="00983226"/>
    <w:rsid w:val="0098470F"/>
    <w:rsid w:val="009851EB"/>
    <w:rsid w:val="00985D03"/>
    <w:rsid w:val="00993110"/>
    <w:rsid w:val="00993DD9"/>
    <w:rsid w:val="00996548"/>
    <w:rsid w:val="009A3477"/>
    <w:rsid w:val="009A4D97"/>
    <w:rsid w:val="009A7803"/>
    <w:rsid w:val="009B2327"/>
    <w:rsid w:val="009C3524"/>
    <w:rsid w:val="009C39A0"/>
    <w:rsid w:val="009C55B5"/>
    <w:rsid w:val="009D2720"/>
    <w:rsid w:val="009D496E"/>
    <w:rsid w:val="009D5B93"/>
    <w:rsid w:val="009E46EF"/>
    <w:rsid w:val="009E4E4C"/>
    <w:rsid w:val="009F5529"/>
    <w:rsid w:val="009F6228"/>
    <w:rsid w:val="009F701E"/>
    <w:rsid w:val="009F75CF"/>
    <w:rsid w:val="00A012D9"/>
    <w:rsid w:val="00A03061"/>
    <w:rsid w:val="00A15966"/>
    <w:rsid w:val="00A15E26"/>
    <w:rsid w:val="00A3091C"/>
    <w:rsid w:val="00A31FFA"/>
    <w:rsid w:val="00A33DF5"/>
    <w:rsid w:val="00A34472"/>
    <w:rsid w:val="00A40350"/>
    <w:rsid w:val="00A50759"/>
    <w:rsid w:val="00A509D6"/>
    <w:rsid w:val="00A52655"/>
    <w:rsid w:val="00A551FB"/>
    <w:rsid w:val="00A56AE8"/>
    <w:rsid w:val="00A75E66"/>
    <w:rsid w:val="00A81BB4"/>
    <w:rsid w:val="00A81ED9"/>
    <w:rsid w:val="00A835ED"/>
    <w:rsid w:val="00A91E45"/>
    <w:rsid w:val="00A924ED"/>
    <w:rsid w:val="00A92A17"/>
    <w:rsid w:val="00A92AD9"/>
    <w:rsid w:val="00A92D62"/>
    <w:rsid w:val="00A94597"/>
    <w:rsid w:val="00AA3A59"/>
    <w:rsid w:val="00AA3B23"/>
    <w:rsid w:val="00AA7CD4"/>
    <w:rsid w:val="00AB3282"/>
    <w:rsid w:val="00AB71C7"/>
    <w:rsid w:val="00AB7360"/>
    <w:rsid w:val="00AD6BCD"/>
    <w:rsid w:val="00AD7C5F"/>
    <w:rsid w:val="00AE0BBF"/>
    <w:rsid w:val="00AE0F6A"/>
    <w:rsid w:val="00AF2605"/>
    <w:rsid w:val="00AF4534"/>
    <w:rsid w:val="00AF6F72"/>
    <w:rsid w:val="00AF7351"/>
    <w:rsid w:val="00B00F82"/>
    <w:rsid w:val="00B01914"/>
    <w:rsid w:val="00B0424E"/>
    <w:rsid w:val="00B07169"/>
    <w:rsid w:val="00B07EA6"/>
    <w:rsid w:val="00B13169"/>
    <w:rsid w:val="00B15001"/>
    <w:rsid w:val="00B23EB6"/>
    <w:rsid w:val="00B272E9"/>
    <w:rsid w:val="00B27882"/>
    <w:rsid w:val="00B3246E"/>
    <w:rsid w:val="00B42187"/>
    <w:rsid w:val="00B5242A"/>
    <w:rsid w:val="00B56C61"/>
    <w:rsid w:val="00B56CF4"/>
    <w:rsid w:val="00B61CA4"/>
    <w:rsid w:val="00B67236"/>
    <w:rsid w:val="00B67760"/>
    <w:rsid w:val="00B725FC"/>
    <w:rsid w:val="00B75444"/>
    <w:rsid w:val="00B85EE8"/>
    <w:rsid w:val="00B92A5C"/>
    <w:rsid w:val="00B9621B"/>
    <w:rsid w:val="00BA1DE9"/>
    <w:rsid w:val="00BA37D7"/>
    <w:rsid w:val="00BA481C"/>
    <w:rsid w:val="00BB0447"/>
    <w:rsid w:val="00BB088D"/>
    <w:rsid w:val="00BB380B"/>
    <w:rsid w:val="00BC0381"/>
    <w:rsid w:val="00BC349F"/>
    <w:rsid w:val="00BC4250"/>
    <w:rsid w:val="00BD02A9"/>
    <w:rsid w:val="00BD77E0"/>
    <w:rsid w:val="00BD7FAF"/>
    <w:rsid w:val="00BE6B09"/>
    <w:rsid w:val="00BF1060"/>
    <w:rsid w:val="00BF1FC3"/>
    <w:rsid w:val="00BF519E"/>
    <w:rsid w:val="00C06041"/>
    <w:rsid w:val="00C07B17"/>
    <w:rsid w:val="00C11E0C"/>
    <w:rsid w:val="00C129EF"/>
    <w:rsid w:val="00C12F2D"/>
    <w:rsid w:val="00C20319"/>
    <w:rsid w:val="00C24CB3"/>
    <w:rsid w:val="00C27FD2"/>
    <w:rsid w:val="00C311DF"/>
    <w:rsid w:val="00C444E6"/>
    <w:rsid w:val="00C45996"/>
    <w:rsid w:val="00C55310"/>
    <w:rsid w:val="00C6113E"/>
    <w:rsid w:val="00C6595A"/>
    <w:rsid w:val="00C6726E"/>
    <w:rsid w:val="00C71C59"/>
    <w:rsid w:val="00C72AAE"/>
    <w:rsid w:val="00C80FA4"/>
    <w:rsid w:val="00C82648"/>
    <w:rsid w:val="00C87AFB"/>
    <w:rsid w:val="00C9310D"/>
    <w:rsid w:val="00C94D7F"/>
    <w:rsid w:val="00C97423"/>
    <w:rsid w:val="00C977FC"/>
    <w:rsid w:val="00CA027C"/>
    <w:rsid w:val="00CA6FEF"/>
    <w:rsid w:val="00CA7360"/>
    <w:rsid w:val="00CB1E35"/>
    <w:rsid w:val="00CB32FC"/>
    <w:rsid w:val="00CC1C85"/>
    <w:rsid w:val="00CC2D61"/>
    <w:rsid w:val="00CC318B"/>
    <w:rsid w:val="00CC6F0D"/>
    <w:rsid w:val="00CD290E"/>
    <w:rsid w:val="00CD6E44"/>
    <w:rsid w:val="00CE6262"/>
    <w:rsid w:val="00CE6B6A"/>
    <w:rsid w:val="00CF1245"/>
    <w:rsid w:val="00D02A40"/>
    <w:rsid w:val="00D157AB"/>
    <w:rsid w:val="00D17F1F"/>
    <w:rsid w:val="00D221C2"/>
    <w:rsid w:val="00D262E8"/>
    <w:rsid w:val="00D33E99"/>
    <w:rsid w:val="00D423B0"/>
    <w:rsid w:val="00D44EB2"/>
    <w:rsid w:val="00D47CDB"/>
    <w:rsid w:val="00D52574"/>
    <w:rsid w:val="00D63ECB"/>
    <w:rsid w:val="00D67F14"/>
    <w:rsid w:val="00D71AB3"/>
    <w:rsid w:val="00D71E61"/>
    <w:rsid w:val="00D720A9"/>
    <w:rsid w:val="00D85E7E"/>
    <w:rsid w:val="00D86796"/>
    <w:rsid w:val="00D86AD2"/>
    <w:rsid w:val="00D96542"/>
    <w:rsid w:val="00D96B43"/>
    <w:rsid w:val="00DA0AF0"/>
    <w:rsid w:val="00DB2115"/>
    <w:rsid w:val="00DB365C"/>
    <w:rsid w:val="00DB4A90"/>
    <w:rsid w:val="00DB4EB1"/>
    <w:rsid w:val="00DC0AB7"/>
    <w:rsid w:val="00DC1806"/>
    <w:rsid w:val="00DC62E5"/>
    <w:rsid w:val="00DD243F"/>
    <w:rsid w:val="00DD65C3"/>
    <w:rsid w:val="00DF178F"/>
    <w:rsid w:val="00DF310E"/>
    <w:rsid w:val="00E017D9"/>
    <w:rsid w:val="00E02CAE"/>
    <w:rsid w:val="00E03D82"/>
    <w:rsid w:val="00E04754"/>
    <w:rsid w:val="00E1228C"/>
    <w:rsid w:val="00E147C8"/>
    <w:rsid w:val="00E157E6"/>
    <w:rsid w:val="00E20941"/>
    <w:rsid w:val="00E23FB5"/>
    <w:rsid w:val="00E25A52"/>
    <w:rsid w:val="00E27C90"/>
    <w:rsid w:val="00E30628"/>
    <w:rsid w:val="00E420DB"/>
    <w:rsid w:val="00E44FC2"/>
    <w:rsid w:val="00E5540E"/>
    <w:rsid w:val="00E56118"/>
    <w:rsid w:val="00E57FAD"/>
    <w:rsid w:val="00E63382"/>
    <w:rsid w:val="00E638F9"/>
    <w:rsid w:val="00E70B34"/>
    <w:rsid w:val="00E714A1"/>
    <w:rsid w:val="00E74C3F"/>
    <w:rsid w:val="00E76F7B"/>
    <w:rsid w:val="00E832DF"/>
    <w:rsid w:val="00E91A28"/>
    <w:rsid w:val="00EA0121"/>
    <w:rsid w:val="00EA08F7"/>
    <w:rsid w:val="00EA3E9F"/>
    <w:rsid w:val="00EA4C06"/>
    <w:rsid w:val="00EA7A4E"/>
    <w:rsid w:val="00EB196C"/>
    <w:rsid w:val="00EB2EE7"/>
    <w:rsid w:val="00EB37E2"/>
    <w:rsid w:val="00EB3F30"/>
    <w:rsid w:val="00EB7B66"/>
    <w:rsid w:val="00EB7CC7"/>
    <w:rsid w:val="00EC03C5"/>
    <w:rsid w:val="00ED0BA4"/>
    <w:rsid w:val="00EE153E"/>
    <w:rsid w:val="00EF39EF"/>
    <w:rsid w:val="00EF68C3"/>
    <w:rsid w:val="00EF7D62"/>
    <w:rsid w:val="00F00CB5"/>
    <w:rsid w:val="00F03E5C"/>
    <w:rsid w:val="00F04280"/>
    <w:rsid w:val="00F16B9E"/>
    <w:rsid w:val="00F20255"/>
    <w:rsid w:val="00F20A23"/>
    <w:rsid w:val="00F32A73"/>
    <w:rsid w:val="00F33EB6"/>
    <w:rsid w:val="00F345F9"/>
    <w:rsid w:val="00F353E7"/>
    <w:rsid w:val="00F354A2"/>
    <w:rsid w:val="00F47989"/>
    <w:rsid w:val="00F50937"/>
    <w:rsid w:val="00F6671F"/>
    <w:rsid w:val="00F6765E"/>
    <w:rsid w:val="00F70EA7"/>
    <w:rsid w:val="00F723CE"/>
    <w:rsid w:val="00F75F46"/>
    <w:rsid w:val="00F80208"/>
    <w:rsid w:val="00F818B6"/>
    <w:rsid w:val="00F879C6"/>
    <w:rsid w:val="00FA7133"/>
    <w:rsid w:val="00FC5B64"/>
    <w:rsid w:val="00FC6701"/>
    <w:rsid w:val="00FC6FFB"/>
    <w:rsid w:val="00FD243C"/>
    <w:rsid w:val="00FD3A24"/>
    <w:rsid w:val="00FD7FD6"/>
    <w:rsid w:val="00FF1575"/>
    <w:rsid w:val="00FF21E8"/>
    <w:rsid w:val="00FF6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link w:val="CommentTextChar"/>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 w:type="character" w:customStyle="1" w:styleId="A3">
    <w:name w:val="A3"/>
    <w:uiPriority w:val="99"/>
    <w:rsid w:val="008C6D2A"/>
    <w:rPr>
      <w:rFonts w:cs="Futura Std Book"/>
      <w:color w:val="221E1F"/>
      <w:sz w:val="20"/>
      <w:szCs w:val="20"/>
    </w:rPr>
  </w:style>
  <w:style w:type="paragraph" w:customStyle="1" w:styleId="Pa0">
    <w:name w:val="Pa0"/>
    <w:basedOn w:val="Default"/>
    <w:next w:val="Default"/>
    <w:uiPriority w:val="99"/>
    <w:rsid w:val="00B92A5C"/>
    <w:pPr>
      <w:spacing w:line="161" w:lineRule="atLeast"/>
    </w:pPr>
    <w:rPr>
      <w:rFonts w:ascii="Futura Std Medium" w:hAnsi="Futura Std Medium"/>
      <w:color w:val="auto"/>
    </w:rPr>
  </w:style>
  <w:style w:type="paragraph" w:customStyle="1" w:styleId="Pa1">
    <w:name w:val="Pa1"/>
    <w:basedOn w:val="Default"/>
    <w:next w:val="Default"/>
    <w:uiPriority w:val="99"/>
    <w:rsid w:val="00B92A5C"/>
    <w:pPr>
      <w:spacing w:line="161" w:lineRule="atLeast"/>
    </w:pPr>
    <w:rPr>
      <w:rFonts w:ascii="Futura Std Medium" w:hAnsi="Futura Std Medium"/>
      <w:color w:val="auto"/>
    </w:rPr>
  </w:style>
  <w:style w:type="character" w:customStyle="1" w:styleId="A4">
    <w:name w:val="A4"/>
    <w:uiPriority w:val="99"/>
    <w:rsid w:val="00B92A5C"/>
    <w:rPr>
      <w:rFonts w:ascii="Futura Std Book" w:hAnsi="Futura Std Book" w:cs="Futura Std Book"/>
      <w:color w:val="000000"/>
      <w:sz w:val="11"/>
      <w:szCs w:val="11"/>
    </w:rPr>
  </w:style>
  <w:style w:type="paragraph" w:styleId="CommentSubject">
    <w:name w:val="annotation subject"/>
    <w:basedOn w:val="CommentText"/>
    <w:next w:val="CommentText"/>
    <w:link w:val="CommentSubjectChar"/>
    <w:rsid w:val="00553BCC"/>
    <w:rPr>
      <w:b/>
      <w:bCs/>
    </w:rPr>
  </w:style>
  <w:style w:type="character" w:customStyle="1" w:styleId="CommentTextChar">
    <w:name w:val="Comment Text Char"/>
    <w:basedOn w:val="DefaultParagraphFont"/>
    <w:link w:val="CommentText"/>
    <w:semiHidden/>
    <w:rsid w:val="00553BCC"/>
    <w:rPr>
      <w:rFonts w:ascii="Palatino" w:hAnsi="Palatino"/>
    </w:rPr>
  </w:style>
  <w:style w:type="character" w:customStyle="1" w:styleId="CommentSubjectChar">
    <w:name w:val="Comment Subject Char"/>
    <w:basedOn w:val="CommentTextChar"/>
    <w:link w:val="CommentSubject"/>
    <w:rsid w:val="00553BCC"/>
    <w:rPr>
      <w:rFonts w:ascii="Palatino" w:hAnsi="Palatino"/>
      <w:b/>
      <w:bCs/>
    </w:rPr>
  </w:style>
  <w:style w:type="paragraph" w:customStyle="1" w:styleId="Pa5">
    <w:name w:val="Pa5"/>
    <w:basedOn w:val="Default"/>
    <w:next w:val="Default"/>
    <w:uiPriority w:val="99"/>
    <w:rsid w:val="00050D58"/>
    <w:pPr>
      <w:spacing w:line="201" w:lineRule="atLeast"/>
    </w:pPr>
    <w:rPr>
      <w:rFonts w:ascii="Futura Std Book" w:hAnsi="Futura Std Book"/>
      <w:color w:val="auto"/>
    </w:rPr>
  </w:style>
  <w:style w:type="character" w:customStyle="1" w:styleId="A5">
    <w:name w:val="A5"/>
    <w:uiPriority w:val="99"/>
    <w:rsid w:val="0026671F"/>
    <w:rPr>
      <w:rFonts w:cs="Futura Std Book"/>
      <w:color w:val="000000"/>
      <w:sz w:val="14"/>
      <w:szCs w:val="14"/>
    </w:rPr>
  </w:style>
  <w:style w:type="character" w:customStyle="1" w:styleId="A6">
    <w:name w:val="A6"/>
    <w:uiPriority w:val="99"/>
    <w:rsid w:val="00950BAC"/>
    <w:rPr>
      <w:rFonts w:cs="Futura Std Book"/>
      <w:color w:val="000000"/>
      <w:sz w:val="8"/>
      <w:szCs w:val="8"/>
    </w:rPr>
  </w:style>
  <w:style w:type="paragraph" w:styleId="Revision">
    <w:name w:val="Revision"/>
    <w:hidden/>
    <w:uiPriority w:val="99"/>
    <w:semiHidden/>
    <w:rsid w:val="00946EDF"/>
    <w:rPr>
      <w:rFonts w:ascii="Palatino" w:hAnsi="Palatin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link w:val="CommentTextChar"/>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 w:type="character" w:customStyle="1" w:styleId="A3">
    <w:name w:val="A3"/>
    <w:uiPriority w:val="99"/>
    <w:rsid w:val="008C6D2A"/>
    <w:rPr>
      <w:rFonts w:cs="Futura Std Book"/>
      <w:color w:val="221E1F"/>
      <w:sz w:val="20"/>
      <w:szCs w:val="20"/>
    </w:rPr>
  </w:style>
  <w:style w:type="paragraph" w:customStyle="1" w:styleId="Pa0">
    <w:name w:val="Pa0"/>
    <w:basedOn w:val="Default"/>
    <w:next w:val="Default"/>
    <w:uiPriority w:val="99"/>
    <w:rsid w:val="00B92A5C"/>
    <w:pPr>
      <w:spacing w:line="161" w:lineRule="atLeast"/>
    </w:pPr>
    <w:rPr>
      <w:rFonts w:ascii="Futura Std Medium" w:hAnsi="Futura Std Medium"/>
      <w:color w:val="auto"/>
    </w:rPr>
  </w:style>
  <w:style w:type="paragraph" w:customStyle="1" w:styleId="Pa1">
    <w:name w:val="Pa1"/>
    <w:basedOn w:val="Default"/>
    <w:next w:val="Default"/>
    <w:uiPriority w:val="99"/>
    <w:rsid w:val="00B92A5C"/>
    <w:pPr>
      <w:spacing w:line="161" w:lineRule="atLeast"/>
    </w:pPr>
    <w:rPr>
      <w:rFonts w:ascii="Futura Std Medium" w:hAnsi="Futura Std Medium"/>
      <w:color w:val="auto"/>
    </w:rPr>
  </w:style>
  <w:style w:type="character" w:customStyle="1" w:styleId="A4">
    <w:name w:val="A4"/>
    <w:uiPriority w:val="99"/>
    <w:rsid w:val="00B92A5C"/>
    <w:rPr>
      <w:rFonts w:ascii="Futura Std Book" w:hAnsi="Futura Std Book" w:cs="Futura Std Book"/>
      <w:color w:val="000000"/>
      <w:sz w:val="11"/>
      <w:szCs w:val="11"/>
    </w:rPr>
  </w:style>
  <w:style w:type="paragraph" w:styleId="CommentSubject">
    <w:name w:val="annotation subject"/>
    <w:basedOn w:val="CommentText"/>
    <w:next w:val="CommentText"/>
    <w:link w:val="CommentSubjectChar"/>
    <w:rsid w:val="00553BCC"/>
    <w:rPr>
      <w:b/>
      <w:bCs/>
    </w:rPr>
  </w:style>
  <w:style w:type="character" w:customStyle="1" w:styleId="CommentTextChar">
    <w:name w:val="Comment Text Char"/>
    <w:basedOn w:val="DefaultParagraphFont"/>
    <w:link w:val="CommentText"/>
    <w:semiHidden/>
    <w:rsid w:val="00553BCC"/>
    <w:rPr>
      <w:rFonts w:ascii="Palatino" w:hAnsi="Palatino"/>
    </w:rPr>
  </w:style>
  <w:style w:type="character" w:customStyle="1" w:styleId="CommentSubjectChar">
    <w:name w:val="Comment Subject Char"/>
    <w:basedOn w:val="CommentTextChar"/>
    <w:link w:val="CommentSubject"/>
    <w:rsid w:val="00553BCC"/>
    <w:rPr>
      <w:rFonts w:ascii="Palatino" w:hAnsi="Palatino"/>
      <w:b/>
      <w:bCs/>
    </w:rPr>
  </w:style>
  <w:style w:type="paragraph" w:customStyle="1" w:styleId="Pa5">
    <w:name w:val="Pa5"/>
    <w:basedOn w:val="Default"/>
    <w:next w:val="Default"/>
    <w:uiPriority w:val="99"/>
    <w:rsid w:val="00050D58"/>
    <w:pPr>
      <w:spacing w:line="201" w:lineRule="atLeast"/>
    </w:pPr>
    <w:rPr>
      <w:rFonts w:ascii="Futura Std Book" w:hAnsi="Futura Std Book"/>
      <w:color w:val="auto"/>
    </w:rPr>
  </w:style>
  <w:style w:type="character" w:customStyle="1" w:styleId="A5">
    <w:name w:val="A5"/>
    <w:uiPriority w:val="99"/>
    <w:rsid w:val="0026671F"/>
    <w:rPr>
      <w:rFonts w:cs="Futura Std Book"/>
      <w:color w:val="000000"/>
      <w:sz w:val="14"/>
      <w:szCs w:val="14"/>
    </w:rPr>
  </w:style>
  <w:style w:type="character" w:customStyle="1" w:styleId="A6">
    <w:name w:val="A6"/>
    <w:uiPriority w:val="99"/>
    <w:rsid w:val="00950BAC"/>
    <w:rPr>
      <w:rFonts w:cs="Futura Std Book"/>
      <w:color w:val="000000"/>
      <w:sz w:val="8"/>
      <w:szCs w:val="8"/>
    </w:rPr>
  </w:style>
  <w:style w:type="paragraph" w:styleId="Revision">
    <w:name w:val="Revision"/>
    <w:hidden/>
    <w:uiPriority w:val="99"/>
    <w:semiHidden/>
    <w:rsid w:val="00946EDF"/>
    <w:rPr>
      <w:rFonts w:ascii="Palatino" w:hAnsi="Palatin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5317">
      <w:bodyDiv w:val="1"/>
      <w:marLeft w:val="0"/>
      <w:marRight w:val="0"/>
      <w:marTop w:val="0"/>
      <w:marBottom w:val="0"/>
      <w:divBdr>
        <w:top w:val="none" w:sz="0" w:space="0" w:color="auto"/>
        <w:left w:val="none" w:sz="0" w:space="0" w:color="auto"/>
        <w:bottom w:val="none" w:sz="0" w:space="0" w:color="auto"/>
        <w:right w:val="none" w:sz="0" w:space="0" w:color="auto"/>
      </w:divBdr>
      <w:divsChild>
        <w:div w:id="813065303">
          <w:marLeft w:val="0"/>
          <w:marRight w:val="0"/>
          <w:marTop w:val="0"/>
          <w:marBottom w:val="0"/>
          <w:divBdr>
            <w:top w:val="none" w:sz="0" w:space="0" w:color="auto"/>
            <w:left w:val="none" w:sz="0" w:space="0" w:color="auto"/>
            <w:bottom w:val="none" w:sz="0" w:space="0" w:color="auto"/>
            <w:right w:val="none" w:sz="0" w:space="0" w:color="auto"/>
          </w:divBdr>
          <w:divsChild>
            <w:div w:id="815685076">
              <w:marLeft w:val="0"/>
              <w:marRight w:val="0"/>
              <w:marTop w:val="0"/>
              <w:marBottom w:val="0"/>
              <w:divBdr>
                <w:top w:val="none" w:sz="0" w:space="0" w:color="auto"/>
                <w:left w:val="none" w:sz="0" w:space="0" w:color="auto"/>
                <w:bottom w:val="none" w:sz="0" w:space="0" w:color="auto"/>
                <w:right w:val="none" w:sz="0" w:space="0" w:color="auto"/>
              </w:divBdr>
              <w:divsChild>
                <w:div w:id="1120149414">
                  <w:marLeft w:val="0"/>
                  <w:marRight w:val="0"/>
                  <w:marTop w:val="0"/>
                  <w:marBottom w:val="0"/>
                  <w:divBdr>
                    <w:top w:val="none" w:sz="0" w:space="0" w:color="auto"/>
                    <w:left w:val="none" w:sz="0" w:space="0" w:color="auto"/>
                    <w:bottom w:val="none" w:sz="0" w:space="0" w:color="auto"/>
                    <w:right w:val="none" w:sz="0" w:space="0" w:color="auto"/>
                  </w:divBdr>
                  <w:divsChild>
                    <w:div w:id="9017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36784">
      <w:bodyDiv w:val="1"/>
      <w:marLeft w:val="0"/>
      <w:marRight w:val="0"/>
      <w:marTop w:val="0"/>
      <w:marBottom w:val="0"/>
      <w:divBdr>
        <w:top w:val="none" w:sz="0" w:space="0" w:color="auto"/>
        <w:left w:val="none" w:sz="0" w:space="0" w:color="auto"/>
        <w:bottom w:val="none" w:sz="0" w:space="0" w:color="auto"/>
        <w:right w:val="none" w:sz="0" w:space="0" w:color="auto"/>
      </w:divBdr>
    </w:div>
    <w:div w:id="1075203606">
      <w:bodyDiv w:val="1"/>
      <w:marLeft w:val="0"/>
      <w:marRight w:val="0"/>
      <w:marTop w:val="0"/>
      <w:marBottom w:val="0"/>
      <w:divBdr>
        <w:top w:val="none" w:sz="0" w:space="0" w:color="auto"/>
        <w:left w:val="none" w:sz="0" w:space="0" w:color="auto"/>
        <w:bottom w:val="none" w:sz="0" w:space="0" w:color="auto"/>
        <w:right w:val="none" w:sz="0" w:space="0" w:color="auto"/>
      </w:divBdr>
      <w:divsChild>
        <w:div w:id="1192954532">
          <w:marLeft w:val="0"/>
          <w:marRight w:val="0"/>
          <w:marTop w:val="0"/>
          <w:marBottom w:val="0"/>
          <w:divBdr>
            <w:top w:val="none" w:sz="0" w:space="0" w:color="auto"/>
            <w:left w:val="none" w:sz="0" w:space="0" w:color="auto"/>
            <w:bottom w:val="none" w:sz="0" w:space="0" w:color="auto"/>
            <w:right w:val="none" w:sz="0" w:space="0" w:color="auto"/>
          </w:divBdr>
          <w:divsChild>
            <w:div w:id="1684936928">
              <w:marLeft w:val="-300"/>
              <w:marRight w:val="0"/>
              <w:marTop w:val="0"/>
              <w:marBottom w:val="150"/>
              <w:divBdr>
                <w:top w:val="none" w:sz="0" w:space="0" w:color="auto"/>
                <w:left w:val="none" w:sz="0" w:space="0" w:color="auto"/>
                <w:bottom w:val="none" w:sz="0" w:space="0" w:color="auto"/>
                <w:right w:val="none" w:sz="0" w:space="0" w:color="auto"/>
              </w:divBdr>
              <w:divsChild>
                <w:div w:id="1054428535">
                  <w:marLeft w:val="0"/>
                  <w:marRight w:val="0"/>
                  <w:marTop w:val="0"/>
                  <w:marBottom w:val="0"/>
                  <w:divBdr>
                    <w:top w:val="none" w:sz="0" w:space="0" w:color="auto"/>
                    <w:left w:val="none" w:sz="0" w:space="0" w:color="auto"/>
                    <w:bottom w:val="none" w:sz="0" w:space="0" w:color="auto"/>
                    <w:right w:val="none" w:sz="0" w:space="0" w:color="auto"/>
                  </w:divBdr>
                  <w:divsChild>
                    <w:div w:id="10164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2465">
      <w:bodyDiv w:val="1"/>
      <w:marLeft w:val="0"/>
      <w:marRight w:val="0"/>
      <w:marTop w:val="0"/>
      <w:marBottom w:val="0"/>
      <w:divBdr>
        <w:top w:val="none" w:sz="0" w:space="0" w:color="auto"/>
        <w:left w:val="none" w:sz="0" w:space="0" w:color="auto"/>
        <w:bottom w:val="none" w:sz="0" w:space="0" w:color="auto"/>
        <w:right w:val="none" w:sz="0" w:space="0" w:color="auto"/>
      </w:divBdr>
    </w:div>
    <w:div w:id="1844588982">
      <w:bodyDiv w:val="1"/>
      <w:marLeft w:val="0"/>
      <w:marRight w:val="0"/>
      <w:marTop w:val="0"/>
      <w:marBottom w:val="0"/>
      <w:divBdr>
        <w:top w:val="none" w:sz="0" w:space="0" w:color="auto"/>
        <w:left w:val="none" w:sz="0" w:space="0" w:color="auto"/>
        <w:bottom w:val="none" w:sz="0" w:space="0" w:color="auto"/>
        <w:right w:val="none" w:sz="0" w:space="0" w:color="auto"/>
      </w:divBdr>
    </w:div>
    <w:div w:id="196499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dentsplyimplants.com/en/Resources/News-and-Pres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entsplyimplants.com" TargetMode="External"/><Relationship Id="rId2" Type="http://schemas.openxmlformats.org/officeDocument/2006/relationships/styles" Target="styles.xml"/><Relationship Id="rId16" Type="http://schemas.openxmlformats.org/officeDocument/2006/relationships/hyperlink" Target="mailto:kerstin.wettby@dentsply.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BLY\Desktop\Week\New%20Folder\Letter%20template-D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template-Dental.dotx</Template>
  <TotalTime>5</TotalTime>
  <Pages>2</Pages>
  <Words>557</Words>
  <Characters>3606</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Launch Packages</vt:lpstr>
      <vt:lpstr>Launch Packages</vt:lpstr>
    </vt:vector>
  </TitlesOfParts>
  <Company>Astra Tech AB</Company>
  <LinksUpToDate>false</LinksUpToDate>
  <CharactersWithSpaces>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 Packages</dc:title>
  <dc:creator>Lydon, Bob</dc:creator>
  <cp:lastModifiedBy>Jessica Yngvesson</cp:lastModifiedBy>
  <cp:revision>5</cp:revision>
  <cp:lastPrinted>2015-05-22T09:11:00Z</cp:lastPrinted>
  <dcterms:created xsi:type="dcterms:W3CDTF">2015-05-22T12:48:00Z</dcterms:created>
  <dcterms:modified xsi:type="dcterms:W3CDTF">2015-05-28T11:08:00Z</dcterms:modified>
</cp:coreProperties>
</file>