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71D51" w14:textId="38A1043F" w:rsidR="009C12B4" w:rsidRPr="00182FEE" w:rsidRDefault="00182FEE" w:rsidP="00182FEE">
      <w:pPr>
        <w:pStyle w:val="xxxxmsonormal"/>
        <w:jc w:val="both"/>
        <w:rPr>
          <w:rFonts w:ascii="Visa Dialect Regular" w:eastAsia="Visa Dialect Regular" w:hAnsi="Visa Dialect Regular" w:cs="Visa Dialect Regular"/>
          <w:b/>
          <w:bCs/>
          <w:color w:val="1434CB"/>
          <w:sz w:val="28"/>
          <w:szCs w:val="28"/>
          <w:lang w:val="it-IT"/>
        </w:rPr>
      </w:pPr>
      <w:r w:rsidRPr="00182FEE">
        <w:rPr>
          <w:rFonts w:ascii="Visa Dialect Regular" w:eastAsia="Visa Dialect Regular" w:hAnsi="Visa Dialect Regular" w:cs="Visa Dialect Regular"/>
          <w:b/>
          <w:bCs/>
          <w:color w:val="1434CB"/>
          <w:sz w:val="28"/>
          <w:szCs w:val="28"/>
          <w:lang w:val="it-IT"/>
        </w:rPr>
        <w:t>Visa</w:t>
      </w:r>
      <w:r>
        <w:rPr>
          <w:rFonts w:ascii="Visa Dialect Regular" w:eastAsia="Visa Dialect Regular" w:hAnsi="Visa Dialect Regular" w:cs="Visa Dialect Regular"/>
          <w:b/>
          <w:bCs/>
          <w:color w:val="1434CB"/>
          <w:sz w:val="28"/>
          <w:szCs w:val="28"/>
          <w:lang w:val="it-IT"/>
        </w:rPr>
        <w:t xml:space="preserve"> </w:t>
      </w:r>
      <w:r w:rsidR="003B619E">
        <w:rPr>
          <w:rFonts w:ascii="Visa Dialect Regular" w:eastAsia="Visa Dialect Regular" w:hAnsi="Visa Dialect Regular" w:cs="Visa Dialect Regular"/>
          <w:b/>
          <w:bCs/>
          <w:color w:val="1434CB"/>
          <w:sz w:val="28"/>
          <w:szCs w:val="28"/>
          <w:lang w:val="it-IT"/>
        </w:rPr>
        <w:t>ha generato</w:t>
      </w:r>
      <w:r>
        <w:rPr>
          <w:rFonts w:ascii="Visa Dialect Regular" w:eastAsia="Visa Dialect Regular" w:hAnsi="Visa Dialect Regular" w:cs="Visa Dialect Regular"/>
          <w:b/>
          <w:bCs/>
          <w:color w:val="1434CB"/>
          <w:sz w:val="28"/>
          <w:szCs w:val="28"/>
          <w:lang w:val="it-IT"/>
        </w:rPr>
        <w:t xml:space="preserve"> </w:t>
      </w:r>
      <w:r w:rsidRPr="00182FEE">
        <w:rPr>
          <w:rFonts w:ascii="Visa Dialect Regular" w:eastAsia="Visa Dialect Regular" w:hAnsi="Visa Dialect Regular" w:cs="Visa Dialect Regular"/>
          <w:b/>
          <w:bCs/>
          <w:color w:val="1434CB"/>
          <w:sz w:val="28"/>
          <w:szCs w:val="28"/>
          <w:lang w:val="it-IT"/>
        </w:rPr>
        <w:t>40 miliardi</w:t>
      </w:r>
      <w:r w:rsidR="003B619E">
        <w:rPr>
          <w:rFonts w:ascii="Visa Dialect Regular" w:eastAsia="Visa Dialect Regular" w:hAnsi="Visa Dialect Regular" w:cs="Visa Dialect Regular"/>
          <w:b/>
          <w:bCs/>
          <w:color w:val="1434CB"/>
          <w:sz w:val="28"/>
          <w:szCs w:val="28"/>
          <w:lang w:val="it-IT"/>
        </w:rPr>
        <w:t xml:space="preserve"> di dollari</w:t>
      </w:r>
      <w:r w:rsidRPr="00182FEE">
        <w:rPr>
          <w:rFonts w:ascii="Visa Dialect Regular" w:eastAsia="Visa Dialect Regular" w:hAnsi="Visa Dialect Regular" w:cs="Visa Dialect Regular"/>
          <w:b/>
          <w:bCs/>
          <w:color w:val="1434CB"/>
          <w:sz w:val="28"/>
          <w:szCs w:val="28"/>
          <w:lang w:val="it-IT"/>
        </w:rPr>
        <w:t xml:space="preserve"> di ricavi incrementali dall'e-commerce a livello globale, </w:t>
      </w:r>
      <w:r w:rsidR="00EE6A96">
        <w:rPr>
          <w:rFonts w:ascii="Visa Dialect Regular" w:eastAsia="Visa Dialect Regular" w:hAnsi="Visa Dialect Regular" w:cs="Visa Dialect Regular"/>
          <w:b/>
          <w:bCs/>
          <w:color w:val="1434CB"/>
          <w:sz w:val="28"/>
          <w:szCs w:val="28"/>
          <w:lang w:val="it-IT"/>
        </w:rPr>
        <w:t>a seguito del</w:t>
      </w:r>
      <w:r>
        <w:rPr>
          <w:rFonts w:ascii="Visa Dialect Regular" w:eastAsia="Visa Dialect Regular" w:hAnsi="Visa Dialect Regular" w:cs="Visa Dialect Regular"/>
          <w:b/>
          <w:bCs/>
          <w:color w:val="1434CB"/>
          <w:sz w:val="28"/>
          <w:szCs w:val="28"/>
          <w:lang w:val="it-IT"/>
        </w:rPr>
        <w:t>l’emissione di</w:t>
      </w:r>
      <w:r w:rsidRPr="00182FEE">
        <w:rPr>
          <w:rFonts w:ascii="Visa Dialect Regular" w:eastAsia="Visa Dialect Regular" w:hAnsi="Visa Dialect Regular" w:cs="Visa Dialect Regular"/>
          <w:b/>
          <w:bCs/>
          <w:color w:val="1434CB"/>
          <w:sz w:val="28"/>
          <w:szCs w:val="28"/>
          <w:lang w:val="it-IT"/>
        </w:rPr>
        <w:t xml:space="preserve"> oltre 10 miliardi di token</w:t>
      </w:r>
      <w:r w:rsidR="00B73BC2" w:rsidRPr="00182FEE">
        <w:rPr>
          <w:rFonts w:ascii="Visa Dialect Regular" w:eastAsia="Visa Dialect Regular" w:hAnsi="Visa Dialect Regular" w:cs="Visa Dialect Regular"/>
          <w:b/>
          <w:bCs/>
          <w:color w:val="1434CB"/>
          <w:sz w:val="28"/>
          <w:szCs w:val="28"/>
          <w:lang w:val="it-IT"/>
        </w:rPr>
        <w:t xml:space="preserve"> </w:t>
      </w:r>
    </w:p>
    <w:p w14:paraId="427E8A1B" w14:textId="77777777" w:rsidR="00EF281D" w:rsidRPr="00182FEE" w:rsidRDefault="00EF281D" w:rsidP="46C530BD">
      <w:pPr>
        <w:pStyle w:val="xxxxmsonormal"/>
        <w:jc w:val="both"/>
        <w:rPr>
          <w:rFonts w:ascii="Visa Dialect Regular" w:eastAsia="Visa Dialect Regular" w:hAnsi="Visa Dialect Regular" w:cs="Visa Dialect Regular"/>
          <w:b/>
          <w:color w:val="1434CB"/>
          <w:sz w:val="28"/>
          <w:szCs w:val="28"/>
          <w:lang w:val="it-IT"/>
        </w:rPr>
      </w:pPr>
    </w:p>
    <w:p w14:paraId="1E099A0F" w14:textId="70B5A0A7" w:rsidR="00182FEE" w:rsidRPr="00182FEE" w:rsidRDefault="00182FEE" w:rsidP="00182FEE">
      <w:pPr>
        <w:pStyle w:val="xxxxmsonormal"/>
        <w:numPr>
          <w:ilvl w:val="0"/>
          <w:numId w:val="3"/>
        </w:numPr>
        <w:rPr>
          <w:rFonts w:ascii="Visa Dialect Regular" w:eastAsia="Visa Dialect Regular" w:hAnsi="Visa Dialect Regular" w:cs="Visa Dialect Regular"/>
          <w:i/>
          <w:sz w:val="20"/>
          <w:szCs w:val="20"/>
          <w:lang w:val="it-IT"/>
        </w:rPr>
      </w:pPr>
      <w:r w:rsidRPr="00182FEE">
        <w:rPr>
          <w:rFonts w:ascii="Visa Dialect Regular" w:eastAsia="Visa Dialect Regular" w:hAnsi="Visa Dialect Regular" w:cs="Visa Dialect Regular"/>
          <w:i/>
          <w:sz w:val="20"/>
          <w:szCs w:val="20"/>
          <w:lang w:val="it-IT"/>
        </w:rPr>
        <w:t xml:space="preserve">I pagamenti con token hanno permesso di </w:t>
      </w:r>
      <w:r w:rsidR="00C90888">
        <w:rPr>
          <w:rFonts w:ascii="Visa Dialect Regular" w:eastAsia="Visa Dialect Regular" w:hAnsi="Visa Dialect Regular" w:cs="Visa Dialect Regular"/>
          <w:i/>
          <w:sz w:val="20"/>
          <w:szCs w:val="20"/>
          <w:lang w:val="it-IT"/>
        </w:rPr>
        <w:t>evit</w:t>
      </w:r>
      <w:r w:rsidRPr="00182FEE">
        <w:rPr>
          <w:rFonts w:ascii="Visa Dialect Regular" w:eastAsia="Visa Dialect Regular" w:hAnsi="Visa Dialect Regular" w:cs="Visa Dialect Regular"/>
          <w:i/>
          <w:sz w:val="20"/>
          <w:szCs w:val="20"/>
          <w:lang w:val="it-IT"/>
        </w:rPr>
        <w:t xml:space="preserve">are 650 milioni </w:t>
      </w:r>
      <w:r w:rsidR="003B619E">
        <w:rPr>
          <w:rFonts w:ascii="Visa Dialect Regular" w:eastAsia="Visa Dialect Regular" w:hAnsi="Visa Dialect Regular" w:cs="Visa Dialect Regular"/>
          <w:i/>
          <w:sz w:val="20"/>
          <w:szCs w:val="20"/>
          <w:lang w:val="it-IT"/>
        </w:rPr>
        <w:t xml:space="preserve">di dollari </w:t>
      </w:r>
      <w:r w:rsidRPr="00182FEE">
        <w:rPr>
          <w:rFonts w:ascii="Visa Dialect Regular" w:eastAsia="Visa Dialect Regular" w:hAnsi="Visa Dialect Regular" w:cs="Visa Dialect Regular"/>
          <w:i/>
          <w:sz w:val="20"/>
          <w:szCs w:val="20"/>
          <w:lang w:val="it-IT"/>
        </w:rPr>
        <w:t>di frodi nell'ultimo anno.</w:t>
      </w:r>
    </w:p>
    <w:p w14:paraId="0DE4D68E" w14:textId="4E25589F" w:rsidR="00182FEE" w:rsidRPr="00C90888" w:rsidRDefault="00182FEE" w:rsidP="00182FEE">
      <w:pPr>
        <w:pStyle w:val="xxxxmsonormal"/>
        <w:numPr>
          <w:ilvl w:val="0"/>
          <w:numId w:val="3"/>
        </w:numPr>
        <w:rPr>
          <w:rFonts w:ascii="Visa Dialect Regular" w:eastAsia="Visa Dialect Regular" w:hAnsi="Visa Dialect Regular" w:cs="Visa Dialect Regular"/>
          <w:i/>
          <w:sz w:val="20"/>
          <w:szCs w:val="20"/>
          <w:lang w:val="it-IT"/>
        </w:rPr>
      </w:pPr>
      <w:r w:rsidRPr="00182FEE">
        <w:rPr>
          <w:rFonts w:ascii="Visa Dialect Regular" w:eastAsia="Visa Dialect Regular" w:hAnsi="Visa Dialect Regular" w:cs="Visa Dialect Regular"/>
          <w:i/>
          <w:sz w:val="20"/>
          <w:szCs w:val="20"/>
          <w:lang w:val="it-IT"/>
        </w:rPr>
        <w:t xml:space="preserve">I token di dati Visa, presentati di recente, daranno ai consumatori un maggiore controllo sui loro dati e offriranno esperienze di </w:t>
      </w:r>
      <w:r w:rsidRPr="008544D4">
        <w:rPr>
          <w:rFonts w:ascii="Visa Dialect Regular" w:eastAsia="Visa Dialect Regular" w:hAnsi="Visa Dialect Regular" w:cs="Visa Dialect Regular"/>
          <w:i/>
          <w:sz w:val="20"/>
          <w:szCs w:val="20"/>
          <w:lang w:val="it-IT"/>
        </w:rPr>
        <w:t xml:space="preserve">acquisto </w:t>
      </w:r>
      <w:r w:rsidR="00C90888" w:rsidRPr="008544D4">
        <w:rPr>
          <w:rFonts w:ascii="Visa Dialect Regular" w:eastAsia="Visa Dialect Regular" w:hAnsi="Visa Dialect Regular" w:cs="Visa Dialect Regular"/>
          <w:i/>
          <w:sz w:val="20"/>
          <w:szCs w:val="20"/>
          <w:lang w:val="it-IT"/>
        </w:rPr>
        <w:t>fluide</w:t>
      </w:r>
      <w:r w:rsidRPr="00182FEE">
        <w:rPr>
          <w:rFonts w:ascii="Visa Dialect Regular" w:eastAsia="Visa Dialect Regular" w:hAnsi="Visa Dialect Regular" w:cs="Visa Dialect Regular"/>
          <w:i/>
          <w:sz w:val="20"/>
          <w:szCs w:val="20"/>
          <w:lang w:val="it-IT"/>
        </w:rPr>
        <w:t xml:space="preserve"> basate sull'intelligenza artificiale. </w:t>
      </w:r>
    </w:p>
    <w:p w14:paraId="190C067B" w14:textId="77777777" w:rsidR="00BD7485" w:rsidRPr="00EE6A96" w:rsidRDefault="00BD7485" w:rsidP="5BFBFA42">
      <w:pPr>
        <w:pStyle w:val="xxxxmsonormal"/>
        <w:jc w:val="both"/>
        <w:rPr>
          <w:rFonts w:ascii="Visa Dialect Regular" w:eastAsia="Visa Dialect Regular" w:hAnsi="Visa Dialect Regular" w:cs="Visa Dialect Regular"/>
          <w:color w:val="000000"/>
          <w:sz w:val="22"/>
          <w:szCs w:val="22"/>
          <w:lang w:val="it-IT"/>
        </w:rPr>
      </w:pPr>
    </w:p>
    <w:p w14:paraId="7BA3CE7F" w14:textId="72BF0051" w:rsidR="00C90888" w:rsidRDefault="003B619E" w:rsidP="00C90888">
      <w:pPr>
        <w:spacing w:after="0" w:line="271" w:lineRule="auto"/>
        <w:jc w:val="both"/>
        <w:rPr>
          <w:rFonts w:ascii="Visa Dialect Regular" w:eastAsia="Visa Dialect Regular" w:hAnsi="Visa Dialect Regular" w:cs="Visa Dialect Regular"/>
          <w:lang w:val="it-IT"/>
        </w:rPr>
      </w:pPr>
      <w:r>
        <w:rPr>
          <w:rFonts w:ascii="Visa Dialect Regular" w:eastAsia="Visa Dialect Regular" w:hAnsi="Visa Dialect Regular" w:cs="Visa Dialect Regular"/>
          <w:b/>
          <w:bCs/>
          <w:lang w:val="it-IT"/>
        </w:rPr>
        <w:t>Milano</w:t>
      </w:r>
      <w:r w:rsidR="00C90888">
        <w:rPr>
          <w:rFonts w:ascii="Visa Dialect Regular" w:eastAsia="Visa Dialect Regular" w:hAnsi="Visa Dialect Regular" w:cs="Visa Dialect Regular"/>
          <w:b/>
          <w:bCs/>
          <w:lang w:val="it-IT"/>
        </w:rPr>
        <w:t xml:space="preserve">, </w:t>
      </w:r>
      <w:r w:rsidR="007840EE">
        <w:rPr>
          <w:rFonts w:ascii="Visa Dialect Regular" w:eastAsia="Visa Dialect Regular" w:hAnsi="Visa Dialect Regular" w:cs="Visa Dialect Regular"/>
          <w:b/>
          <w:bCs/>
          <w:lang w:val="it-IT"/>
        </w:rPr>
        <w:t>11</w:t>
      </w:r>
      <w:r w:rsidR="00F704A6">
        <w:rPr>
          <w:rFonts w:ascii="Visa Dialect Regular" w:eastAsia="Visa Dialect Regular" w:hAnsi="Visa Dialect Regular" w:cs="Visa Dialect Regular"/>
          <w:b/>
          <w:bCs/>
          <w:lang w:val="it-IT"/>
        </w:rPr>
        <w:t xml:space="preserve"> </w:t>
      </w:r>
      <w:r w:rsidR="00C90888" w:rsidRPr="00C90888">
        <w:rPr>
          <w:rFonts w:ascii="Visa Dialect Regular" w:eastAsia="Visa Dialect Regular" w:hAnsi="Visa Dialect Regular" w:cs="Visa Dialect Regular"/>
          <w:b/>
          <w:bCs/>
          <w:lang w:val="it-IT"/>
        </w:rPr>
        <w:t>giugno 2024</w:t>
      </w:r>
      <w:r w:rsidR="00C90888" w:rsidRPr="00C90888">
        <w:rPr>
          <w:rFonts w:ascii="Visa Dialect Regular" w:eastAsia="Visa Dialect Regular" w:hAnsi="Visa Dialect Regular" w:cs="Visa Dialect Regular"/>
          <w:lang w:val="it-IT"/>
        </w:rPr>
        <w:t xml:space="preserve"> - </w:t>
      </w:r>
      <w:r w:rsidR="00C90888">
        <w:rPr>
          <w:rFonts w:ascii="Visa Dialect Regular" w:eastAsia="Visa Dialect Regular" w:hAnsi="Visa Dialect Regular" w:cs="Visa Dialect Regular"/>
          <w:lang w:val="it-IT"/>
        </w:rPr>
        <w:t>I</w:t>
      </w:r>
      <w:r w:rsidR="00C90888" w:rsidRPr="00C90888">
        <w:rPr>
          <w:rFonts w:ascii="Visa Dialect Regular" w:eastAsia="Visa Dialect Regular" w:hAnsi="Visa Dialect Regular" w:cs="Visa Dialect Regular"/>
          <w:lang w:val="it-IT"/>
        </w:rPr>
        <w:t>n occasione di Money 20/20 Europe</w:t>
      </w:r>
      <w:r w:rsidR="00C90888">
        <w:rPr>
          <w:rFonts w:ascii="Visa Dialect Regular" w:eastAsia="Visa Dialect Regular" w:hAnsi="Visa Dialect Regular" w:cs="Visa Dialect Regular"/>
          <w:lang w:val="it-IT"/>
        </w:rPr>
        <w:t>,</w:t>
      </w:r>
      <w:r w:rsidR="00C90888" w:rsidRPr="00C90888">
        <w:rPr>
          <w:rFonts w:ascii="Visa Dialect Regular" w:eastAsia="Visa Dialect Regular" w:hAnsi="Visa Dialect Regular" w:cs="Visa Dialect Regular"/>
          <w:lang w:val="it-IT"/>
        </w:rPr>
        <w:t xml:space="preserve"> Visa ha annunciato </w:t>
      </w:r>
      <w:r w:rsidR="003969BE">
        <w:rPr>
          <w:rFonts w:ascii="Visa Dialect Regular" w:eastAsia="Visa Dialect Regular" w:hAnsi="Visa Dialect Regular" w:cs="Visa Dialect Regular"/>
          <w:lang w:val="it-IT"/>
        </w:rPr>
        <w:t xml:space="preserve">di aver raggiunto </w:t>
      </w:r>
      <w:r w:rsidR="00C90888" w:rsidRPr="00C90888">
        <w:rPr>
          <w:rFonts w:ascii="Visa Dialect Regular" w:eastAsia="Visa Dialect Regular" w:hAnsi="Visa Dialect Regular" w:cs="Visa Dialect Regular"/>
          <w:lang w:val="it-IT"/>
        </w:rPr>
        <w:t xml:space="preserve">un'importante pietra miliare </w:t>
      </w:r>
      <w:r w:rsidR="003969BE">
        <w:rPr>
          <w:rFonts w:ascii="Visa Dialect Regular" w:eastAsia="Visa Dialect Regular" w:hAnsi="Visa Dialect Regular" w:cs="Visa Dialect Regular"/>
          <w:lang w:val="it-IT"/>
        </w:rPr>
        <w:t xml:space="preserve">con </w:t>
      </w:r>
      <w:r w:rsidR="00C90888" w:rsidRPr="00C90888">
        <w:rPr>
          <w:rFonts w:ascii="Visa Dialect Regular" w:eastAsia="Visa Dialect Regular" w:hAnsi="Visa Dialect Regular" w:cs="Visa Dialect Regular"/>
          <w:lang w:val="it-IT"/>
        </w:rPr>
        <w:t xml:space="preserve">la sua tecnologia di </w:t>
      </w:r>
      <w:proofErr w:type="spellStart"/>
      <w:r w:rsidR="00C90888" w:rsidRPr="00C90888">
        <w:rPr>
          <w:rFonts w:ascii="Visa Dialect Regular" w:eastAsia="Visa Dialect Regular" w:hAnsi="Visa Dialect Regular" w:cs="Visa Dialect Regular"/>
          <w:lang w:val="it-IT"/>
        </w:rPr>
        <w:t>tokenizzazione</w:t>
      </w:r>
      <w:proofErr w:type="spellEnd"/>
      <w:r w:rsidR="003969BE">
        <w:rPr>
          <w:rFonts w:ascii="Visa Dialect Regular" w:eastAsia="Visa Dialect Regular" w:hAnsi="Visa Dialect Regular" w:cs="Visa Dialect Regular"/>
          <w:lang w:val="it-IT"/>
        </w:rPr>
        <w:t>: attraverso l</w:t>
      </w:r>
      <w:r w:rsidR="003969BE" w:rsidRPr="00C90888">
        <w:rPr>
          <w:rFonts w:ascii="Visa Dialect Regular" w:eastAsia="Visa Dialect Regular" w:hAnsi="Visa Dialect Regular" w:cs="Visa Dialect Regular"/>
          <w:lang w:val="it-IT"/>
        </w:rPr>
        <w:t>'e-commerce</w:t>
      </w:r>
      <w:r w:rsidR="003969BE">
        <w:rPr>
          <w:rFonts w:ascii="Visa Dialect Regular" w:eastAsia="Visa Dialect Regular" w:hAnsi="Visa Dialect Regular" w:cs="Visa Dialect Regular"/>
          <w:lang w:val="it-IT"/>
        </w:rPr>
        <w:t>,</w:t>
      </w:r>
      <w:r w:rsidR="003969BE" w:rsidRPr="00C90888">
        <w:rPr>
          <w:rFonts w:ascii="Visa Dialect Regular" w:eastAsia="Visa Dialect Regular" w:hAnsi="Visa Dialect Regular" w:cs="Visa Dialect Regular"/>
          <w:lang w:val="it-IT"/>
        </w:rPr>
        <w:t xml:space="preserve"> </w:t>
      </w:r>
      <w:r w:rsidR="00C90888" w:rsidRPr="00C90888">
        <w:rPr>
          <w:rFonts w:ascii="Visa Dialect Regular" w:eastAsia="Visa Dialect Regular" w:hAnsi="Visa Dialect Regular" w:cs="Visa Dialect Regular"/>
          <w:lang w:val="it-IT"/>
        </w:rPr>
        <w:t>i token Visa hanno generato più di 40 miliardi</w:t>
      </w:r>
      <w:r w:rsidR="00A51A53">
        <w:rPr>
          <w:rStyle w:val="Rimandonotaapidipagina"/>
          <w:rFonts w:ascii="Visa Dialect Regular" w:eastAsia="Visa Dialect Regular" w:hAnsi="Visa Dialect Regular" w:cs="Visa Dialect Regular"/>
          <w:lang w:val="it-IT"/>
        </w:rPr>
        <w:footnoteReference w:id="2"/>
      </w:r>
      <w:r w:rsidR="00C90888" w:rsidRPr="00C90888">
        <w:rPr>
          <w:rFonts w:ascii="Visa Dialect Regular" w:eastAsia="Visa Dialect Regular" w:hAnsi="Visa Dialect Regular" w:cs="Visa Dialect Regular"/>
          <w:lang w:val="it-IT"/>
        </w:rPr>
        <w:t xml:space="preserve"> di dollari di ricavi incrementali per le aziende a livello globale e </w:t>
      </w:r>
      <w:r w:rsidR="008544D4">
        <w:rPr>
          <w:rFonts w:ascii="Visa Dialect Regular" w:eastAsia="Visa Dialect Regular" w:hAnsi="Visa Dialect Regular" w:cs="Visa Dialect Regular"/>
          <w:lang w:val="it-IT"/>
        </w:rPr>
        <w:t xml:space="preserve">permesso il </w:t>
      </w:r>
      <w:r w:rsidR="00C90888" w:rsidRPr="00C90888">
        <w:rPr>
          <w:rFonts w:ascii="Visa Dialect Regular" w:eastAsia="Visa Dialect Regular" w:hAnsi="Visa Dialect Regular" w:cs="Visa Dialect Regular"/>
          <w:lang w:val="it-IT"/>
        </w:rPr>
        <w:t>risparmi</w:t>
      </w:r>
      <w:r w:rsidR="008544D4">
        <w:rPr>
          <w:rFonts w:ascii="Visa Dialect Regular" w:eastAsia="Visa Dialect Regular" w:hAnsi="Visa Dialect Regular" w:cs="Visa Dialect Regular"/>
          <w:lang w:val="it-IT"/>
        </w:rPr>
        <w:t>o di</w:t>
      </w:r>
      <w:r w:rsidR="00C90888" w:rsidRPr="00C90888">
        <w:rPr>
          <w:rFonts w:ascii="Visa Dialect Regular" w:eastAsia="Visa Dialect Regular" w:hAnsi="Visa Dialect Regular" w:cs="Visa Dialect Regular"/>
          <w:lang w:val="it-IT"/>
        </w:rPr>
        <w:t xml:space="preserve"> 650 milioni</w:t>
      </w:r>
      <w:r w:rsidR="00A51A53">
        <w:rPr>
          <w:rStyle w:val="Rimandonotaapidipagina"/>
          <w:rFonts w:ascii="Visa Dialect Regular" w:eastAsia="Visa Dialect Regular" w:hAnsi="Visa Dialect Regular" w:cs="Visa Dialect Regular"/>
          <w:lang w:val="it-IT"/>
        </w:rPr>
        <w:footnoteReference w:id="3"/>
      </w:r>
      <w:r w:rsidR="00C90888" w:rsidRPr="00C90888">
        <w:rPr>
          <w:rFonts w:ascii="Visa Dialect Regular" w:eastAsia="Visa Dialect Regular" w:hAnsi="Visa Dialect Regular" w:cs="Visa Dialect Regular"/>
          <w:lang w:val="it-IT"/>
        </w:rPr>
        <w:t xml:space="preserve"> di dollari di frodi nell'ultimo anno. Visa ha inoltre annunciato di aver emesso più di 10 miliardi di token dal lancio della tecnologia nel 2014. </w:t>
      </w:r>
    </w:p>
    <w:p w14:paraId="0DFEBD3F" w14:textId="77777777" w:rsidR="003969BE" w:rsidRDefault="003969BE" w:rsidP="00C90888">
      <w:pPr>
        <w:spacing w:after="0" w:line="271" w:lineRule="auto"/>
        <w:jc w:val="both"/>
        <w:rPr>
          <w:rFonts w:ascii="Visa Dialect Regular" w:eastAsia="Visa Dialect Regular" w:hAnsi="Visa Dialect Regular" w:cs="Visa Dialect Regular"/>
          <w:lang w:val="it-IT"/>
        </w:rPr>
      </w:pPr>
    </w:p>
    <w:p w14:paraId="4D1A79AE" w14:textId="4E868217" w:rsidR="003969BE" w:rsidRPr="00C90888" w:rsidRDefault="003969BE" w:rsidP="00C90888">
      <w:pPr>
        <w:spacing w:after="0" w:line="271" w:lineRule="auto"/>
        <w:jc w:val="both"/>
        <w:rPr>
          <w:rFonts w:ascii="Visa Dialect Regular" w:eastAsia="Visa Dialect Regular" w:hAnsi="Visa Dialect Regular" w:cs="Visa Dialect Regular"/>
          <w:lang w:val="it-IT"/>
        </w:rPr>
      </w:pPr>
      <w:r w:rsidRPr="003969BE">
        <w:rPr>
          <w:rFonts w:ascii="Visa Dialect Regular" w:eastAsia="Visa Dialect Regular" w:hAnsi="Visa Dialect Regular" w:cs="Visa Dialect Regular"/>
          <w:lang w:val="it-IT"/>
        </w:rPr>
        <w:t>Negli ultimi 10 anni, Visa ha ulteriormente migliorato la sicurezza dell'ecosistema d</w:t>
      </w:r>
      <w:r>
        <w:rPr>
          <w:rFonts w:ascii="Visa Dialect Regular" w:eastAsia="Visa Dialect Regular" w:hAnsi="Visa Dialect Regular" w:cs="Visa Dialect Regular"/>
          <w:lang w:val="it-IT"/>
        </w:rPr>
        <w:t>e</w:t>
      </w:r>
      <w:r w:rsidRPr="003969BE">
        <w:rPr>
          <w:rFonts w:ascii="Visa Dialect Regular" w:eastAsia="Visa Dialect Regular" w:hAnsi="Visa Dialect Regular" w:cs="Visa Dialect Regular"/>
          <w:lang w:val="it-IT"/>
        </w:rPr>
        <w:t xml:space="preserve">i pagamenti grazie alla </w:t>
      </w:r>
      <w:proofErr w:type="spellStart"/>
      <w:r w:rsidRPr="003969BE">
        <w:rPr>
          <w:rFonts w:ascii="Visa Dialect Regular" w:eastAsia="Visa Dialect Regular" w:hAnsi="Visa Dialect Regular" w:cs="Visa Dialect Regular"/>
          <w:lang w:val="it-IT"/>
        </w:rPr>
        <w:t>tokenizzazione</w:t>
      </w:r>
      <w:proofErr w:type="spellEnd"/>
      <w:r w:rsidRPr="003969BE">
        <w:rPr>
          <w:rFonts w:ascii="Visa Dialect Regular" w:eastAsia="Visa Dialect Regular" w:hAnsi="Visa Dialect Regular" w:cs="Visa Dialect Regular"/>
          <w:lang w:val="it-IT"/>
        </w:rPr>
        <w:t xml:space="preserve">, una tecnologia che sostituisce i dati personali sensibili con una chiave crittografica che nasconde i dati di pagamento. La </w:t>
      </w:r>
      <w:proofErr w:type="spellStart"/>
      <w:r w:rsidRPr="003969BE">
        <w:rPr>
          <w:rFonts w:ascii="Visa Dialect Regular" w:eastAsia="Visa Dialect Regular" w:hAnsi="Visa Dialect Regular" w:cs="Visa Dialect Regular"/>
          <w:lang w:val="it-IT"/>
        </w:rPr>
        <w:t>tokenizzazione</w:t>
      </w:r>
      <w:proofErr w:type="spellEnd"/>
      <w:r w:rsidRPr="003969BE">
        <w:rPr>
          <w:rFonts w:ascii="Visa Dialect Regular" w:eastAsia="Visa Dialect Regular" w:hAnsi="Visa Dialect Regular" w:cs="Visa Dialect Regular"/>
          <w:lang w:val="it-IT"/>
        </w:rPr>
        <w:t xml:space="preserve"> può essere incorporata in qualsiasi dispositivo, rendendo i pagamenti digitali più sicuri e </w:t>
      </w:r>
      <w:r w:rsidR="00794F5C">
        <w:rPr>
          <w:rFonts w:ascii="Visa Dialect Regular" w:eastAsia="Visa Dialect Regular" w:hAnsi="Visa Dialect Regular" w:cs="Visa Dialect Regular"/>
          <w:lang w:val="it-IT"/>
        </w:rPr>
        <w:t>virtual</w:t>
      </w:r>
      <w:r w:rsidRPr="003969BE">
        <w:rPr>
          <w:rFonts w:ascii="Visa Dialect Regular" w:eastAsia="Visa Dialect Regular" w:hAnsi="Visa Dialect Regular" w:cs="Visa Dialect Regular"/>
          <w:lang w:val="it-IT"/>
        </w:rPr>
        <w:t>mente in</w:t>
      </w:r>
      <w:r w:rsidR="00794F5C">
        <w:rPr>
          <w:rFonts w:ascii="Visa Dialect Regular" w:eastAsia="Visa Dialect Regular" w:hAnsi="Visa Dialect Regular" w:cs="Visa Dialect Regular"/>
          <w:lang w:val="it-IT"/>
        </w:rPr>
        <w:t xml:space="preserve">accessibili </w:t>
      </w:r>
      <w:r w:rsidRPr="003969BE">
        <w:rPr>
          <w:rFonts w:ascii="Visa Dialect Regular" w:eastAsia="Visa Dialect Regular" w:hAnsi="Visa Dialect Regular" w:cs="Visa Dialect Regular"/>
          <w:lang w:val="it-IT"/>
        </w:rPr>
        <w:t xml:space="preserve">ai truffatori.  </w:t>
      </w:r>
    </w:p>
    <w:p w14:paraId="5635C862" w14:textId="77777777" w:rsidR="00C90888" w:rsidRPr="00C90888" w:rsidRDefault="00C90888" w:rsidP="00C90888">
      <w:pPr>
        <w:spacing w:after="0" w:line="271" w:lineRule="auto"/>
        <w:jc w:val="both"/>
        <w:rPr>
          <w:rFonts w:ascii="Visa Dialect Regular" w:eastAsia="Visa Dialect Regular" w:hAnsi="Visa Dialect Regular" w:cs="Visa Dialect Regular"/>
          <w:lang w:val="it-IT"/>
        </w:rPr>
      </w:pPr>
    </w:p>
    <w:p w14:paraId="519E77CD" w14:textId="1FA15407" w:rsidR="00E30200" w:rsidRDefault="00794F5C" w:rsidP="00A6398A">
      <w:pPr>
        <w:spacing w:after="0" w:line="271" w:lineRule="auto"/>
        <w:jc w:val="both"/>
        <w:rPr>
          <w:rFonts w:ascii="Visa Dialect Regular" w:eastAsia="Visa Dialect Regular" w:hAnsi="Visa Dialect Regular" w:cs="Visa Dialect Regular"/>
          <w:lang w:val="it-IT"/>
        </w:rPr>
      </w:pPr>
      <w:r w:rsidRPr="00794F5C">
        <w:rPr>
          <w:rFonts w:ascii="Visa Dialect Regular" w:eastAsia="Visa Dialect Regular" w:hAnsi="Visa Dialect Regular" w:cs="Visa Dialect Regular"/>
          <w:lang w:val="it-IT"/>
        </w:rPr>
        <w:t xml:space="preserve">Attualmente, oltre il 40% </w:t>
      </w:r>
      <w:r>
        <w:rPr>
          <w:rFonts w:ascii="Visa Dialect Regular" w:eastAsia="Visa Dialect Regular" w:hAnsi="Visa Dialect Regular" w:cs="Visa Dialect Regular"/>
          <w:lang w:val="it-IT"/>
        </w:rPr>
        <w:t>delle</w:t>
      </w:r>
      <w:r w:rsidRPr="00794F5C">
        <w:rPr>
          <w:rFonts w:ascii="Visa Dialect Regular" w:eastAsia="Visa Dialect Regular" w:hAnsi="Visa Dialect Regular" w:cs="Visa Dialect Regular"/>
          <w:lang w:val="it-IT"/>
        </w:rPr>
        <w:t xml:space="preserve"> transazioni elaborate da Visa in Europa utilizza token</w:t>
      </w:r>
      <w:r w:rsidR="00A51A53">
        <w:rPr>
          <w:rStyle w:val="Rimandonotaapidipagina"/>
          <w:rFonts w:ascii="Visa Dialect Regular" w:eastAsia="Visa Dialect Regular" w:hAnsi="Visa Dialect Regular" w:cs="Visa Dialect Regular"/>
          <w:lang w:val="it-IT"/>
        </w:rPr>
        <w:footnoteReference w:id="4"/>
      </w:r>
      <w:r w:rsidRPr="00794F5C">
        <w:rPr>
          <w:rFonts w:ascii="Visa Dialect Regular" w:eastAsia="Visa Dialect Regular" w:hAnsi="Visa Dialect Regular" w:cs="Visa Dialect Regular"/>
          <w:lang w:val="it-IT"/>
        </w:rPr>
        <w:t>, a testimonianza della loro ampia adozione e della fiducia che i consumatori ripongono in questo metodo di pagamento sicuro.</w:t>
      </w:r>
    </w:p>
    <w:p w14:paraId="45F25C91" w14:textId="77777777" w:rsidR="00794F5C" w:rsidRPr="00794F5C" w:rsidRDefault="00794F5C" w:rsidP="00A6398A">
      <w:pPr>
        <w:spacing w:after="0" w:line="271" w:lineRule="auto"/>
        <w:jc w:val="both"/>
        <w:rPr>
          <w:rFonts w:ascii="Visa Dialect Regular" w:eastAsia="Visa Dialect Regular" w:hAnsi="Visa Dialect Regular" w:cs="Visa Dialect Regular"/>
          <w:lang w:val="it-IT"/>
        </w:rPr>
      </w:pPr>
    </w:p>
    <w:p w14:paraId="3E8ACC89" w14:textId="1003F308" w:rsidR="00794F5C" w:rsidRDefault="00794F5C" w:rsidP="00C66459">
      <w:pPr>
        <w:spacing w:after="0" w:line="271" w:lineRule="auto"/>
        <w:jc w:val="both"/>
        <w:rPr>
          <w:rFonts w:ascii="Visa Dialect Regular" w:eastAsia="Visa Dialect Regular" w:hAnsi="Visa Dialect Regular" w:cs="Visa Dialect Regular"/>
          <w:lang w:val="it-IT"/>
        </w:rPr>
      </w:pPr>
      <w:r w:rsidRPr="00794F5C">
        <w:rPr>
          <w:rFonts w:ascii="Visa Dialect Regular" w:eastAsia="Visa Dialect Regular" w:hAnsi="Visa Dialect Regular" w:cs="Visa Dialect Regular"/>
          <w:lang w:val="it-IT"/>
        </w:rPr>
        <w:t xml:space="preserve">La </w:t>
      </w:r>
      <w:proofErr w:type="spellStart"/>
      <w:r w:rsidRPr="00794F5C">
        <w:rPr>
          <w:rFonts w:ascii="Visa Dialect Regular" w:eastAsia="Visa Dialect Regular" w:hAnsi="Visa Dialect Regular" w:cs="Visa Dialect Regular"/>
          <w:lang w:val="it-IT"/>
        </w:rPr>
        <w:t>tokenizzazione</w:t>
      </w:r>
      <w:proofErr w:type="spellEnd"/>
      <w:r w:rsidRPr="00794F5C">
        <w:rPr>
          <w:rFonts w:ascii="Visa Dialect Regular" w:eastAsia="Visa Dialect Regular" w:hAnsi="Visa Dialect Regular" w:cs="Visa Dialect Regular"/>
          <w:lang w:val="it-IT"/>
        </w:rPr>
        <w:t xml:space="preserve"> ha anche </w:t>
      </w:r>
      <w:r>
        <w:rPr>
          <w:rFonts w:ascii="Visa Dialect Regular" w:eastAsia="Visa Dialect Regular" w:hAnsi="Visa Dialect Regular" w:cs="Visa Dialect Regular"/>
          <w:lang w:val="it-IT"/>
        </w:rPr>
        <w:t>comportato</w:t>
      </w:r>
      <w:r w:rsidRPr="00794F5C">
        <w:rPr>
          <w:rFonts w:ascii="Visa Dialect Regular" w:eastAsia="Visa Dialect Regular" w:hAnsi="Visa Dialect Regular" w:cs="Visa Dialect Regular"/>
          <w:lang w:val="it-IT"/>
        </w:rPr>
        <w:t xml:space="preserve"> un aumento di sei punti </w:t>
      </w:r>
      <w:r w:rsidR="00AA7A40">
        <w:rPr>
          <w:rFonts w:ascii="Visa Dialect Regular" w:eastAsia="Visa Dialect Regular" w:hAnsi="Visa Dialect Regular" w:cs="Visa Dialect Regular"/>
          <w:lang w:val="it-IT"/>
        </w:rPr>
        <w:t xml:space="preserve">percentuali </w:t>
      </w:r>
      <w:r w:rsidRPr="00794F5C">
        <w:rPr>
          <w:rFonts w:ascii="Visa Dialect Regular" w:eastAsia="Visa Dialect Regular" w:hAnsi="Visa Dialect Regular" w:cs="Visa Dialect Regular"/>
          <w:lang w:val="it-IT"/>
        </w:rPr>
        <w:t xml:space="preserve">nei tassi di approvazione dei pagamenti a livello globale. Nel complesso, </w:t>
      </w:r>
      <w:r>
        <w:rPr>
          <w:rFonts w:ascii="Visa Dialect Regular" w:eastAsia="Visa Dialect Regular" w:hAnsi="Visa Dialect Regular" w:cs="Visa Dialect Regular"/>
          <w:lang w:val="it-IT"/>
        </w:rPr>
        <w:t>questa tecnologia</w:t>
      </w:r>
      <w:r w:rsidRPr="00794F5C">
        <w:rPr>
          <w:rFonts w:ascii="Visa Dialect Regular" w:eastAsia="Visa Dialect Regular" w:hAnsi="Visa Dialect Regular" w:cs="Visa Dialect Regular"/>
          <w:lang w:val="it-IT"/>
        </w:rPr>
        <w:t xml:space="preserve"> può ridurre il tasso di frode fino al 60%, garantendo alle aziende un maggior numero di transazioni </w:t>
      </w:r>
      <w:r w:rsidR="00AA7A40">
        <w:rPr>
          <w:rFonts w:ascii="Visa Dialect Regular" w:eastAsia="Visa Dialect Regular" w:hAnsi="Visa Dialect Regular" w:cs="Visa Dialect Regular"/>
          <w:lang w:val="it-IT"/>
        </w:rPr>
        <w:t>approvate</w:t>
      </w:r>
      <w:r w:rsidRPr="00794F5C">
        <w:rPr>
          <w:rFonts w:ascii="Visa Dialect Regular" w:eastAsia="Visa Dialect Regular" w:hAnsi="Visa Dialect Regular" w:cs="Visa Dialect Regular"/>
          <w:lang w:val="it-IT"/>
        </w:rPr>
        <w:t xml:space="preserve"> </w:t>
      </w:r>
      <w:r w:rsidR="000165C8">
        <w:rPr>
          <w:rFonts w:ascii="Visa Dialect Regular" w:eastAsia="Visa Dialect Regular" w:hAnsi="Visa Dialect Regular" w:cs="Visa Dialect Regular"/>
          <w:lang w:val="it-IT"/>
        </w:rPr>
        <w:t xml:space="preserve">e </w:t>
      </w:r>
      <w:r w:rsidRPr="00794F5C">
        <w:rPr>
          <w:rFonts w:ascii="Visa Dialect Regular" w:eastAsia="Visa Dialect Regular" w:hAnsi="Visa Dialect Regular" w:cs="Visa Dialect Regular"/>
          <w:lang w:val="it-IT"/>
        </w:rPr>
        <w:t>offrendo la necessaria tranquillità a consumatori e</w:t>
      </w:r>
      <w:r>
        <w:rPr>
          <w:rFonts w:ascii="Visa Dialect Regular" w:eastAsia="Visa Dialect Regular" w:hAnsi="Visa Dialect Regular" w:cs="Visa Dialect Regular"/>
          <w:lang w:val="it-IT"/>
        </w:rPr>
        <w:t>d esercenti</w:t>
      </w:r>
      <w:r w:rsidRPr="00794F5C">
        <w:rPr>
          <w:rFonts w:ascii="Visa Dialect Regular" w:eastAsia="Visa Dialect Regular" w:hAnsi="Visa Dialect Regular" w:cs="Visa Dialect Regular"/>
          <w:lang w:val="it-IT"/>
        </w:rPr>
        <w:t xml:space="preserve"> di tutte le dimensioni</w:t>
      </w:r>
      <w:r w:rsidRPr="00BC49C6">
        <w:rPr>
          <w:rStyle w:val="Rimandonotaapidipagina"/>
          <w:rFonts w:ascii="Visa Dialect Regular" w:eastAsia="Visa Dialect Regular" w:hAnsi="Visa Dialect Regular" w:cs="Visa Dialect Regular"/>
        </w:rPr>
        <w:footnoteReference w:id="5"/>
      </w:r>
      <w:r w:rsidRPr="00794F5C">
        <w:rPr>
          <w:rFonts w:ascii="Visa Dialect Regular" w:eastAsia="Visa Dialect Regular" w:hAnsi="Visa Dialect Regular" w:cs="Visa Dialect Regular"/>
          <w:lang w:val="it-IT"/>
        </w:rPr>
        <w:t xml:space="preserve">. </w:t>
      </w:r>
    </w:p>
    <w:p w14:paraId="5B3A85F3" w14:textId="77777777" w:rsidR="00C66459" w:rsidRDefault="00C66459" w:rsidP="00C66459">
      <w:pPr>
        <w:spacing w:after="0" w:line="271" w:lineRule="auto"/>
        <w:jc w:val="both"/>
        <w:rPr>
          <w:rFonts w:ascii="Visa Dialect Regular" w:eastAsia="Visa Dialect Regular" w:hAnsi="Visa Dialect Regular" w:cs="Visa Dialect Regular"/>
          <w:color w:val="000000" w:themeColor="text1"/>
          <w:lang w:val="it-IT"/>
        </w:rPr>
      </w:pPr>
    </w:p>
    <w:p w14:paraId="670C20C6" w14:textId="7A1CE52D" w:rsidR="001C04D5" w:rsidRDefault="001C04D5" w:rsidP="00C66459">
      <w:pPr>
        <w:spacing w:after="0" w:line="271" w:lineRule="auto"/>
        <w:jc w:val="both"/>
        <w:rPr>
          <w:rFonts w:ascii="Visa Dialect Regular" w:eastAsia="Visa Dialect Regular" w:hAnsi="Visa Dialect Regular" w:cs="Visa Dialect Regular"/>
          <w:color w:val="000000" w:themeColor="text1"/>
          <w:lang w:val="it-IT"/>
        </w:rPr>
      </w:pPr>
      <w:r w:rsidRPr="001C04D5">
        <w:rPr>
          <w:rFonts w:ascii="Visa Dialect Regular" w:eastAsia="Visa Dialect Regular" w:hAnsi="Visa Dialect Regular" w:cs="Visa Dialect Regular"/>
          <w:color w:val="000000" w:themeColor="text1"/>
          <w:lang w:val="it-IT"/>
        </w:rPr>
        <w:t>“Il traguardo di oggi r</w:t>
      </w:r>
      <w:r w:rsidR="00C66459">
        <w:rPr>
          <w:rFonts w:ascii="Visa Dialect Regular" w:eastAsia="Visa Dialect Regular" w:hAnsi="Visa Dialect Regular" w:cs="Visa Dialect Regular"/>
          <w:color w:val="000000" w:themeColor="text1"/>
          <w:lang w:val="it-IT"/>
        </w:rPr>
        <w:t>iflette</w:t>
      </w:r>
      <w:r w:rsidRPr="001C04D5">
        <w:rPr>
          <w:rFonts w:ascii="Visa Dialect Regular" w:eastAsia="Visa Dialect Regular" w:hAnsi="Visa Dialect Regular" w:cs="Visa Dialect Regular"/>
          <w:color w:val="000000" w:themeColor="text1"/>
          <w:lang w:val="it-IT"/>
        </w:rPr>
        <w:t xml:space="preserve"> l'impatto che la </w:t>
      </w:r>
      <w:proofErr w:type="spellStart"/>
      <w:r w:rsidRPr="001C04D5">
        <w:rPr>
          <w:rFonts w:ascii="Visa Dialect Regular" w:eastAsia="Visa Dialect Regular" w:hAnsi="Visa Dialect Regular" w:cs="Visa Dialect Regular"/>
          <w:color w:val="000000" w:themeColor="text1"/>
          <w:lang w:val="it-IT"/>
        </w:rPr>
        <w:t>tokenizzazione</w:t>
      </w:r>
      <w:proofErr w:type="spellEnd"/>
      <w:r w:rsidRPr="001C04D5">
        <w:rPr>
          <w:rFonts w:ascii="Visa Dialect Regular" w:eastAsia="Visa Dialect Regular" w:hAnsi="Visa Dialect Regular" w:cs="Visa Dialect Regular"/>
          <w:color w:val="000000" w:themeColor="text1"/>
          <w:lang w:val="it-IT"/>
        </w:rPr>
        <w:t xml:space="preserve"> ha avuto sull'intero ecosistema dei pagamenti da quando abbiamo introdotto questa tecnologia 10 anni fa”, ha dichiarato </w:t>
      </w:r>
      <w:r w:rsidR="008544D4" w:rsidRPr="008544D4">
        <w:rPr>
          <w:rFonts w:ascii="Visa Dialect Regular" w:eastAsia="Visa Dialect Regular" w:hAnsi="Visa Dialect Regular" w:cs="Visa Dialect Regular"/>
          <w:b/>
          <w:bCs/>
          <w:color w:val="000000" w:themeColor="text1"/>
          <w:lang w:val="it-IT"/>
        </w:rPr>
        <w:t>Stefano M. Stoppani, Country Manager Visa Italia</w:t>
      </w:r>
      <w:r w:rsidRPr="001C04D5">
        <w:rPr>
          <w:rFonts w:ascii="Visa Dialect Regular" w:eastAsia="Visa Dialect Regular" w:hAnsi="Visa Dialect Regular" w:cs="Visa Dialect Regular"/>
          <w:color w:val="000000" w:themeColor="text1"/>
          <w:lang w:val="it-IT"/>
        </w:rPr>
        <w:t xml:space="preserve">. “I token hanno cambiato le carte in tavola, rendendo sicuri i pagamenti online e aprendo la strada a ulteriori innovazioni, dal </w:t>
      </w:r>
      <w:r w:rsidR="003351A7">
        <w:rPr>
          <w:rFonts w:ascii="Visa Dialect Regular" w:eastAsia="Visa Dialect Regular" w:hAnsi="Visa Dialect Regular" w:cs="Visa Dialect Regular"/>
          <w:color w:val="000000" w:themeColor="text1"/>
          <w:lang w:val="it-IT"/>
        </w:rPr>
        <w:t>pagamento</w:t>
      </w:r>
      <w:r w:rsidR="00B4561D">
        <w:rPr>
          <w:rFonts w:ascii="Visa Dialect Regular" w:eastAsia="Visa Dialect Regular" w:hAnsi="Visa Dialect Regular" w:cs="Visa Dialect Regular"/>
          <w:color w:val="000000" w:themeColor="text1"/>
          <w:lang w:val="it-IT"/>
        </w:rPr>
        <w:t xml:space="preserve"> </w:t>
      </w:r>
      <w:r w:rsidR="005E3B92">
        <w:rPr>
          <w:rFonts w:ascii="Visa Dialect Regular" w:eastAsia="Visa Dialect Regular" w:hAnsi="Visa Dialect Regular" w:cs="Visa Dialect Regular"/>
          <w:color w:val="000000" w:themeColor="text1"/>
          <w:lang w:val="it-IT"/>
        </w:rPr>
        <w:t>mediante</w:t>
      </w:r>
      <w:r>
        <w:rPr>
          <w:rFonts w:ascii="Visa Dialect Regular" w:eastAsia="Visa Dialect Regular" w:hAnsi="Visa Dialect Regular" w:cs="Visa Dialect Regular"/>
          <w:color w:val="000000" w:themeColor="text1"/>
          <w:lang w:val="it-IT"/>
        </w:rPr>
        <w:t xml:space="preserve"> un</w:t>
      </w:r>
      <w:r w:rsidRPr="001C04D5">
        <w:rPr>
          <w:rFonts w:ascii="Visa Dialect Regular" w:eastAsia="Visa Dialect Regular" w:hAnsi="Visa Dialect Regular" w:cs="Visa Dialect Regular"/>
          <w:color w:val="000000" w:themeColor="text1"/>
          <w:lang w:val="it-IT"/>
        </w:rPr>
        <w:t xml:space="preserve"> </w:t>
      </w:r>
      <w:proofErr w:type="spellStart"/>
      <w:r w:rsidR="00B4561D">
        <w:rPr>
          <w:rFonts w:ascii="Visa Dialect Regular" w:eastAsia="Visa Dialect Regular" w:hAnsi="Visa Dialect Regular" w:cs="Visa Dialect Regular"/>
          <w:color w:val="000000" w:themeColor="text1"/>
          <w:lang w:val="it-IT"/>
        </w:rPr>
        <w:t>tap</w:t>
      </w:r>
      <w:proofErr w:type="spellEnd"/>
      <w:r w:rsidR="00B4561D">
        <w:rPr>
          <w:rFonts w:ascii="Visa Dialect Regular" w:eastAsia="Visa Dialect Regular" w:hAnsi="Visa Dialect Regular" w:cs="Visa Dialect Regular"/>
          <w:color w:val="000000" w:themeColor="text1"/>
          <w:lang w:val="it-IT"/>
        </w:rPr>
        <w:t xml:space="preserve"> del </w:t>
      </w:r>
      <w:r w:rsidRPr="001C04D5">
        <w:rPr>
          <w:rFonts w:ascii="Visa Dialect Regular" w:eastAsia="Visa Dialect Regular" w:hAnsi="Visa Dialect Regular" w:cs="Visa Dialect Regular"/>
          <w:color w:val="000000" w:themeColor="text1"/>
          <w:lang w:val="it-IT"/>
        </w:rPr>
        <w:t xml:space="preserve">telefono </w:t>
      </w:r>
      <w:r w:rsidR="008544D4">
        <w:rPr>
          <w:rFonts w:ascii="Visa Dialect Regular" w:eastAsia="Visa Dialect Regular" w:hAnsi="Visa Dialect Regular" w:cs="Visa Dialect Regular"/>
          <w:color w:val="000000" w:themeColor="text1"/>
          <w:lang w:val="it-IT"/>
        </w:rPr>
        <w:t xml:space="preserve">a un futuro in cui </w:t>
      </w:r>
      <w:r w:rsidR="00AA7A40">
        <w:rPr>
          <w:rFonts w:ascii="Visa Dialect Regular" w:eastAsia="Visa Dialect Regular" w:hAnsi="Visa Dialect Regular" w:cs="Visa Dialect Regular"/>
          <w:color w:val="000000" w:themeColor="text1"/>
          <w:lang w:val="it-IT"/>
        </w:rPr>
        <w:t>sarà p</w:t>
      </w:r>
      <w:r w:rsidR="008544D4">
        <w:rPr>
          <w:rFonts w:ascii="Visa Dialect Regular" w:eastAsia="Visa Dialect Regular" w:hAnsi="Visa Dialect Regular" w:cs="Visa Dialect Regular"/>
          <w:color w:val="000000" w:themeColor="text1"/>
          <w:lang w:val="it-IT"/>
        </w:rPr>
        <w:t xml:space="preserve">ossibile </w:t>
      </w:r>
      <w:r w:rsidRPr="001C04D5">
        <w:rPr>
          <w:rFonts w:ascii="Visa Dialect Regular" w:eastAsia="Visa Dialect Regular" w:hAnsi="Visa Dialect Regular" w:cs="Visa Dialect Regular"/>
          <w:color w:val="000000" w:themeColor="text1"/>
          <w:lang w:val="it-IT"/>
        </w:rPr>
        <w:t>un maggiore controllo sui nostri dati nell'era dell'intelligenza artificiale”.</w:t>
      </w:r>
    </w:p>
    <w:p w14:paraId="066DD1DC" w14:textId="77777777" w:rsidR="00C66459" w:rsidRPr="001C04D5" w:rsidRDefault="00C66459" w:rsidP="00C66459">
      <w:pPr>
        <w:spacing w:after="0" w:line="271" w:lineRule="auto"/>
        <w:jc w:val="both"/>
        <w:rPr>
          <w:rFonts w:ascii="Visa Dialect Regular" w:eastAsia="Visa Dialect Regular" w:hAnsi="Visa Dialect Regular" w:cs="Visa Dialect Regular"/>
          <w:color w:val="000000" w:themeColor="text1"/>
          <w:lang w:val="it-IT"/>
        </w:rPr>
      </w:pPr>
    </w:p>
    <w:p w14:paraId="1A0B708F" w14:textId="2D6A6DFC" w:rsidR="00C66459" w:rsidRDefault="00C66459" w:rsidP="00A6398A">
      <w:pPr>
        <w:spacing w:after="0" w:line="276" w:lineRule="auto"/>
        <w:jc w:val="both"/>
        <w:rPr>
          <w:rFonts w:ascii="Visa Dialect Regular" w:eastAsia="Visa Dialect Regular" w:hAnsi="Visa Dialect Regular" w:cs="Visa Dialect Regular"/>
          <w:color w:val="000000" w:themeColor="text1"/>
          <w:lang w:val="it-IT"/>
        </w:rPr>
      </w:pPr>
      <w:r w:rsidRPr="00C66459">
        <w:rPr>
          <w:rFonts w:ascii="Visa Dialect Regular" w:eastAsia="Visa Dialect Regular" w:hAnsi="Visa Dialect Regular" w:cs="Visa Dialect Regular"/>
          <w:color w:val="000000" w:themeColor="text1"/>
          <w:lang w:val="it-IT"/>
        </w:rPr>
        <w:t xml:space="preserve">Visa, che ha annunciato </w:t>
      </w:r>
      <w:r>
        <w:rPr>
          <w:rFonts w:ascii="Visa Dialect Regular" w:eastAsia="Visa Dialect Regular" w:hAnsi="Visa Dialect Regular" w:cs="Visa Dialect Regular"/>
          <w:color w:val="000000" w:themeColor="text1"/>
          <w:lang w:val="it-IT"/>
        </w:rPr>
        <w:t>il traguardo raggiunto</w:t>
      </w:r>
      <w:r w:rsidRPr="00C66459">
        <w:rPr>
          <w:rFonts w:ascii="Visa Dialect Regular" w:eastAsia="Visa Dialect Regular" w:hAnsi="Visa Dialect Regular" w:cs="Visa Dialect Regular"/>
          <w:color w:val="000000" w:themeColor="text1"/>
          <w:lang w:val="it-IT"/>
        </w:rPr>
        <w:t xml:space="preserve"> </w:t>
      </w:r>
      <w:r w:rsidR="008544D4">
        <w:rPr>
          <w:rFonts w:ascii="Visa Dialect Regular" w:eastAsia="Visa Dialect Regular" w:hAnsi="Visa Dialect Regular" w:cs="Visa Dialect Regular"/>
          <w:color w:val="000000" w:themeColor="text1"/>
          <w:lang w:val="it-IT"/>
        </w:rPr>
        <w:t>qualche giorno fa, in occasione dell’evento</w:t>
      </w:r>
      <w:r w:rsidRPr="00C66459">
        <w:rPr>
          <w:rFonts w:ascii="Visa Dialect Regular" w:eastAsia="Visa Dialect Regular" w:hAnsi="Visa Dialect Regular" w:cs="Visa Dialect Regular"/>
          <w:color w:val="000000" w:themeColor="text1"/>
          <w:lang w:val="it-IT"/>
        </w:rPr>
        <w:t xml:space="preserve"> </w:t>
      </w:r>
      <w:proofErr w:type="spellStart"/>
      <w:r w:rsidRPr="00C66459">
        <w:rPr>
          <w:rFonts w:ascii="Visa Dialect Regular" w:eastAsia="Visa Dialect Regular" w:hAnsi="Visa Dialect Regular" w:cs="Visa Dialect Regular"/>
          <w:color w:val="000000" w:themeColor="text1"/>
          <w:lang w:val="it-IT"/>
        </w:rPr>
        <w:t>Money20</w:t>
      </w:r>
      <w:proofErr w:type="spellEnd"/>
      <w:r w:rsidRPr="00C66459">
        <w:rPr>
          <w:rFonts w:ascii="Visa Dialect Regular" w:eastAsia="Visa Dialect Regular" w:hAnsi="Visa Dialect Regular" w:cs="Visa Dialect Regular"/>
          <w:color w:val="000000" w:themeColor="text1"/>
          <w:lang w:val="it-IT"/>
        </w:rPr>
        <w:t>/20 ad Amsterdam, ha emesso il suo miliardesimo token nel 2020. Grazie anche al</w:t>
      </w:r>
      <w:r>
        <w:rPr>
          <w:rFonts w:ascii="Visa Dialect Regular" w:eastAsia="Visa Dialect Regular" w:hAnsi="Visa Dialect Regular" w:cs="Visa Dialect Regular"/>
          <w:color w:val="000000" w:themeColor="text1"/>
          <w:lang w:val="it-IT"/>
        </w:rPr>
        <w:t xml:space="preserve">la transizione </w:t>
      </w:r>
      <w:r w:rsidRPr="00C66459">
        <w:rPr>
          <w:rFonts w:ascii="Visa Dialect Regular" w:eastAsia="Visa Dialect Regular" w:hAnsi="Visa Dialect Regular" w:cs="Visa Dialect Regular"/>
          <w:color w:val="000000" w:themeColor="text1"/>
          <w:lang w:val="it-IT"/>
        </w:rPr>
        <w:t>digitale durante la pandemia, l'adozione d</w:t>
      </w:r>
      <w:r>
        <w:rPr>
          <w:rFonts w:ascii="Visa Dialect Regular" w:eastAsia="Visa Dialect Regular" w:hAnsi="Visa Dialect Regular" w:cs="Visa Dialect Regular"/>
          <w:color w:val="000000" w:themeColor="text1"/>
          <w:lang w:val="it-IT"/>
        </w:rPr>
        <w:t>e</w:t>
      </w:r>
      <w:r w:rsidRPr="00C66459">
        <w:rPr>
          <w:rFonts w:ascii="Visa Dialect Regular" w:eastAsia="Visa Dialect Regular" w:hAnsi="Visa Dialect Regular" w:cs="Visa Dialect Regular"/>
          <w:color w:val="000000" w:themeColor="text1"/>
          <w:lang w:val="it-IT"/>
        </w:rPr>
        <w:t>i token ha subito una forte accelerazione</w:t>
      </w:r>
      <w:r w:rsidR="009D048E">
        <w:rPr>
          <w:rFonts w:ascii="Visa Dialect Regular" w:eastAsia="Visa Dialect Regular" w:hAnsi="Visa Dialect Regular" w:cs="Visa Dialect Regular"/>
          <w:color w:val="000000" w:themeColor="text1"/>
          <w:lang w:val="it-IT"/>
        </w:rPr>
        <w:t xml:space="preserve"> negli ultimi quattro anni</w:t>
      </w:r>
      <w:r w:rsidRPr="00C66459">
        <w:rPr>
          <w:rFonts w:ascii="Visa Dialect Regular" w:eastAsia="Visa Dialect Regular" w:hAnsi="Visa Dialect Regular" w:cs="Visa Dialect Regular"/>
          <w:color w:val="000000" w:themeColor="text1"/>
          <w:lang w:val="it-IT"/>
        </w:rPr>
        <w:t xml:space="preserve">. </w:t>
      </w:r>
      <w:r w:rsidRPr="00C66459">
        <w:rPr>
          <w:rFonts w:ascii="Visa Dialect Regular" w:eastAsia="Visa Dialect Regular" w:hAnsi="Visa Dialect Regular" w:cs="Visa Dialect Regular"/>
          <w:color w:val="000000" w:themeColor="text1"/>
          <w:lang w:val="it-IT"/>
        </w:rPr>
        <w:lastRenderedPageBreak/>
        <w:t xml:space="preserve">Oggi, oltre 8.000 </w:t>
      </w:r>
      <w:r>
        <w:rPr>
          <w:rFonts w:ascii="Visa Dialect Regular" w:eastAsia="Visa Dialect Regular" w:hAnsi="Visa Dialect Regular" w:cs="Visa Dialect Regular"/>
          <w:color w:val="000000" w:themeColor="text1"/>
          <w:lang w:val="it-IT"/>
        </w:rPr>
        <w:t>issuer</w:t>
      </w:r>
      <w:r w:rsidRPr="00C66459">
        <w:rPr>
          <w:rFonts w:ascii="Visa Dialect Regular" w:eastAsia="Visa Dialect Regular" w:hAnsi="Visa Dialect Regular" w:cs="Visa Dialect Regular"/>
          <w:color w:val="000000" w:themeColor="text1"/>
          <w:lang w:val="it-IT"/>
        </w:rPr>
        <w:t xml:space="preserve"> sono abilitati alla </w:t>
      </w:r>
      <w:proofErr w:type="spellStart"/>
      <w:r w:rsidRPr="00C66459">
        <w:rPr>
          <w:rFonts w:ascii="Visa Dialect Regular" w:eastAsia="Visa Dialect Regular" w:hAnsi="Visa Dialect Regular" w:cs="Visa Dialect Regular"/>
          <w:color w:val="000000" w:themeColor="text1"/>
          <w:lang w:val="it-IT"/>
        </w:rPr>
        <w:t>tokenizzazione</w:t>
      </w:r>
      <w:proofErr w:type="spellEnd"/>
      <w:r w:rsidRPr="00C66459">
        <w:rPr>
          <w:rFonts w:ascii="Visa Dialect Regular" w:eastAsia="Visa Dialect Regular" w:hAnsi="Visa Dialect Regular" w:cs="Visa Dialect Regular"/>
          <w:color w:val="000000" w:themeColor="text1"/>
          <w:lang w:val="it-IT"/>
        </w:rPr>
        <w:t>, con oltre 200 mercati abilitati a</w:t>
      </w:r>
      <w:r>
        <w:rPr>
          <w:rFonts w:ascii="Visa Dialect Regular" w:eastAsia="Visa Dialect Regular" w:hAnsi="Visa Dialect Regular" w:cs="Visa Dialect Regular"/>
          <w:color w:val="000000" w:themeColor="text1"/>
          <w:lang w:val="it-IT"/>
        </w:rPr>
        <w:t xml:space="preserve"> questa</w:t>
      </w:r>
      <w:r w:rsidRPr="00C66459">
        <w:rPr>
          <w:rFonts w:ascii="Visa Dialect Regular" w:eastAsia="Visa Dialect Regular" w:hAnsi="Visa Dialect Regular" w:cs="Visa Dialect Regular"/>
          <w:color w:val="000000" w:themeColor="text1"/>
          <w:lang w:val="it-IT"/>
        </w:rPr>
        <w:t xml:space="preserve"> tecnologia a livello globale. Negli ultimi 12 mesi, oltre 1,5 milioni di </w:t>
      </w:r>
      <w:r>
        <w:rPr>
          <w:rFonts w:ascii="Visa Dialect Regular" w:eastAsia="Visa Dialect Regular" w:hAnsi="Visa Dialect Regular" w:cs="Visa Dialect Regular"/>
          <w:color w:val="000000" w:themeColor="text1"/>
          <w:lang w:val="it-IT"/>
        </w:rPr>
        <w:t>esercenti in ambito</w:t>
      </w:r>
      <w:r w:rsidRPr="00C66459">
        <w:rPr>
          <w:rFonts w:ascii="Visa Dialect Regular" w:eastAsia="Visa Dialect Regular" w:hAnsi="Visa Dialect Regular" w:cs="Visa Dialect Regular"/>
          <w:color w:val="000000" w:themeColor="text1"/>
          <w:lang w:val="it-IT"/>
        </w:rPr>
        <w:t xml:space="preserve"> e-commerce hanno effettuato transazioni con i token Visa ogni giorno.  </w:t>
      </w:r>
    </w:p>
    <w:p w14:paraId="35B1446F" w14:textId="77777777" w:rsidR="00C66459" w:rsidRPr="00EE6A96" w:rsidRDefault="00C66459" w:rsidP="00A6398A">
      <w:pPr>
        <w:spacing w:after="0" w:line="271" w:lineRule="auto"/>
        <w:jc w:val="both"/>
        <w:rPr>
          <w:rFonts w:ascii="Visa Dialect Regular" w:eastAsia="Visa Dialect Regular" w:hAnsi="Visa Dialect Regular" w:cs="Visa Dialect Regular"/>
          <w:b/>
          <w:bCs/>
          <w:lang w:val="it-IT"/>
        </w:rPr>
      </w:pPr>
    </w:p>
    <w:p w14:paraId="4630DF6D" w14:textId="40526EBB" w:rsidR="00C66459" w:rsidRPr="00C66459" w:rsidRDefault="00C66459" w:rsidP="00A6398A">
      <w:pPr>
        <w:spacing w:after="0" w:line="271" w:lineRule="auto"/>
        <w:jc w:val="both"/>
        <w:rPr>
          <w:rFonts w:ascii="Visa Dialect Regular" w:eastAsia="Visa Dialect Regular" w:hAnsi="Visa Dialect Regular" w:cs="Visa Dialect Regular"/>
          <w:b/>
          <w:bCs/>
          <w:lang w:val="it-IT"/>
        </w:rPr>
      </w:pPr>
      <w:r w:rsidRPr="00C66459">
        <w:rPr>
          <w:rFonts w:ascii="Visa Dialect Regular" w:eastAsia="Visa Dialect Regular" w:hAnsi="Visa Dialect Regular" w:cs="Visa Dialect Regular"/>
          <w:b/>
          <w:bCs/>
          <w:lang w:val="it-IT"/>
        </w:rPr>
        <w:t>Il futuro dei token</w:t>
      </w:r>
      <w:r>
        <w:rPr>
          <w:rFonts w:ascii="Visa Dialect Regular" w:eastAsia="Visa Dialect Regular" w:hAnsi="Visa Dialect Regular" w:cs="Visa Dialect Regular"/>
          <w:b/>
          <w:bCs/>
          <w:lang w:val="it-IT"/>
        </w:rPr>
        <w:t xml:space="preserve"> - </w:t>
      </w:r>
      <w:r w:rsidRPr="00C66459">
        <w:rPr>
          <w:rFonts w:ascii="Visa Dialect Regular" w:eastAsia="Visa Dialect Regular" w:hAnsi="Visa Dialect Regular" w:cs="Visa Dialect Regular"/>
          <w:b/>
          <w:bCs/>
          <w:lang w:val="it-IT"/>
        </w:rPr>
        <w:t>Trasformare l'esperienza dei consumatori</w:t>
      </w:r>
    </w:p>
    <w:p w14:paraId="19F28650" w14:textId="4F317B48" w:rsidR="00C66459" w:rsidRDefault="00C66459" w:rsidP="00A6398A">
      <w:pPr>
        <w:spacing w:after="0" w:line="271" w:lineRule="auto"/>
        <w:jc w:val="both"/>
        <w:rPr>
          <w:rFonts w:ascii="Visa Dialect Regular" w:hAnsi="Visa Dialect Regular"/>
          <w:lang w:val="it-IT"/>
        </w:rPr>
      </w:pPr>
      <w:r w:rsidRPr="00C66459">
        <w:rPr>
          <w:rFonts w:ascii="Visa Dialect Regular" w:hAnsi="Visa Dialect Regular"/>
          <w:lang w:val="it-IT"/>
        </w:rPr>
        <w:t xml:space="preserve">Una recente indagine Visa ha rivelato che meno di un terzo dei consumatori a livello globale sente </w:t>
      </w:r>
      <w:r w:rsidR="008544D4">
        <w:rPr>
          <w:rFonts w:ascii="Visa Dialect Regular" w:hAnsi="Visa Dialect Regular"/>
          <w:lang w:val="it-IT"/>
        </w:rPr>
        <w:t xml:space="preserve">di avere il </w:t>
      </w:r>
      <w:r w:rsidRPr="00C66459">
        <w:rPr>
          <w:rFonts w:ascii="Visa Dialect Regular" w:hAnsi="Visa Dialect Regular"/>
          <w:lang w:val="it-IT"/>
        </w:rPr>
        <w:t>controllo dei propri dati</w:t>
      </w:r>
      <w:r w:rsidR="00137F07" w:rsidRPr="00BC49C6">
        <w:rPr>
          <w:rStyle w:val="Rimandonotaapidipagina"/>
          <w:rFonts w:ascii="Visa Dialect Regular" w:eastAsia="Visa Dialect Regular" w:hAnsi="Visa Dialect Regular" w:cs="Visa Dialect Regular"/>
        </w:rPr>
        <w:footnoteReference w:id="6"/>
      </w:r>
      <w:r w:rsidR="00137F07" w:rsidRPr="00137F07">
        <w:rPr>
          <w:rFonts w:ascii="Visa Dialect Regular" w:eastAsia="Visa Dialect Regular" w:hAnsi="Visa Dialect Regular" w:cs="Visa Dialect Regular"/>
          <w:lang w:val="it-IT"/>
        </w:rPr>
        <w:t>,</w:t>
      </w:r>
      <w:r w:rsidRPr="00C66459">
        <w:rPr>
          <w:rFonts w:ascii="Visa Dialect Regular" w:hAnsi="Visa Dialect Regular"/>
          <w:lang w:val="it-IT"/>
        </w:rPr>
        <w:t xml:space="preserve"> e solo poco più di un terzo comprende appieno come vengono utilizzati. Tuttavia, la </w:t>
      </w:r>
      <w:proofErr w:type="spellStart"/>
      <w:r w:rsidRPr="00C66459">
        <w:rPr>
          <w:rFonts w:ascii="Visa Dialect Regular" w:hAnsi="Visa Dialect Regular"/>
          <w:lang w:val="it-IT"/>
        </w:rPr>
        <w:t>tokenizzazione</w:t>
      </w:r>
      <w:proofErr w:type="spellEnd"/>
      <w:r w:rsidRPr="00C66459">
        <w:rPr>
          <w:rFonts w:ascii="Visa Dialect Regular" w:hAnsi="Visa Dialect Regular"/>
          <w:lang w:val="it-IT"/>
        </w:rPr>
        <w:t xml:space="preserve"> può aprire una nuova era di personalizzazione e sicurezza, in cui i consumatori controllano i propri dati e approvano quando e dove condivi</w:t>
      </w:r>
      <w:r w:rsidR="00137F07">
        <w:rPr>
          <w:rFonts w:ascii="Visa Dialect Regular" w:hAnsi="Visa Dialect Regular"/>
          <w:lang w:val="it-IT"/>
        </w:rPr>
        <w:t>derli</w:t>
      </w:r>
      <w:r w:rsidRPr="00C66459">
        <w:rPr>
          <w:rFonts w:ascii="Visa Dialect Regular" w:hAnsi="Visa Dialect Regular"/>
          <w:lang w:val="it-IT"/>
        </w:rPr>
        <w:t xml:space="preserve"> per un'esperienza più personalizzata. </w:t>
      </w:r>
    </w:p>
    <w:p w14:paraId="056730BA" w14:textId="77777777" w:rsidR="00C66459" w:rsidRDefault="00C66459" w:rsidP="00A6398A">
      <w:pPr>
        <w:spacing w:after="0" w:line="271" w:lineRule="auto"/>
        <w:jc w:val="both"/>
        <w:rPr>
          <w:rFonts w:ascii="Visa Dialect Regular" w:hAnsi="Visa Dialect Regular"/>
          <w:lang w:val="it-IT"/>
        </w:rPr>
      </w:pPr>
    </w:p>
    <w:p w14:paraId="7AE44ED5" w14:textId="2A13E593" w:rsidR="00137F07" w:rsidRPr="00137F07" w:rsidRDefault="00137F07" w:rsidP="00137F07">
      <w:pPr>
        <w:spacing w:after="0" w:line="271" w:lineRule="auto"/>
        <w:jc w:val="both"/>
        <w:rPr>
          <w:rFonts w:ascii="Visa Dialect Regular" w:hAnsi="Visa Dialect Regular"/>
          <w:lang w:val="it-IT"/>
        </w:rPr>
      </w:pPr>
      <w:r w:rsidRPr="00137F07">
        <w:rPr>
          <w:rFonts w:ascii="Visa Dialect Regular" w:hAnsi="Visa Dialect Regular"/>
          <w:lang w:val="it-IT"/>
        </w:rPr>
        <w:t xml:space="preserve">In un futuro non troppo lontano, i token dati di Visa potrebbero aiutare </w:t>
      </w:r>
      <w:r>
        <w:rPr>
          <w:rFonts w:ascii="Visa Dialect Regular" w:hAnsi="Visa Dialect Regular"/>
          <w:lang w:val="it-IT"/>
        </w:rPr>
        <w:t>gli esercenti</w:t>
      </w:r>
      <w:r w:rsidRPr="00137F07">
        <w:rPr>
          <w:rFonts w:ascii="Visa Dialect Regular" w:hAnsi="Visa Dialect Regular"/>
          <w:lang w:val="it-IT"/>
        </w:rPr>
        <w:t xml:space="preserve"> e le piattaforme </w:t>
      </w:r>
      <w:r>
        <w:rPr>
          <w:rFonts w:ascii="Visa Dialect Regular" w:hAnsi="Visa Dialect Regular"/>
          <w:lang w:val="it-IT"/>
        </w:rPr>
        <w:t xml:space="preserve">di </w:t>
      </w:r>
      <w:r w:rsidRPr="00137F07">
        <w:rPr>
          <w:rFonts w:ascii="Visa Dialect Regular" w:hAnsi="Visa Dialect Regular"/>
          <w:lang w:val="it-IT"/>
        </w:rPr>
        <w:t>commerci</w:t>
      </w:r>
      <w:r>
        <w:rPr>
          <w:rFonts w:ascii="Visa Dialect Regular" w:hAnsi="Visa Dialect Regular"/>
          <w:lang w:val="it-IT"/>
        </w:rPr>
        <w:t>o</w:t>
      </w:r>
      <w:r w:rsidRPr="00137F07">
        <w:rPr>
          <w:rFonts w:ascii="Visa Dialect Regular" w:hAnsi="Visa Dialect Regular"/>
          <w:lang w:val="it-IT"/>
        </w:rPr>
        <w:t xml:space="preserve"> a utilizzare i dati in modo trasparente</w:t>
      </w:r>
      <w:r>
        <w:rPr>
          <w:rFonts w:ascii="Visa Dialect Regular" w:hAnsi="Visa Dialect Regular"/>
          <w:lang w:val="it-IT"/>
        </w:rPr>
        <w:t>, lasciando</w:t>
      </w:r>
      <w:r w:rsidRPr="00137F07">
        <w:rPr>
          <w:rFonts w:ascii="Visa Dialect Regular" w:hAnsi="Visa Dialect Regular"/>
          <w:lang w:val="it-IT"/>
        </w:rPr>
        <w:t xml:space="preserve"> al tempo stesso </w:t>
      </w:r>
      <w:r>
        <w:rPr>
          <w:rFonts w:ascii="Visa Dialect Regular" w:hAnsi="Visa Dialect Regular"/>
          <w:lang w:val="it-IT"/>
        </w:rPr>
        <w:t xml:space="preserve">il </w:t>
      </w:r>
      <w:r w:rsidRPr="00137F07">
        <w:rPr>
          <w:rFonts w:ascii="Visa Dialect Regular" w:hAnsi="Visa Dialect Regular"/>
          <w:lang w:val="it-IT"/>
        </w:rPr>
        <w:t>controll</w:t>
      </w:r>
      <w:r>
        <w:rPr>
          <w:rFonts w:ascii="Visa Dialect Regular" w:hAnsi="Visa Dialect Regular"/>
          <w:lang w:val="it-IT"/>
        </w:rPr>
        <w:t>o al</w:t>
      </w:r>
      <w:r w:rsidRPr="00137F07">
        <w:rPr>
          <w:rFonts w:ascii="Visa Dialect Regular" w:hAnsi="Visa Dialect Regular"/>
          <w:lang w:val="it-IT"/>
        </w:rPr>
        <w:t xml:space="preserve">le persone, che decidono chi può accedere ai loro dati (e quando </w:t>
      </w:r>
      <w:r w:rsidR="00C867E6">
        <w:rPr>
          <w:rFonts w:ascii="Visa Dialect Regular" w:hAnsi="Visa Dialect Regular"/>
          <w:lang w:val="it-IT"/>
        </w:rPr>
        <w:t>l’accesso debba essere revocato</w:t>
      </w:r>
      <w:r w:rsidRPr="00137F07">
        <w:rPr>
          <w:rFonts w:ascii="Visa Dialect Regular" w:hAnsi="Visa Dialect Regular"/>
          <w:lang w:val="it-IT"/>
        </w:rPr>
        <w:t>) e come</w:t>
      </w:r>
      <w:r w:rsidR="00C502B3">
        <w:rPr>
          <w:rFonts w:ascii="Visa Dialect Regular" w:hAnsi="Visa Dialect Regular"/>
          <w:lang w:val="it-IT"/>
        </w:rPr>
        <w:t xml:space="preserve"> </w:t>
      </w:r>
      <w:r w:rsidR="006360CB">
        <w:rPr>
          <w:rFonts w:ascii="Visa Dialect Regular" w:hAnsi="Visa Dialect Regular"/>
          <w:lang w:val="it-IT"/>
        </w:rPr>
        <w:t>questi</w:t>
      </w:r>
      <w:r w:rsidR="00173C73">
        <w:rPr>
          <w:rFonts w:ascii="Visa Dialect Regular" w:hAnsi="Visa Dialect Regular"/>
          <w:lang w:val="it-IT"/>
        </w:rPr>
        <w:t xml:space="preserve"> dati</w:t>
      </w:r>
      <w:r w:rsidR="006360CB">
        <w:rPr>
          <w:rFonts w:ascii="Visa Dialect Regular" w:hAnsi="Visa Dialect Regular"/>
          <w:lang w:val="it-IT"/>
        </w:rPr>
        <w:t xml:space="preserve"> possano essere utilizzati</w:t>
      </w:r>
      <w:r w:rsidRPr="00137F07">
        <w:rPr>
          <w:rFonts w:ascii="Visa Dialect Regular" w:hAnsi="Visa Dialect Regular"/>
          <w:lang w:val="it-IT"/>
        </w:rPr>
        <w:t xml:space="preserve">. Grazie all'intelligenza artificiale, i token </w:t>
      </w:r>
      <w:r>
        <w:rPr>
          <w:rFonts w:ascii="Visa Dialect Regular" w:hAnsi="Visa Dialect Regular"/>
          <w:lang w:val="it-IT"/>
        </w:rPr>
        <w:t xml:space="preserve">dati di </w:t>
      </w:r>
      <w:r w:rsidRPr="00137F07">
        <w:rPr>
          <w:rFonts w:ascii="Visa Dialect Regular" w:hAnsi="Visa Dialect Regular"/>
          <w:lang w:val="it-IT"/>
        </w:rPr>
        <w:t>Visa consentono ai consumatori di visualizzare, acconsentire e revocare l'accesso alla condivisione d</w:t>
      </w:r>
      <w:r>
        <w:rPr>
          <w:rFonts w:ascii="Visa Dialect Regular" w:hAnsi="Visa Dialect Regular"/>
          <w:lang w:val="it-IT"/>
        </w:rPr>
        <w:t>e</w:t>
      </w:r>
      <w:r w:rsidRPr="00137F07">
        <w:rPr>
          <w:rFonts w:ascii="Visa Dialect Regular" w:hAnsi="Visa Dialect Regular"/>
          <w:lang w:val="it-IT"/>
        </w:rPr>
        <w:t xml:space="preserve">i dati, direttamente dalla loro applicazione bancaria.  </w:t>
      </w:r>
    </w:p>
    <w:p w14:paraId="6975349F" w14:textId="77777777" w:rsidR="00137F07" w:rsidRDefault="00137F07" w:rsidP="00137F07">
      <w:pPr>
        <w:spacing w:after="0" w:line="271" w:lineRule="auto"/>
        <w:jc w:val="both"/>
        <w:rPr>
          <w:rFonts w:ascii="Visa Dialect Regular" w:hAnsi="Visa Dialect Regular"/>
          <w:lang w:val="it-IT"/>
        </w:rPr>
      </w:pPr>
    </w:p>
    <w:p w14:paraId="7B4BA774" w14:textId="610328A7" w:rsidR="00137F07" w:rsidRPr="00137F07" w:rsidRDefault="00137F07" w:rsidP="00A6398A">
      <w:pPr>
        <w:spacing w:after="0" w:line="271" w:lineRule="auto"/>
        <w:jc w:val="both"/>
        <w:rPr>
          <w:rStyle w:val="normaltextrun"/>
          <w:rFonts w:ascii="Visa Dialect Regular" w:eastAsia="Visa Dialect Regular" w:hAnsi="Visa Dialect Regular" w:cs="Visa Dialect Regular"/>
          <w:color w:val="000000" w:themeColor="text1"/>
          <w:lang w:val="it-IT"/>
        </w:rPr>
      </w:pPr>
      <w:proofErr w:type="spellStart"/>
      <w:r w:rsidRPr="00137F07">
        <w:rPr>
          <w:rStyle w:val="normaltextrun"/>
          <w:rFonts w:ascii="Visa Dialect Regular" w:eastAsia="Visa Dialect Regular" w:hAnsi="Visa Dialect Regular" w:cs="Visa Dialect Regular"/>
          <w:b/>
          <w:bCs/>
          <w:color w:val="000000" w:themeColor="text1"/>
          <w:lang w:val="it-IT"/>
        </w:rPr>
        <w:t>Mehret</w:t>
      </w:r>
      <w:proofErr w:type="spellEnd"/>
      <w:r w:rsidRPr="00137F07">
        <w:rPr>
          <w:rStyle w:val="normaltextrun"/>
          <w:rFonts w:ascii="Visa Dialect Regular" w:eastAsia="Visa Dialect Regular" w:hAnsi="Visa Dialect Regular" w:cs="Visa Dialect Regular"/>
          <w:b/>
          <w:bCs/>
          <w:color w:val="000000" w:themeColor="text1"/>
          <w:lang w:val="it-IT"/>
        </w:rPr>
        <w:t xml:space="preserve"> </w:t>
      </w:r>
      <w:proofErr w:type="spellStart"/>
      <w:r w:rsidRPr="00137F07">
        <w:rPr>
          <w:rStyle w:val="normaltextrun"/>
          <w:rFonts w:ascii="Visa Dialect Regular" w:eastAsia="Visa Dialect Regular" w:hAnsi="Visa Dialect Regular" w:cs="Visa Dialect Regular"/>
          <w:b/>
          <w:bCs/>
          <w:color w:val="000000" w:themeColor="text1"/>
          <w:lang w:val="it-IT"/>
        </w:rPr>
        <w:t>Habteab</w:t>
      </w:r>
      <w:proofErr w:type="spellEnd"/>
      <w:r w:rsidRPr="00137F07">
        <w:rPr>
          <w:rStyle w:val="normaltextrun"/>
          <w:rFonts w:ascii="Visa Dialect Regular" w:eastAsia="Visa Dialect Regular" w:hAnsi="Visa Dialect Regular" w:cs="Visa Dialect Regular"/>
          <w:b/>
          <w:bCs/>
          <w:color w:val="000000" w:themeColor="text1"/>
          <w:lang w:val="it-IT"/>
        </w:rPr>
        <w:t xml:space="preserve">, Senior Vice </w:t>
      </w:r>
      <w:proofErr w:type="spellStart"/>
      <w:r w:rsidRPr="00137F07">
        <w:rPr>
          <w:rStyle w:val="normaltextrun"/>
          <w:rFonts w:ascii="Visa Dialect Regular" w:eastAsia="Visa Dialect Regular" w:hAnsi="Visa Dialect Regular" w:cs="Visa Dialect Regular"/>
          <w:b/>
          <w:bCs/>
          <w:color w:val="000000" w:themeColor="text1"/>
          <w:lang w:val="it-IT"/>
        </w:rPr>
        <w:t>President</w:t>
      </w:r>
      <w:proofErr w:type="spellEnd"/>
      <w:r w:rsidRPr="00137F07">
        <w:rPr>
          <w:rStyle w:val="normaltextrun"/>
          <w:rFonts w:ascii="Visa Dialect Regular" w:eastAsia="Visa Dialect Regular" w:hAnsi="Visa Dialect Regular" w:cs="Visa Dialect Regular"/>
          <w:b/>
          <w:bCs/>
          <w:color w:val="000000" w:themeColor="text1"/>
          <w:lang w:val="it-IT"/>
        </w:rPr>
        <w:t xml:space="preserve"> of Product and Solutions di Visa Europe, commenta: </w:t>
      </w:r>
      <w:r w:rsidRPr="00137F07">
        <w:rPr>
          <w:rStyle w:val="normaltextrun"/>
          <w:rFonts w:ascii="Visa Dialect Regular" w:eastAsia="Visa Dialect Regular" w:hAnsi="Visa Dialect Regular" w:cs="Visa Dialect Regular"/>
          <w:color w:val="000000" w:themeColor="text1"/>
          <w:lang w:val="it-IT"/>
        </w:rPr>
        <w:t xml:space="preserve">“Negli ultimi 10 anni, Visa ha investito nello sviluppo della sua infrastruttura di token per rendere più sicuro e </w:t>
      </w:r>
      <w:r w:rsidR="006C3686">
        <w:rPr>
          <w:rStyle w:val="normaltextrun"/>
          <w:rFonts w:ascii="Visa Dialect Regular" w:eastAsia="Visa Dialect Regular" w:hAnsi="Visa Dialect Regular" w:cs="Visa Dialect Regular"/>
          <w:color w:val="000000" w:themeColor="text1"/>
          <w:lang w:val="it-IT"/>
        </w:rPr>
        <w:t xml:space="preserve">semplice </w:t>
      </w:r>
      <w:r w:rsidRPr="00137F07">
        <w:rPr>
          <w:rStyle w:val="normaltextrun"/>
          <w:rFonts w:ascii="Visa Dialect Regular" w:eastAsia="Visa Dialect Regular" w:hAnsi="Visa Dialect Regular" w:cs="Visa Dialect Regular"/>
          <w:color w:val="000000" w:themeColor="text1"/>
          <w:lang w:val="it-IT"/>
        </w:rPr>
        <w:t>il commercio digitale per i consumatori e gli esercenti qui in Europa e in quasi tutti i mercati del mondo. Mentre l'intelligenza artificiale inizia a creare esperienze più personalizzate online, stiamo sfruttando la nostra esperienza in materia di token per dare alle persone un maggiore controllo sui loro dati di pagament</w:t>
      </w:r>
      <w:r>
        <w:rPr>
          <w:rStyle w:val="normaltextrun"/>
          <w:rFonts w:ascii="Visa Dialect Regular" w:eastAsia="Visa Dialect Regular" w:hAnsi="Visa Dialect Regular" w:cs="Visa Dialect Regular"/>
          <w:color w:val="000000" w:themeColor="text1"/>
          <w:lang w:val="it-IT"/>
        </w:rPr>
        <w:t>o</w:t>
      </w:r>
      <w:r w:rsidRPr="00137F07">
        <w:rPr>
          <w:rStyle w:val="normaltextrun"/>
          <w:rFonts w:ascii="Visa Dialect Regular" w:eastAsia="Visa Dialect Regular" w:hAnsi="Visa Dialect Regular" w:cs="Visa Dialect Regular"/>
          <w:color w:val="000000" w:themeColor="text1"/>
          <w:lang w:val="it-IT"/>
        </w:rPr>
        <w:t xml:space="preserve">”. </w:t>
      </w:r>
    </w:p>
    <w:p w14:paraId="33639C9A" w14:textId="3B9CD019" w:rsidR="4007EEC5" w:rsidRPr="00EE6A96" w:rsidRDefault="4007EEC5" w:rsidP="00A6398A">
      <w:pPr>
        <w:pStyle w:val="paragraph"/>
        <w:spacing w:before="0" w:beforeAutospacing="0" w:after="0" w:afterAutospacing="0"/>
        <w:jc w:val="both"/>
        <w:rPr>
          <w:rStyle w:val="normaltextrun"/>
          <w:rFonts w:ascii="Visa Dialect Regular" w:eastAsia="Visa Dialect Regular" w:hAnsi="Visa Dialect Regular" w:cs="Visa Dialect Regular"/>
          <w:b/>
          <w:bCs/>
          <w:lang w:val="it-IT"/>
        </w:rPr>
      </w:pPr>
    </w:p>
    <w:p w14:paraId="2B2BC882" w14:textId="26C98DE1" w:rsidR="005A0995" w:rsidRDefault="005A0995" w:rsidP="005A0995">
      <w:pPr>
        <w:spacing w:after="0" w:line="240" w:lineRule="auto"/>
        <w:jc w:val="both"/>
        <w:rPr>
          <w:rFonts w:ascii="Arial" w:eastAsia="Times New Roman" w:hAnsi="Arial" w:cs="Arial"/>
          <w:sz w:val="20"/>
          <w:szCs w:val="20"/>
          <w:lang w:val="it-IT" w:eastAsia="en-GB"/>
        </w:rPr>
      </w:pPr>
      <w:r w:rsidRPr="00217C53">
        <w:rPr>
          <w:rFonts w:ascii="Arial" w:eastAsia="Calibri" w:hAnsi="Arial" w:cs="Arial"/>
          <w:b/>
          <w:bCs/>
          <w:color w:val="171717" w:themeColor="background2" w:themeShade="1A"/>
          <w:sz w:val="18"/>
          <w:szCs w:val="18"/>
          <w:lang w:val="it-IT"/>
        </w:rPr>
        <w:t xml:space="preserve">Visa </w:t>
      </w:r>
    </w:p>
    <w:p w14:paraId="49B7E876" w14:textId="77777777" w:rsidR="005A0995" w:rsidRPr="00217C53" w:rsidRDefault="005A0995" w:rsidP="005A0995">
      <w:pPr>
        <w:spacing w:after="0" w:line="240" w:lineRule="auto"/>
        <w:jc w:val="both"/>
        <w:rPr>
          <w:rFonts w:ascii="Arial" w:eastAsia="Times New Roman" w:hAnsi="Arial" w:cs="Arial"/>
          <w:sz w:val="20"/>
          <w:szCs w:val="20"/>
          <w:lang w:val="it-IT" w:eastAsia="en-GB"/>
        </w:rPr>
      </w:pPr>
      <w:r w:rsidRPr="00217C53">
        <w:rPr>
          <w:rFonts w:ascii="Arial" w:hAnsi="Arial" w:cs="Arial"/>
          <w:sz w:val="18"/>
          <w:szCs w:val="18"/>
          <w:lang w:val="it-IT"/>
        </w:rPr>
        <w:t xml:space="preserve">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1" w:history="1">
        <w:r w:rsidRPr="00217C53">
          <w:rPr>
            <w:rStyle w:val="Collegamentoipertestuale"/>
            <w:rFonts w:ascii="Arial" w:hAnsi="Arial" w:cs="Arial"/>
            <w:sz w:val="18"/>
            <w:szCs w:val="18"/>
            <w:lang w:val="it-IT"/>
          </w:rPr>
          <w:t>https://</w:t>
        </w:r>
        <w:proofErr w:type="spellStart"/>
        <w:r w:rsidRPr="00217C53">
          <w:rPr>
            <w:rStyle w:val="Collegamentoipertestuale"/>
            <w:rFonts w:ascii="Arial" w:hAnsi="Arial" w:cs="Arial"/>
            <w:sz w:val="18"/>
            <w:szCs w:val="18"/>
            <w:lang w:val="it-IT"/>
          </w:rPr>
          <w:t>www.visaitalia.com</w:t>
        </w:r>
        <w:proofErr w:type="spellEnd"/>
        <w:r w:rsidRPr="00217C53">
          <w:rPr>
            <w:rStyle w:val="Collegamentoipertestuale"/>
            <w:rFonts w:ascii="Arial" w:hAnsi="Arial" w:cs="Arial"/>
            <w:sz w:val="18"/>
            <w:szCs w:val="18"/>
            <w:lang w:val="it-IT"/>
          </w:rPr>
          <w:t>/</w:t>
        </w:r>
      </w:hyperlink>
      <w:r w:rsidRPr="00217C53">
        <w:rPr>
          <w:rFonts w:ascii="Arial" w:hAnsi="Arial" w:cs="Arial"/>
          <w:sz w:val="18"/>
          <w:szCs w:val="18"/>
          <w:lang w:val="it-IT"/>
        </w:rPr>
        <w:t xml:space="preserve">, oltre che il </w:t>
      </w:r>
      <w:hyperlink r:id="rId12" w:history="1">
        <w:r w:rsidRPr="00217C53">
          <w:rPr>
            <w:rStyle w:val="Collegamentoipertestuale"/>
            <w:rFonts w:ascii="Arial" w:hAnsi="Arial" w:cs="Arial"/>
            <w:sz w:val="18"/>
            <w:szCs w:val="18"/>
            <w:lang w:val="it-IT"/>
          </w:rPr>
          <w:t>blog Visa Italia</w:t>
        </w:r>
      </w:hyperlink>
      <w:r w:rsidRPr="00217C53">
        <w:rPr>
          <w:rFonts w:ascii="Arial" w:hAnsi="Arial" w:cs="Arial"/>
          <w:sz w:val="18"/>
          <w:szCs w:val="18"/>
          <w:lang w:val="it-IT"/>
        </w:rPr>
        <w:t>.</w:t>
      </w:r>
    </w:p>
    <w:p w14:paraId="2F5DCA6A" w14:textId="77777777" w:rsidR="005A0995" w:rsidRPr="001E075E" w:rsidRDefault="005A0995" w:rsidP="005A0995">
      <w:pPr>
        <w:rPr>
          <w:rFonts w:ascii="Arial" w:eastAsiaTheme="minorEastAsia" w:hAnsi="Arial" w:cs="Arial"/>
          <w:b/>
          <w:bCs/>
          <w:color w:val="000000" w:themeColor="text1"/>
          <w:sz w:val="16"/>
          <w:szCs w:val="16"/>
          <w:lang w:val="it-IT" w:eastAsia="en-GB"/>
        </w:rPr>
      </w:pPr>
    </w:p>
    <w:p w14:paraId="4A2216FB" w14:textId="77777777" w:rsidR="005A0995" w:rsidRPr="005A0995" w:rsidRDefault="005A0995" w:rsidP="005A0995">
      <w:pPr>
        <w:jc w:val="both"/>
        <w:rPr>
          <w:sz w:val="18"/>
          <w:szCs w:val="18"/>
          <w:lang w:val="it-IT"/>
        </w:rPr>
      </w:pPr>
      <w:r w:rsidRPr="005A0995">
        <w:rPr>
          <w:i/>
          <w:iCs/>
          <w:sz w:val="18"/>
          <w:szCs w:val="18"/>
          <w:lang w:val="it-IT"/>
        </w:rPr>
        <w:t>I casi di studio, i confronti, le statistiche, le ricerche e le raccomandazioni sono fornite "COSÌ COME SONO", a scopo puramente informativo e non devono essere considerati come consigli operativi, di marketing, legali, tecnici, fiscali, finanziari o di altro tipo. Visa Inc. non fornisce alcuna garanzia o dichiarazione in merito alla completezza o all'accuratezza delle informazioni contenute nel presente documento, né si assume alcuna responsabilità che possa derivare dal fare affidamento su tali informazioni. Le informazioni contenute nel presente documento non sono da intendersi come consulenza legale o di investimento e si invitano i lettori a rivolgersi a un professionista competente qualora tale consulenza sia necessaria.</w:t>
      </w:r>
    </w:p>
    <w:p w14:paraId="00D9E576" w14:textId="323BDF00" w:rsidR="005A0995" w:rsidRPr="005A0995" w:rsidRDefault="005A0995" w:rsidP="00A6398A">
      <w:pPr>
        <w:spacing w:line="257" w:lineRule="auto"/>
        <w:jc w:val="both"/>
        <w:rPr>
          <w:i/>
          <w:iCs/>
          <w:sz w:val="18"/>
          <w:szCs w:val="18"/>
          <w:lang w:val="it-IT"/>
        </w:rPr>
      </w:pPr>
      <w:r w:rsidRPr="005A0995">
        <w:rPr>
          <w:i/>
          <w:iCs/>
          <w:sz w:val="18"/>
          <w:szCs w:val="18"/>
          <w:lang w:val="it-IT"/>
        </w:rPr>
        <w:t>Tutti i nomi dei brand, i loghi e/o i marchi registrati sono di proprietà dei rispettivi titolari, sono utilizzati solo a scopo identificativo e non implicano necessariamente l'approvazione del prodotto o l'affiliazione a Visa.</w:t>
      </w:r>
    </w:p>
    <w:p w14:paraId="5E2E2D9C" w14:textId="77777777" w:rsidR="005A0995" w:rsidRDefault="005A0995" w:rsidP="00A6398A">
      <w:pPr>
        <w:spacing w:line="257" w:lineRule="auto"/>
        <w:jc w:val="both"/>
        <w:rPr>
          <w:rFonts w:ascii="Visa Dialect Regular" w:eastAsia="Visa Dialect Regular" w:hAnsi="Visa Dialect Regular" w:cs="Visa Dialect Regular"/>
          <w:lang w:val="it-IT"/>
        </w:rPr>
      </w:pPr>
    </w:p>
    <w:p w14:paraId="6BDE496F" w14:textId="28E1E53C" w:rsidR="006D2D01" w:rsidRPr="00EE6A96" w:rsidRDefault="006D2D01">
      <w:pPr>
        <w:rPr>
          <w:sz w:val="20"/>
          <w:szCs w:val="20"/>
          <w:lang w:val="it-IT"/>
        </w:rPr>
      </w:pPr>
    </w:p>
    <w:sectPr w:rsidR="006D2D01" w:rsidRPr="00EE6A9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39D6" w14:textId="77777777" w:rsidR="00843654" w:rsidRDefault="00843654" w:rsidP="00F77D8E">
      <w:pPr>
        <w:spacing w:after="0" w:line="240" w:lineRule="auto"/>
      </w:pPr>
      <w:r>
        <w:separator/>
      </w:r>
    </w:p>
  </w:endnote>
  <w:endnote w:type="continuationSeparator" w:id="0">
    <w:p w14:paraId="21937B9A" w14:textId="77777777" w:rsidR="00843654" w:rsidRDefault="00843654" w:rsidP="00F77D8E">
      <w:pPr>
        <w:spacing w:after="0" w:line="240" w:lineRule="auto"/>
      </w:pPr>
      <w:r>
        <w:continuationSeparator/>
      </w:r>
    </w:p>
  </w:endnote>
  <w:endnote w:type="continuationNotice" w:id="1">
    <w:p w14:paraId="4E237229" w14:textId="77777777" w:rsidR="00843654" w:rsidRDefault="00843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isa Dialect Regular">
    <w:altName w:val="Calibri"/>
    <w:charset w:val="00"/>
    <w:family w:val="auto"/>
    <w:pitch w:val="variable"/>
    <w:sig w:usb0="A00002FF" w:usb1="4000027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05D7" w14:textId="77777777" w:rsidR="00D40B17" w:rsidRDefault="00D40B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EE3C89" w14:paraId="7B3ABC24" w14:textId="77777777" w:rsidTr="5EEE3C89">
      <w:trPr>
        <w:trHeight w:val="300"/>
      </w:trPr>
      <w:tc>
        <w:tcPr>
          <w:tcW w:w="3005" w:type="dxa"/>
        </w:tcPr>
        <w:p w14:paraId="392F0024" w14:textId="13A806A4" w:rsidR="5EEE3C89" w:rsidRDefault="5EEE3C89" w:rsidP="5EEE3C89">
          <w:pPr>
            <w:pStyle w:val="Intestazione"/>
            <w:ind w:left="-115"/>
          </w:pPr>
        </w:p>
      </w:tc>
      <w:tc>
        <w:tcPr>
          <w:tcW w:w="3005" w:type="dxa"/>
        </w:tcPr>
        <w:p w14:paraId="016E5376" w14:textId="0F71E84D" w:rsidR="5EEE3C89" w:rsidRDefault="5EEE3C89" w:rsidP="5EEE3C89">
          <w:pPr>
            <w:pStyle w:val="Intestazione"/>
            <w:jc w:val="center"/>
          </w:pPr>
        </w:p>
      </w:tc>
      <w:tc>
        <w:tcPr>
          <w:tcW w:w="3005" w:type="dxa"/>
        </w:tcPr>
        <w:p w14:paraId="380B2BA4" w14:textId="3C3AD0C3" w:rsidR="5EEE3C89" w:rsidRDefault="5EEE3C89" w:rsidP="5EEE3C89">
          <w:pPr>
            <w:pStyle w:val="Intestazione"/>
            <w:ind w:right="-115"/>
            <w:jc w:val="right"/>
          </w:pPr>
        </w:p>
      </w:tc>
    </w:tr>
  </w:tbl>
  <w:p w14:paraId="38D6BB8E" w14:textId="77777777" w:rsidR="00D40B17" w:rsidRPr="00217C53" w:rsidRDefault="00D40B17" w:rsidP="00D40B17">
    <w:pPr>
      <w:pStyle w:val="Nessunaspaziatura"/>
      <w:rPr>
        <w:sz w:val="18"/>
        <w:szCs w:val="18"/>
        <w:lang w:val="it-IT"/>
      </w:rPr>
    </w:pPr>
    <w:r w:rsidRPr="00217C53">
      <w:rPr>
        <w:sz w:val="18"/>
        <w:szCs w:val="18"/>
        <w:lang w:val="it-IT"/>
      </w:rPr>
      <w:t>Contatti ufficio stampa Visa</w:t>
    </w:r>
  </w:p>
  <w:p w14:paraId="20E5F827" w14:textId="77777777" w:rsidR="00D40B17" w:rsidRPr="00C17F67" w:rsidRDefault="00D40B17" w:rsidP="00D40B17">
    <w:pPr>
      <w:pStyle w:val="Nessunaspaziatura"/>
      <w:rPr>
        <w:sz w:val="14"/>
        <w:szCs w:val="14"/>
        <w:lang w:val="it-IT"/>
      </w:rPr>
    </w:pPr>
    <w:r w:rsidRPr="00C17F67">
      <w:rPr>
        <w:sz w:val="14"/>
        <w:szCs w:val="14"/>
        <w:lang w:val="it-IT"/>
      </w:rPr>
      <w:t>Enrica Banti, Senior Manager Corporate Communication, Visa Italy</w:t>
    </w:r>
    <w:r w:rsidRPr="00C17F67">
      <w:rPr>
        <w:sz w:val="14"/>
        <w:szCs w:val="14"/>
        <w:lang w:val="it-IT"/>
      </w:rPr>
      <w:tab/>
    </w:r>
    <w:hyperlink r:id="rId1" w:history="1">
      <w:proofErr w:type="spellStart"/>
      <w:r w:rsidRPr="00C17F67">
        <w:rPr>
          <w:color w:val="1434CB"/>
          <w:sz w:val="14"/>
          <w:szCs w:val="14"/>
          <w:u w:val="single"/>
          <w:lang w:val="it-IT"/>
        </w:rPr>
        <w:t>bantie@visa.com</w:t>
      </w:r>
      <w:proofErr w:type="spellEnd"/>
    </w:hyperlink>
  </w:p>
  <w:p w14:paraId="316DA12C" w14:textId="126EB7A8" w:rsidR="00D40B17" w:rsidRPr="00C17F67" w:rsidRDefault="00D40B17" w:rsidP="00D40B17">
    <w:pPr>
      <w:pStyle w:val="Nessunaspaziatura"/>
      <w:rPr>
        <w:sz w:val="14"/>
        <w:szCs w:val="14"/>
        <w:lang w:val="it-IT"/>
      </w:rPr>
    </w:pPr>
    <w:r w:rsidRPr="00C17F67">
      <w:rPr>
        <w:sz w:val="14"/>
        <w:szCs w:val="14"/>
        <w:lang w:val="it-IT"/>
      </w:rPr>
      <w:t>Matteo Rasset, DAG Communication</w:t>
    </w:r>
    <w:r w:rsidRPr="00C17F67">
      <w:rPr>
        <w:sz w:val="14"/>
        <w:szCs w:val="14"/>
        <w:lang w:val="it-IT"/>
      </w:rPr>
      <w:tab/>
      <w:t xml:space="preserve">           </w:t>
    </w:r>
    <w:r>
      <w:rPr>
        <w:sz w:val="14"/>
        <w:szCs w:val="14"/>
        <w:lang w:val="it-IT"/>
      </w:rPr>
      <w:tab/>
      <w:t xml:space="preserve">                         </w:t>
    </w:r>
    <w:proofErr w:type="spellStart"/>
    <w:r w:rsidRPr="00C17F67">
      <w:rPr>
        <w:sz w:val="14"/>
        <w:szCs w:val="14"/>
        <w:lang w:val="it-IT"/>
      </w:rPr>
      <w:t>mrasset@dagcom.com</w:t>
    </w:r>
    <w:proofErr w:type="spellEnd"/>
    <w:r w:rsidRPr="00C17F67">
      <w:rPr>
        <w:sz w:val="14"/>
        <w:szCs w:val="14"/>
        <w:lang w:val="it-IT"/>
      </w:rPr>
      <w:tab/>
      <w:t xml:space="preserve">     </w:t>
    </w:r>
    <w:r w:rsidRPr="00C17F67">
      <w:rPr>
        <w:sz w:val="14"/>
        <w:szCs w:val="14"/>
        <w:lang w:val="it-IT"/>
      </w:rPr>
      <w:tab/>
      <w:t>+39 333 8032644</w:t>
    </w:r>
  </w:p>
  <w:p w14:paraId="55CCE6E1" w14:textId="77777777" w:rsidR="00D40B17" w:rsidRPr="00C17F67" w:rsidRDefault="00D40B17" w:rsidP="00D40B17">
    <w:pPr>
      <w:pStyle w:val="Nessunaspaziatura"/>
      <w:rPr>
        <w:sz w:val="14"/>
        <w:szCs w:val="14"/>
        <w:lang w:val="it-IT"/>
      </w:rPr>
    </w:pPr>
    <w:r w:rsidRPr="00C17F67">
      <w:rPr>
        <w:sz w:val="14"/>
        <w:szCs w:val="14"/>
        <w:lang w:val="it-IT"/>
      </w:rPr>
      <w:t xml:space="preserve">Elena Gioia, DAG Communication                                    </w:t>
    </w:r>
    <w:r>
      <w:rPr>
        <w:sz w:val="14"/>
        <w:szCs w:val="14"/>
        <w:lang w:val="it-IT"/>
      </w:rPr>
      <w:tab/>
    </w:r>
    <w:r>
      <w:rPr>
        <w:sz w:val="14"/>
        <w:szCs w:val="14"/>
        <w:lang w:val="it-IT"/>
      </w:rPr>
      <w:tab/>
    </w:r>
    <w:proofErr w:type="spellStart"/>
    <w:r w:rsidRPr="00C17F67">
      <w:rPr>
        <w:sz w:val="14"/>
        <w:szCs w:val="14"/>
        <w:lang w:val="it-IT"/>
      </w:rPr>
      <w:t>egioia@dagcom.com</w:t>
    </w:r>
    <w:proofErr w:type="spellEnd"/>
    <w:r w:rsidRPr="00C17F67">
      <w:rPr>
        <w:sz w:val="14"/>
        <w:szCs w:val="14"/>
        <w:lang w:val="it-IT"/>
      </w:rPr>
      <w:t xml:space="preserve">                      </w:t>
    </w:r>
    <w:r w:rsidRPr="00C17F67">
      <w:rPr>
        <w:sz w:val="14"/>
        <w:szCs w:val="14"/>
        <w:lang w:val="it-IT"/>
      </w:rPr>
      <w:tab/>
      <w:t>+39 3277734872</w:t>
    </w:r>
  </w:p>
  <w:p w14:paraId="30C23409" w14:textId="77777777" w:rsidR="00D40B17" w:rsidRPr="00C17F67" w:rsidRDefault="00D40B17" w:rsidP="00D40B17">
    <w:pPr>
      <w:pStyle w:val="Nessunaspaziatura"/>
      <w:rPr>
        <w:sz w:val="14"/>
        <w:szCs w:val="14"/>
        <w:lang w:val="it-IT"/>
      </w:rPr>
    </w:pPr>
    <w:r w:rsidRPr="00C17F67">
      <w:rPr>
        <w:sz w:val="14"/>
        <w:szCs w:val="14"/>
        <w:lang w:val="it-IT"/>
      </w:rPr>
      <w:t xml:space="preserve">Vincenzo Virgilio, DAG Communication                   </w:t>
    </w:r>
    <w:r>
      <w:rPr>
        <w:sz w:val="14"/>
        <w:szCs w:val="14"/>
        <w:lang w:val="it-IT"/>
      </w:rPr>
      <w:tab/>
    </w:r>
    <w:r>
      <w:rPr>
        <w:sz w:val="14"/>
        <w:szCs w:val="14"/>
        <w:lang w:val="it-IT"/>
      </w:rPr>
      <w:tab/>
    </w:r>
    <w:r>
      <w:rPr>
        <w:sz w:val="14"/>
        <w:szCs w:val="14"/>
        <w:lang w:val="it-IT"/>
      </w:rPr>
      <w:tab/>
    </w:r>
    <w:proofErr w:type="spellStart"/>
    <w:r w:rsidRPr="00C17F67">
      <w:rPr>
        <w:sz w:val="14"/>
        <w:szCs w:val="14"/>
        <w:lang w:val="it-IT"/>
      </w:rPr>
      <w:t>vvirgilio@dagcom.com</w:t>
    </w:r>
    <w:proofErr w:type="spellEnd"/>
    <w:r w:rsidRPr="00C17F67">
      <w:rPr>
        <w:sz w:val="14"/>
        <w:szCs w:val="14"/>
        <w:lang w:val="it-IT"/>
      </w:rPr>
      <w:tab/>
    </w:r>
    <w:r w:rsidRPr="00C17F67">
      <w:rPr>
        <w:sz w:val="14"/>
        <w:szCs w:val="14"/>
        <w:lang w:val="it-IT"/>
      </w:rPr>
      <w:tab/>
      <w:t>+39 3923400166</w:t>
    </w:r>
  </w:p>
  <w:p w14:paraId="2552FF22" w14:textId="3C8850B8" w:rsidR="00D40B17" w:rsidRPr="00C17F67" w:rsidRDefault="00D40B17" w:rsidP="00D40B17">
    <w:pPr>
      <w:pStyle w:val="Nessunaspaziatura"/>
      <w:rPr>
        <w:rFonts w:eastAsia="MS Gothic"/>
        <w:sz w:val="14"/>
        <w:szCs w:val="14"/>
        <w:bdr w:val="none" w:sz="0" w:space="0" w:color="auto" w:frame="1"/>
        <w:lang w:val="it-IT" w:eastAsia="en-GB"/>
      </w:rPr>
    </w:pPr>
    <w:r w:rsidRPr="00C17F67">
      <w:rPr>
        <w:sz w:val="14"/>
        <w:szCs w:val="14"/>
        <w:lang w:val="it-IT"/>
      </w:rPr>
      <w:t xml:space="preserve">Barbara D’Incecco, DAG Communication                  </w:t>
    </w:r>
    <w:r>
      <w:rPr>
        <w:sz w:val="14"/>
        <w:szCs w:val="14"/>
        <w:lang w:val="it-IT"/>
      </w:rPr>
      <w:tab/>
    </w:r>
    <w:r>
      <w:rPr>
        <w:sz w:val="14"/>
        <w:szCs w:val="14"/>
        <w:lang w:val="it-IT"/>
      </w:rPr>
      <w:tab/>
    </w:r>
    <w:proofErr w:type="spellStart"/>
    <w:r w:rsidRPr="00C17F67">
      <w:rPr>
        <w:sz w:val="14"/>
        <w:szCs w:val="14"/>
        <w:lang w:val="it-IT"/>
      </w:rPr>
      <w:t>bdincecco@dagcom.com</w:t>
    </w:r>
    <w:proofErr w:type="spellEnd"/>
    <w:r w:rsidRPr="00C17F67">
      <w:rPr>
        <w:sz w:val="14"/>
        <w:szCs w:val="14"/>
        <w:lang w:val="it-IT"/>
      </w:rPr>
      <w:t xml:space="preserve">       </w:t>
    </w:r>
    <w:r w:rsidRPr="00C17F67">
      <w:rPr>
        <w:sz w:val="14"/>
        <w:szCs w:val="14"/>
        <w:lang w:val="it-IT"/>
      </w:rPr>
      <w:tab/>
      <w:t>+39 02 89054168</w:t>
    </w:r>
  </w:p>
  <w:p w14:paraId="649378AD" w14:textId="632EAB13" w:rsidR="00A3530A" w:rsidRPr="00D40B17" w:rsidRDefault="00A3530A">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971D" w14:textId="77777777" w:rsidR="00D40B17" w:rsidRDefault="00D40B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F6D8B" w14:textId="77777777" w:rsidR="00843654" w:rsidRDefault="00843654" w:rsidP="00F77D8E">
      <w:pPr>
        <w:spacing w:after="0" w:line="240" w:lineRule="auto"/>
      </w:pPr>
      <w:r>
        <w:separator/>
      </w:r>
    </w:p>
  </w:footnote>
  <w:footnote w:type="continuationSeparator" w:id="0">
    <w:p w14:paraId="3DB8F754" w14:textId="77777777" w:rsidR="00843654" w:rsidRDefault="00843654" w:rsidP="00F77D8E">
      <w:pPr>
        <w:spacing w:after="0" w:line="240" w:lineRule="auto"/>
      </w:pPr>
      <w:r>
        <w:continuationSeparator/>
      </w:r>
    </w:p>
  </w:footnote>
  <w:footnote w:type="continuationNotice" w:id="1">
    <w:p w14:paraId="04C433CF" w14:textId="77777777" w:rsidR="00843654" w:rsidRDefault="00843654">
      <w:pPr>
        <w:spacing w:after="0" w:line="240" w:lineRule="auto"/>
      </w:pPr>
    </w:p>
  </w:footnote>
  <w:footnote w:id="2">
    <w:p w14:paraId="787F9DAE" w14:textId="677E39F4" w:rsidR="00A51A53" w:rsidRPr="00A51A53" w:rsidRDefault="00A51A53">
      <w:pPr>
        <w:pStyle w:val="Testonotaapidipagina"/>
        <w:rPr>
          <w:lang w:val="it-IT"/>
        </w:rPr>
      </w:pPr>
      <w:r>
        <w:rPr>
          <w:rStyle w:val="Rimandonotaapidipagina"/>
        </w:rPr>
        <w:footnoteRef/>
      </w:r>
      <w:r w:rsidRPr="00A51A53">
        <w:rPr>
          <w:lang w:val="it-IT"/>
        </w:rPr>
        <w:t xml:space="preserve"> </w:t>
      </w:r>
      <w:proofErr w:type="spellStart"/>
      <w:r w:rsidR="00A452AC" w:rsidRPr="00A51A53">
        <w:rPr>
          <w:sz w:val="18"/>
          <w:szCs w:val="18"/>
          <w:lang w:val="it-IT"/>
        </w:rPr>
        <w:t>VisaNet</w:t>
      </w:r>
      <w:proofErr w:type="spellEnd"/>
      <w:r w:rsidR="00A452AC" w:rsidRPr="00A51A53">
        <w:rPr>
          <w:sz w:val="18"/>
          <w:szCs w:val="18"/>
          <w:lang w:val="it-IT"/>
        </w:rPr>
        <w:t xml:space="preserve"> </w:t>
      </w:r>
      <w:proofErr w:type="spellStart"/>
      <w:r w:rsidR="00A452AC" w:rsidRPr="00A51A53">
        <w:rPr>
          <w:sz w:val="18"/>
          <w:szCs w:val="18"/>
          <w:lang w:val="it-IT"/>
        </w:rPr>
        <w:t>CY2023</w:t>
      </w:r>
      <w:proofErr w:type="spellEnd"/>
      <w:r w:rsidR="00A452AC">
        <w:rPr>
          <w:sz w:val="18"/>
          <w:szCs w:val="18"/>
          <w:lang w:val="it-IT"/>
        </w:rPr>
        <w:t>, v</w:t>
      </w:r>
      <w:r w:rsidRPr="00A51A53">
        <w:rPr>
          <w:sz w:val="18"/>
          <w:szCs w:val="18"/>
          <w:lang w:val="it-IT"/>
        </w:rPr>
        <w:t xml:space="preserve">olume dei pagamenti globali </w:t>
      </w:r>
      <w:r w:rsidR="001F1D30">
        <w:rPr>
          <w:sz w:val="18"/>
          <w:szCs w:val="18"/>
          <w:lang w:val="it-IT"/>
        </w:rPr>
        <w:t xml:space="preserve">con </w:t>
      </w:r>
      <w:r w:rsidRPr="00A51A53">
        <w:rPr>
          <w:sz w:val="18"/>
          <w:szCs w:val="18"/>
          <w:lang w:val="it-IT"/>
        </w:rPr>
        <w:t>c</w:t>
      </w:r>
      <w:r>
        <w:rPr>
          <w:sz w:val="18"/>
          <w:szCs w:val="18"/>
          <w:lang w:val="it-IT"/>
        </w:rPr>
        <w:t>ar</w:t>
      </w:r>
      <w:r w:rsidR="001933F7">
        <w:rPr>
          <w:sz w:val="18"/>
          <w:szCs w:val="18"/>
          <w:lang w:val="it-IT"/>
        </w:rPr>
        <w:t xml:space="preserve">te di credito e di debito </w:t>
      </w:r>
      <w:proofErr w:type="spellStart"/>
      <w:r>
        <w:rPr>
          <w:sz w:val="18"/>
          <w:szCs w:val="18"/>
          <w:lang w:val="it-IT"/>
        </w:rPr>
        <w:t>not-present</w:t>
      </w:r>
      <w:proofErr w:type="spellEnd"/>
      <w:r w:rsidRPr="00A51A53">
        <w:rPr>
          <w:sz w:val="18"/>
          <w:szCs w:val="18"/>
          <w:lang w:val="it-IT"/>
        </w:rPr>
        <w:t xml:space="preserve"> (</w:t>
      </w:r>
      <w:proofErr w:type="spellStart"/>
      <w:r w:rsidRPr="00A51A53">
        <w:rPr>
          <w:sz w:val="18"/>
          <w:szCs w:val="18"/>
          <w:lang w:val="it-IT"/>
        </w:rPr>
        <w:t>CNP</w:t>
      </w:r>
      <w:proofErr w:type="spellEnd"/>
      <w:r w:rsidRPr="00A51A53">
        <w:rPr>
          <w:sz w:val="18"/>
          <w:szCs w:val="18"/>
          <w:lang w:val="it-IT"/>
        </w:rPr>
        <w:t>) per credenziali tokenizzate e non tokenizzate</w:t>
      </w:r>
    </w:p>
  </w:footnote>
  <w:footnote w:id="3">
    <w:p w14:paraId="35F631FB" w14:textId="4A29EBDC" w:rsidR="00A51A53" w:rsidRPr="00A51A53" w:rsidRDefault="00A51A53">
      <w:pPr>
        <w:pStyle w:val="Testonotaapidipagina"/>
        <w:rPr>
          <w:lang w:val="it-IT"/>
        </w:rPr>
      </w:pPr>
      <w:r>
        <w:rPr>
          <w:rStyle w:val="Rimandonotaapidipagina"/>
        </w:rPr>
        <w:footnoteRef/>
      </w:r>
      <w:r w:rsidRPr="00A51A53">
        <w:rPr>
          <w:lang w:val="it-IT"/>
        </w:rPr>
        <w:t xml:space="preserve"> </w:t>
      </w:r>
      <w:r w:rsidRPr="00A51A53">
        <w:rPr>
          <w:sz w:val="18"/>
          <w:szCs w:val="18"/>
          <w:lang w:val="it-IT"/>
        </w:rPr>
        <w:t xml:space="preserve">Risk </w:t>
      </w:r>
      <w:proofErr w:type="spellStart"/>
      <w:r w:rsidRPr="00A51A53">
        <w:rPr>
          <w:sz w:val="18"/>
          <w:szCs w:val="18"/>
          <w:lang w:val="it-IT"/>
        </w:rPr>
        <w:t>Datamart</w:t>
      </w:r>
      <w:proofErr w:type="spellEnd"/>
      <w:r w:rsidRPr="00A51A53">
        <w:rPr>
          <w:sz w:val="18"/>
          <w:szCs w:val="18"/>
          <w:lang w:val="it-IT"/>
        </w:rPr>
        <w:t xml:space="preserve"> </w:t>
      </w:r>
      <w:proofErr w:type="spellStart"/>
      <w:r w:rsidRPr="00A51A53">
        <w:rPr>
          <w:sz w:val="18"/>
          <w:szCs w:val="18"/>
          <w:lang w:val="it-IT"/>
        </w:rPr>
        <w:t>CY2023</w:t>
      </w:r>
      <w:proofErr w:type="spellEnd"/>
      <w:r w:rsidRPr="00A51A53">
        <w:rPr>
          <w:sz w:val="18"/>
          <w:szCs w:val="18"/>
          <w:lang w:val="it-IT"/>
        </w:rPr>
        <w:t>, volume d</w:t>
      </w:r>
      <w:r w:rsidR="001F1D30">
        <w:rPr>
          <w:sz w:val="18"/>
          <w:szCs w:val="18"/>
          <w:lang w:val="it-IT"/>
        </w:rPr>
        <w:t>e</w:t>
      </w:r>
      <w:r w:rsidRPr="00A51A53">
        <w:rPr>
          <w:sz w:val="18"/>
          <w:szCs w:val="18"/>
          <w:lang w:val="it-IT"/>
        </w:rPr>
        <w:t>i pagamenti card-</w:t>
      </w:r>
      <w:proofErr w:type="spellStart"/>
      <w:r w:rsidRPr="00A51A53">
        <w:rPr>
          <w:sz w:val="18"/>
          <w:szCs w:val="18"/>
          <w:lang w:val="it-IT"/>
        </w:rPr>
        <w:t>not</w:t>
      </w:r>
      <w:proofErr w:type="spellEnd"/>
      <w:r w:rsidRPr="00A51A53">
        <w:rPr>
          <w:sz w:val="18"/>
          <w:szCs w:val="18"/>
          <w:lang w:val="it-IT"/>
        </w:rPr>
        <w:t>-</w:t>
      </w:r>
      <w:proofErr w:type="spellStart"/>
      <w:r w:rsidRPr="00A51A53">
        <w:rPr>
          <w:sz w:val="18"/>
          <w:szCs w:val="18"/>
          <w:lang w:val="it-IT"/>
        </w:rPr>
        <w:t>present</w:t>
      </w:r>
      <w:proofErr w:type="spellEnd"/>
      <w:r w:rsidRPr="00A51A53">
        <w:rPr>
          <w:sz w:val="18"/>
          <w:szCs w:val="18"/>
          <w:lang w:val="it-IT"/>
        </w:rPr>
        <w:t xml:space="preserve"> </w:t>
      </w:r>
      <w:proofErr w:type="spellStart"/>
      <w:r w:rsidRPr="00A51A53">
        <w:rPr>
          <w:sz w:val="18"/>
          <w:szCs w:val="18"/>
          <w:lang w:val="it-IT"/>
        </w:rPr>
        <w:t>CNP</w:t>
      </w:r>
      <w:proofErr w:type="spellEnd"/>
      <w:r w:rsidRPr="00A51A53">
        <w:rPr>
          <w:sz w:val="18"/>
          <w:szCs w:val="18"/>
          <w:lang w:val="it-IT"/>
        </w:rPr>
        <w:t xml:space="preserve"> globale elaborat</w:t>
      </w:r>
      <w:r w:rsidR="001F1D30">
        <w:rPr>
          <w:sz w:val="18"/>
          <w:szCs w:val="18"/>
          <w:lang w:val="it-IT"/>
        </w:rPr>
        <w:t>i</w:t>
      </w:r>
      <w:r w:rsidRPr="00A51A53">
        <w:rPr>
          <w:sz w:val="18"/>
          <w:szCs w:val="18"/>
          <w:lang w:val="it-IT"/>
        </w:rPr>
        <w:t xml:space="preserve"> da Visa per credenziali tokenizzate e non tokenizzate</w:t>
      </w:r>
    </w:p>
  </w:footnote>
  <w:footnote w:id="4">
    <w:p w14:paraId="0B215721" w14:textId="42CC433D" w:rsidR="00A51A53" w:rsidRPr="00EA6879" w:rsidRDefault="00A51A53">
      <w:pPr>
        <w:pStyle w:val="Testonotaapidipagina"/>
        <w:rPr>
          <w:lang w:val="it-IT"/>
        </w:rPr>
      </w:pPr>
      <w:r>
        <w:rPr>
          <w:rStyle w:val="Rimandonotaapidipagina"/>
        </w:rPr>
        <w:footnoteRef/>
      </w:r>
      <w:r w:rsidRPr="00EA6879">
        <w:rPr>
          <w:lang w:val="it-IT"/>
        </w:rPr>
        <w:t xml:space="preserve"> </w:t>
      </w:r>
      <w:proofErr w:type="spellStart"/>
      <w:r w:rsidR="00EA6879" w:rsidRPr="00EA6879">
        <w:rPr>
          <w:sz w:val="18"/>
          <w:szCs w:val="18"/>
          <w:lang w:val="it-IT"/>
        </w:rPr>
        <w:t>Visa</w:t>
      </w:r>
      <w:r w:rsidR="006D2DDE">
        <w:rPr>
          <w:sz w:val="18"/>
          <w:szCs w:val="18"/>
          <w:lang w:val="it-IT"/>
        </w:rPr>
        <w:t>N</w:t>
      </w:r>
      <w:r w:rsidR="00EA6879" w:rsidRPr="00EA6879">
        <w:rPr>
          <w:sz w:val="18"/>
          <w:szCs w:val="18"/>
          <w:lang w:val="it-IT"/>
        </w:rPr>
        <w:t>et</w:t>
      </w:r>
      <w:proofErr w:type="spellEnd"/>
      <w:r w:rsidR="00EA6879" w:rsidRPr="00EA6879">
        <w:rPr>
          <w:sz w:val="18"/>
          <w:szCs w:val="18"/>
          <w:lang w:val="it-IT"/>
        </w:rPr>
        <w:t>, transazioni elaborate da Visa a partire da aprile 2024</w:t>
      </w:r>
    </w:p>
  </w:footnote>
  <w:footnote w:id="5">
    <w:p w14:paraId="26ADFEFE" w14:textId="74D778AD" w:rsidR="00794F5C" w:rsidRPr="00EA6879" w:rsidRDefault="00794F5C" w:rsidP="00794F5C">
      <w:pPr>
        <w:pStyle w:val="Testonotaapidipagina"/>
        <w:rPr>
          <w:lang w:val="it-IT"/>
        </w:rPr>
      </w:pPr>
      <w:r w:rsidRPr="00D85A29">
        <w:rPr>
          <w:rStyle w:val="Rimandonotaapidipagina"/>
          <w:sz w:val="18"/>
          <w:szCs w:val="18"/>
        </w:rPr>
        <w:footnoteRef/>
      </w:r>
      <w:r w:rsidRPr="00EA6879">
        <w:rPr>
          <w:sz w:val="18"/>
          <w:szCs w:val="18"/>
          <w:lang w:val="it-IT"/>
        </w:rPr>
        <w:t xml:space="preserve"> </w:t>
      </w:r>
      <w:proofErr w:type="spellStart"/>
      <w:r w:rsidR="00EA6879" w:rsidRPr="00EA6879">
        <w:rPr>
          <w:sz w:val="18"/>
          <w:szCs w:val="18"/>
          <w:lang w:val="it-IT"/>
        </w:rPr>
        <w:t>Visa</w:t>
      </w:r>
      <w:r w:rsidR="006D2DDE">
        <w:rPr>
          <w:sz w:val="18"/>
          <w:szCs w:val="18"/>
          <w:lang w:val="it-IT"/>
        </w:rPr>
        <w:t>N</w:t>
      </w:r>
      <w:r w:rsidR="00EA6879" w:rsidRPr="00EA6879">
        <w:rPr>
          <w:sz w:val="18"/>
          <w:szCs w:val="18"/>
          <w:lang w:val="it-IT"/>
        </w:rPr>
        <w:t>et</w:t>
      </w:r>
      <w:proofErr w:type="spellEnd"/>
      <w:r w:rsidR="00EA6879" w:rsidRPr="00EA6879">
        <w:rPr>
          <w:sz w:val="18"/>
          <w:szCs w:val="18"/>
          <w:lang w:val="it-IT"/>
        </w:rPr>
        <w:t>, transazioni elaborate da Visa a partire da aprile 2024</w:t>
      </w:r>
    </w:p>
  </w:footnote>
  <w:footnote w:id="6">
    <w:p w14:paraId="4D02D15C" w14:textId="77777777" w:rsidR="00137F07" w:rsidRPr="00A918F1" w:rsidRDefault="00137F07" w:rsidP="00137F07">
      <w:pPr>
        <w:pStyle w:val="Testonotaapidipagina"/>
        <w:rPr>
          <w:lang w:val="en-US"/>
        </w:rPr>
      </w:pPr>
      <w:r w:rsidRPr="341394D9">
        <w:rPr>
          <w:rStyle w:val="Rimandonotaapidipagina"/>
        </w:rPr>
        <w:footnoteRef/>
      </w:r>
      <w:r w:rsidRPr="00A918F1">
        <w:rPr>
          <w:lang w:val="en-US"/>
        </w:rPr>
        <w:t xml:space="preserve"> </w:t>
      </w:r>
      <w:hyperlink r:id="rId1" w:history="1">
        <w:r w:rsidRPr="002E7A45">
          <w:rPr>
            <w:rStyle w:val="Collegamentoipertestuale"/>
            <w:sz w:val="18"/>
            <w:szCs w:val="18"/>
            <w:lang w:val="en-US"/>
          </w:rPr>
          <w:t>Visa Consumer Empowerment Research</w:t>
        </w:r>
      </w:hyperlink>
      <w:r w:rsidRPr="002E7A45">
        <w:rPr>
          <w:sz w:val="18"/>
          <w:szCs w:val="18"/>
          <w:lang w:val="en-US"/>
        </w:rPr>
        <w:t xml:space="preserve">, 2023 </w:t>
      </w:r>
    </w:p>
    <w:p w14:paraId="00268733" w14:textId="77777777" w:rsidR="00137F07" w:rsidRPr="00A918F1" w:rsidRDefault="00137F07" w:rsidP="00137F07">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D46F" w14:textId="77777777" w:rsidR="00D40B17" w:rsidRDefault="00D40B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EE3C89" w14:paraId="4AFC4EC3" w14:textId="77777777" w:rsidTr="5EEE3C89">
      <w:trPr>
        <w:trHeight w:val="300"/>
      </w:trPr>
      <w:tc>
        <w:tcPr>
          <w:tcW w:w="3005" w:type="dxa"/>
        </w:tcPr>
        <w:p w14:paraId="563CF963" w14:textId="61AB75FB" w:rsidR="5EEE3C89" w:rsidRDefault="5EEE3C89" w:rsidP="5EEE3C89">
          <w:pPr>
            <w:pStyle w:val="Intestazione"/>
            <w:ind w:left="-115"/>
          </w:pPr>
        </w:p>
      </w:tc>
      <w:tc>
        <w:tcPr>
          <w:tcW w:w="3005" w:type="dxa"/>
        </w:tcPr>
        <w:p w14:paraId="313CDAF1" w14:textId="14C20B1B" w:rsidR="5EEE3C89" w:rsidRDefault="5EEE3C89" w:rsidP="5EEE3C89">
          <w:pPr>
            <w:pStyle w:val="Intestazione"/>
            <w:jc w:val="center"/>
          </w:pPr>
        </w:p>
      </w:tc>
      <w:tc>
        <w:tcPr>
          <w:tcW w:w="3005" w:type="dxa"/>
        </w:tcPr>
        <w:p w14:paraId="18971DAE" w14:textId="134C46A3" w:rsidR="5EEE3C89" w:rsidRDefault="5EEE3C89" w:rsidP="5EEE3C89">
          <w:pPr>
            <w:pStyle w:val="Intestazione"/>
            <w:ind w:right="-115"/>
            <w:jc w:val="right"/>
          </w:pPr>
        </w:p>
      </w:tc>
    </w:tr>
  </w:tbl>
  <w:p w14:paraId="7629D9F5" w14:textId="3A94FBA7" w:rsidR="00A3530A" w:rsidRDefault="00A3530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6EB2" w14:textId="77777777" w:rsidR="00D40B17" w:rsidRDefault="00D40B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F4F2F"/>
    <w:multiLevelType w:val="hybridMultilevel"/>
    <w:tmpl w:val="0A2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88C8E"/>
    <w:multiLevelType w:val="hybridMultilevel"/>
    <w:tmpl w:val="FFFFFFFF"/>
    <w:lvl w:ilvl="0" w:tplc="EA568096">
      <w:start w:val="1"/>
      <w:numFmt w:val="bullet"/>
      <w:lvlText w:val="·"/>
      <w:lvlJc w:val="left"/>
      <w:pPr>
        <w:ind w:left="720" w:hanging="360"/>
      </w:pPr>
      <w:rPr>
        <w:rFonts w:ascii="Symbol" w:hAnsi="Symbol" w:hint="default"/>
      </w:rPr>
    </w:lvl>
    <w:lvl w:ilvl="1" w:tplc="81CA8160">
      <w:start w:val="1"/>
      <w:numFmt w:val="bullet"/>
      <w:lvlText w:val="o"/>
      <w:lvlJc w:val="left"/>
      <w:pPr>
        <w:ind w:left="1440" w:hanging="360"/>
      </w:pPr>
      <w:rPr>
        <w:rFonts w:ascii="Courier New" w:hAnsi="Courier New" w:hint="default"/>
      </w:rPr>
    </w:lvl>
    <w:lvl w:ilvl="2" w:tplc="D0026772">
      <w:start w:val="1"/>
      <w:numFmt w:val="bullet"/>
      <w:lvlText w:val=""/>
      <w:lvlJc w:val="left"/>
      <w:pPr>
        <w:ind w:left="2160" w:hanging="360"/>
      </w:pPr>
      <w:rPr>
        <w:rFonts w:ascii="Wingdings" w:hAnsi="Wingdings" w:hint="default"/>
      </w:rPr>
    </w:lvl>
    <w:lvl w:ilvl="3" w:tplc="F6E65AFE">
      <w:start w:val="1"/>
      <w:numFmt w:val="bullet"/>
      <w:lvlText w:val=""/>
      <w:lvlJc w:val="left"/>
      <w:pPr>
        <w:ind w:left="2880" w:hanging="360"/>
      </w:pPr>
      <w:rPr>
        <w:rFonts w:ascii="Symbol" w:hAnsi="Symbol" w:hint="default"/>
      </w:rPr>
    </w:lvl>
    <w:lvl w:ilvl="4" w:tplc="50A674A0">
      <w:start w:val="1"/>
      <w:numFmt w:val="bullet"/>
      <w:lvlText w:val="o"/>
      <w:lvlJc w:val="left"/>
      <w:pPr>
        <w:ind w:left="3600" w:hanging="360"/>
      </w:pPr>
      <w:rPr>
        <w:rFonts w:ascii="Courier New" w:hAnsi="Courier New" w:hint="default"/>
      </w:rPr>
    </w:lvl>
    <w:lvl w:ilvl="5" w:tplc="9410B71C">
      <w:start w:val="1"/>
      <w:numFmt w:val="bullet"/>
      <w:lvlText w:val=""/>
      <w:lvlJc w:val="left"/>
      <w:pPr>
        <w:ind w:left="4320" w:hanging="360"/>
      </w:pPr>
      <w:rPr>
        <w:rFonts w:ascii="Wingdings" w:hAnsi="Wingdings" w:hint="default"/>
      </w:rPr>
    </w:lvl>
    <w:lvl w:ilvl="6" w:tplc="4682660A">
      <w:start w:val="1"/>
      <w:numFmt w:val="bullet"/>
      <w:lvlText w:val=""/>
      <w:lvlJc w:val="left"/>
      <w:pPr>
        <w:ind w:left="5040" w:hanging="360"/>
      </w:pPr>
      <w:rPr>
        <w:rFonts w:ascii="Symbol" w:hAnsi="Symbol" w:hint="default"/>
      </w:rPr>
    </w:lvl>
    <w:lvl w:ilvl="7" w:tplc="0B0E59AE">
      <w:start w:val="1"/>
      <w:numFmt w:val="bullet"/>
      <w:lvlText w:val="o"/>
      <w:lvlJc w:val="left"/>
      <w:pPr>
        <w:ind w:left="5760" w:hanging="360"/>
      </w:pPr>
      <w:rPr>
        <w:rFonts w:ascii="Courier New" w:hAnsi="Courier New" w:hint="default"/>
      </w:rPr>
    </w:lvl>
    <w:lvl w:ilvl="8" w:tplc="EA7C59EE">
      <w:start w:val="1"/>
      <w:numFmt w:val="bullet"/>
      <w:lvlText w:val=""/>
      <w:lvlJc w:val="left"/>
      <w:pPr>
        <w:ind w:left="6480" w:hanging="360"/>
      </w:pPr>
      <w:rPr>
        <w:rFonts w:ascii="Wingdings" w:hAnsi="Wingdings" w:hint="default"/>
      </w:rPr>
    </w:lvl>
  </w:abstractNum>
  <w:abstractNum w:abstractNumId="2" w15:restartNumberingAfterBreak="0">
    <w:nsid w:val="357FC1C0"/>
    <w:multiLevelType w:val="hybridMultilevel"/>
    <w:tmpl w:val="FFFFFFFF"/>
    <w:lvl w:ilvl="0" w:tplc="BB8A2770">
      <w:start w:val="1"/>
      <w:numFmt w:val="bullet"/>
      <w:lvlText w:val="·"/>
      <w:lvlJc w:val="left"/>
      <w:pPr>
        <w:ind w:left="720" w:hanging="360"/>
      </w:pPr>
      <w:rPr>
        <w:rFonts w:ascii="Symbol" w:hAnsi="Symbol" w:hint="default"/>
      </w:rPr>
    </w:lvl>
    <w:lvl w:ilvl="1" w:tplc="4F7EF9D4">
      <w:start w:val="1"/>
      <w:numFmt w:val="bullet"/>
      <w:lvlText w:val="o"/>
      <w:lvlJc w:val="left"/>
      <w:pPr>
        <w:ind w:left="1440" w:hanging="360"/>
      </w:pPr>
      <w:rPr>
        <w:rFonts w:ascii="Courier New" w:hAnsi="Courier New" w:hint="default"/>
      </w:rPr>
    </w:lvl>
    <w:lvl w:ilvl="2" w:tplc="EEEEE890">
      <w:start w:val="1"/>
      <w:numFmt w:val="bullet"/>
      <w:lvlText w:val=""/>
      <w:lvlJc w:val="left"/>
      <w:pPr>
        <w:ind w:left="2160" w:hanging="360"/>
      </w:pPr>
      <w:rPr>
        <w:rFonts w:ascii="Wingdings" w:hAnsi="Wingdings" w:hint="default"/>
      </w:rPr>
    </w:lvl>
    <w:lvl w:ilvl="3" w:tplc="836649A2">
      <w:start w:val="1"/>
      <w:numFmt w:val="bullet"/>
      <w:lvlText w:val=""/>
      <w:lvlJc w:val="left"/>
      <w:pPr>
        <w:ind w:left="2880" w:hanging="360"/>
      </w:pPr>
      <w:rPr>
        <w:rFonts w:ascii="Symbol" w:hAnsi="Symbol" w:hint="default"/>
      </w:rPr>
    </w:lvl>
    <w:lvl w:ilvl="4" w:tplc="30D01C80">
      <w:start w:val="1"/>
      <w:numFmt w:val="bullet"/>
      <w:lvlText w:val="o"/>
      <w:lvlJc w:val="left"/>
      <w:pPr>
        <w:ind w:left="3600" w:hanging="360"/>
      </w:pPr>
      <w:rPr>
        <w:rFonts w:ascii="Courier New" w:hAnsi="Courier New" w:hint="default"/>
      </w:rPr>
    </w:lvl>
    <w:lvl w:ilvl="5" w:tplc="DFF42B10">
      <w:start w:val="1"/>
      <w:numFmt w:val="bullet"/>
      <w:lvlText w:val=""/>
      <w:lvlJc w:val="left"/>
      <w:pPr>
        <w:ind w:left="4320" w:hanging="360"/>
      </w:pPr>
      <w:rPr>
        <w:rFonts w:ascii="Wingdings" w:hAnsi="Wingdings" w:hint="default"/>
      </w:rPr>
    </w:lvl>
    <w:lvl w:ilvl="6" w:tplc="7D34AEE6">
      <w:start w:val="1"/>
      <w:numFmt w:val="bullet"/>
      <w:lvlText w:val=""/>
      <w:lvlJc w:val="left"/>
      <w:pPr>
        <w:ind w:left="5040" w:hanging="360"/>
      </w:pPr>
      <w:rPr>
        <w:rFonts w:ascii="Symbol" w:hAnsi="Symbol" w:hint="default"/>
      </w:rPr>
    </w:lvl>
    <w:lvl w:ilvl="7" w:tplc="2FCCEE1A">
      <w:start w:val="1"/>
      <w:numFmt w:val="bullet"/>
      <w:lvlText w:val="o"/>
      <w:lvlJc w:val="left"/>
      <w:pPr>
        <w:ind w:left="5760" w:hanging="360"/>
      </w:pPr>
      <w:rPr>
        <w:rFonts w:ascii="Courier New" w:hAnsi="Courier New" w:hint="default"/>
      </w:rPr>
    </w:lvl>
    <w:lvl w:ilvl="8" w:tplc="FBFC7FDA">
      <w:start w:val="1"/>
      <w:numFmt w:val="bullet"/>
      <w:lvlText w:val=""/>
      <w:lvlJc w:val="left"/>
      <w:pPr>
        <w:ind w:left="6480" w:hanging="360"/>
      </w:pPr>
      <w:rPr>
        <w:rFonts w:ascii="Wingdings" w:hAnsi="Wingdings" w:hint="default"/>
      </w:rPr>
    </w:lvl>
  </w:abstractNum>
  <w:abstractNum w:abstractNumId="3" w15:restartNumberingAfterBreak="0">
    <w:nsid w:val="47A6B3D9"/>
    <w:multiLevelType w:val="hybridMultilevel"/>
    <w:tmpl w:val="FFFFFFFF"/>
    <w:lvl w:ilvl="0" w:tplc="E7369EDC">
      <w:start w:val="1"/>
      <w:numFmt w:val="bullet"/>
      <w:lvlText w:val=""/>
      <w:lvlJc w:val="left"/>
      <w:pPr>
        <w:ind w:left="720" w:hanging="360"/>
      </w:pPr>
      <w:rPr>
        <w:rFonts w:ascii="Symbol" w:hAnsi="Symbol" w:hint="default"/>
      </w:rPr>
    </w:lvl>
    <w:lvl w:ilvl="1" w:tplc="FAFE95BA">
      <w:start w:val="1"/>
      <w:numFmt w:val="bullet"/>
      <w:lvlText w:val="o"/>
      <w:lvlJc w:val="left"/>
      <w:pPr>
        <w:ind w:left="1440" w:hanging="360"/>
      </w:pPr>
      <w:rPr>
        <w:rFonts w:ascii="Courier New" w:hAnsi="Courier New" w:hint="default"/>
      </w:rPr>
    </w:lvl>
    <w:lvl w:ilvl="2" w:tplc="6A6E7F2E">
      <w:start w:val="1"/>
      <w:numFmt w:val="bullet"/>
      <w:lvlText w:val=""/>
      <w:lvlJc w:val="left"/>
      <w:pPr>
        <w:ind w:left="2160" w:hanging="360"/>
      </w:pPr>
      <w:rPr>
        <w:rFonts w:ascii="Wingdings" w:hAnsi="Wingdings" w:hint="default"/>
      </w:rPr>
    </w:lvl>
    <w:lvl w:ilvl="3" w:tplc="9A2E43AA">
      <w:start w:val="1"/>
      <w:numFmt w:val="bullet"/>
      <w:lvlText w:val=""/>
      <w:lvlJc w:val="left"/>
      <w:pPr>
        <w:ind w:left="2880" w:hanging="360"/>
      </w:pPr>
      <w:rPr>
        <w:rFonts w:ascii="Symbol" w:hAnsi="Symbol" w:hint="default"/>
      </w:rPr>
    </w:lvl>
    <w:lvl w:ilvl="4" w:tplc="3B824D9E">
      <w:start w:val="1"/>
      <w:numFmt w:val="bullet"/>
      <w:lvlText w:val="o"/>
      <w:lvlJc w:val="left"/>
      <w:pPr>
        <w:ind w:left="3600" w:hanging="360"/>
      </w:pPr>
      <w:rPr>
        <w:rFonts w:ascii="Courier New" w:hAnsi="Courier New" w:hint="default"/>
      </w:rPr>
    </w:lvl>
    <w:lvl w:ilvl="5" w:tplc="0B6C6B0A">
      <w:start w:val="1"/>
      <w:numFmt w:val="bullet"/>
      <w:lvlText w:val=""/>
      <w:lvlJc w:val="left"/>
      <w:pPr>
        <w:ind w:left="4320" w:hanging="360"/>
      </w:pPr>
      <w:rPr>
        <w:rFonts w:ascii="Wingdings" w:hAnsi="Wingdings" w:hint="default"/>
      </w:rPr>
    </w:lvl>
    <w:lvl w:ilvl="6" w:tplc="FEEAE8CC">
      <w:start w:val="1"/>
      <w:numFmt w:val="bullet"/>
      <w:lvlText w:val=""/>
      <w:lvlJc w:val="left"/>
      <w:pPr>
        <w:ind w:left="5040" w:hanging="360"/>
      </w:pPr>
      <w:rPr>
        <w:rFonts w:ascii="Symbol" w:hAnsi="Symbol" w:hint="default"/>
      </w:rPr>
    </w:lvl>
    <w:lvl w:ilvl="7" w:tplc="86F4D768">
      <w:start w:val="1"/>
      <w:numFmt w:val="bullet"/>
      <w:lvlText w:val="o"/>
      <w:lvlJc w:val="left"/>
      <w:pPr>
        <w:ind w:left="5760" w:hanging="360"/>
      </w:pPr>
      <w:rPr>
        <w:rFonts w:ascii="Courier New" w:hAnsi="Courier New" w:hint="default"/>
      </w:rPr>
    </w:lvl>
    <w:lvl w:ilvl="8" w:tplc="59404482">
      <w:start w:val="1"/>
      <w:numFmt w:val="bullet"/>
      <w:lvlText w:val=""/>
      <w:lvlJc w:val="left"/>
      <w:pPr>
        <w:ind w:left="6480" w:hanging="360"/>
      </w:pPr>
      <w:rPr>
        <w:rFonts w:ascii="Wingdings" w:hAnsi="Wingdings" w:hint="default"/>
      </w:rPr>
    </w:lvl>
  </w:abstractNum>
  <w:abstractNum w:abstractNumId="4" w15:restartNumberingAfterBreak="0">
    <w:nsid w:val="60A31332"/>
    <w:multiLevelType w:val="multilevel"/>
    <w:tmpl w:val="1212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EF3383"/>
    <w:multiLevelType w:val="multilevel"/>
    <w:tmpl w:val="EA960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6657111">
    <w:abstractNumId w:val="5"/>
  </w:num>
  <w:num w:numId="2" w16cid:durableId="723674734">
    <w:abstractNumId w:val="4"/>
  </w:num>
  <w:num w:numId="3" w16cid:durableId="3091335">
    <w:abstractNumId w:val="0"/>
  </w:num>
  <w:num w:numId="4" w16cid:durableId="1302615407">
    <w:abstractNumId w:val="3"/>
  </w:num>
  <w:num w:numId="5" w16cid:durableId="221798571">
    <w:abstractNumId w:val="2"/>
  </w:num>
  <w:num w:numId="6" w16cid:durableId="45541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F4"/>
    <w:rsid w:val="00002DD9"/>
    <w:rsid w:val="0001200C"/>
    <w:rsid w:val="00013E45"/>
    <w:rsid w:val="000145C4"/>
    <w:rsid w:val="000165C8"/>
    <w:rsid w:val="00022A41"/>
    <w:rsid w:val="00023048"/>
    <w:rsid w:val="00024B22"/>
    <w:rsid w:val="000273AC"/>
    <w:rsid w:val="0002751D"/>
    <w:rsid w:val="00032C58"/>
    <w:rsid w:val="00033AA0"/>
    <w:rsid w:val="00033F8F"/>
    <w:rsid w:val="00035A83"/>
    <w:rsid w:val="00037AEF"/>
    <w:rsid w:val="00037C4E"/>
    <w:rsid w:val="00044D4D"/>
    <w:rsid w:val="0005174C"/>
    <w:rsid w:val="00051A3D"/>
    <w:rsid w:val="000542D5"/>
    <w:rsid w:val="0005515D"/>
    <w:rsid w:val="00056460"/>
    <w:rsid w:val="00056B5D"/>
    <w:rsid w:val="000571F1"/>
    <w:rsid w:val="00060C8D"/>
    <w:rsid w:val="000637F9"/>
    <w:rsid w:val="000644D2"/>
    <w:rsid w:val="00064B81"/>
    <w:rsid w:val="00065A32"/>
    <w:rsid w:val="000671A3"/>
    <w:rsid w:val="00067C1B"/>
    <w:rsid w:val="00073672"/>
    <w:rsid w:val="00073EE2"/>
    <w:rsid w:val="00081569"/>
    <w:rsid w:val="00084BC9"/>
    <w:rsid w:val="000859E3"/>
    <w:rsid w:val="00086F42"/>
    <w:rsid w:val="000905C0"/>
    <w:rsid w:val="00091C9A"/>
    <w:rsid w:val="00092A50"/>
    <w:rsid w:val="00093002"/>
    <w:rsid w:val="00093FB9"/>
    <w:rsid w:val="000942B2"/>
    <w:rsid w:val="000960EC"/>
    <w:rsid w:val="000979AA"/>
    <w:rsid w:val="000A0F15"/>
    <w:rsid w:val="000A1E10"/>
    <w:rsid w:val="000A3B02"/>
    <w:rsid w:val="000A7777"/>
    <w:rsid w:val="000A7ABA"/>
    <w:rsid w:val="000A7B45"/>
    <w:rsid w:val="000B0F7A"/>
    <w:rsid w:val="000B2934"/>
    <w:rsid w:val="000B3D87"/>
    <w:rsid w:val="000C0B8F"/>
    <w:rsid w:val="000C40FF"/>
    <w:rsid w:val="000C48DA"/>
    <w:rsid w:val="000C7268"/>
    <w:rsid w:val="000D0AD3"/>
    <w:rsid w:val="000D14D7"/>
    <w:rsid w:val="000D2C84"/>
    <w:rsid w:val="000D6032"/>
    <w:rsid w:val="000D6421"/>
    <w:rsid w:val="000D6CBF"/>
    <w:rsid w:val="000D74D9"/>
    <w:rsid w:val="000D7B52"/>
    <w:rsid w:val="000E0018"/>
    <w:rsid w:val="000E2EE2"/>
    <w:rsid w:val="000E54C0"/>
    <w:rsid w:val="000E5961"/>
    <w:rsid w:val="000E66C6"/>
    <w:rsid w:val="000E73CC"/>
    <w:rsid w:val="000F3BBC"/>
    <w:rsid w:val="000F5217"/>
    <w:rsid w:val="000F7022"/>
    <w:rsid w:val="000F7901"/>
    <w:rsid w:val="00101AA0"/>
    <w:rsid w:val="00102A4A"/>
    <w:rsid w:val="001039AD"/>
    <w:rsid w:val="0010623F"/>
    <w:rsid w:val="0010687D"/>
    <w:rsid w:val="001069CF"/>
    <w:rsid w:val="00110ADB"/>
    <w:rsid w:val="00116E33"/>
    <w:rsid w:val="00127A5D"/>
    <w:rsid w:val="00130BD6"/>
    <w:rsid w:val="00133C4F"/>
    <w:rsid w:val="0013601F"/>
    <w:rsid w:val="00137F07"/>
    <w:rsid w:val="00141A50"/>
    <w:rsid w:val="001428E6"/>
    <w:rsid w:val="001516F4"/>
    <w:rsid w:val="00152643"/>
    <w:rsid w:val="00154B19"/>
    <w:rsid w:val="00155501"/>
    <w:rsid w:val="00155746"/>
    <w:rsid w:val="00155860"/>
    <w:rsid w:val="001579BF"/>
    <w:rsid w:val="00162F0D"/>
    <w:rsid w:val="00163E28"/>
    <w:rsid w:val="00170A4F"/>
    <w:rsid w:val="001726CC"/>
    <w:rsid w:val="00173C73"/>
    <w:rsid w:val="00175013"/>
    <w:rsid w:val="00175ABA"/>
    <w:rsid w:val="0017736C"/>
    <w:rsid w:val="00182FEE"/>
    <w:rsid w:val="00185886"/>
    <w:rsid w:val="00185C8F"/>
    <w:rsid w:val="001933F7"/>
    <w:rsid w:val="00195398"/>
    <w:rsid w:val="001A0F74"/>
    <w:rsid w:val="001A2449"/>
    <w:rsid w:val="001A395E"/>
    <w:rsid w:val="001A51C9"/>
    <w:rsid w:val="001A5623"/>
    <w:rsid w:val="001A626D"/>
    <w:rsid w:val="001A76FD"/>
    <w:rsid w:val="001B431C"/>
    <w:rsid w:val="001B6B8C"/>
    <w:rsid w:val="001C04D5"/>
    <w:rsid w:val="001C09DB"/>
    <w:rsid w:val="001C202E"/>
    <w:rsid w:val="001C6EE2"/>
    <w:rsid w:val="001C77F0"/>
    <w:rsid w:val="001D1EEA"/>
    <w:rsid w:val="001D35FF"/>
    <w:rsid w:val="001D449D"/>
    <w:rsid w:val="001D49BD"/>
    <w:rsid w:val="001D4EA9"/>
    <w:rsid w:val="001E3870"/>
    <w:rsid w:val="001F0F55"/>
    <w:rsid w:val="001F1D30"/>
    <w:rsid w:val="001F5C16"/>
    <w:rsid w:val="0020033C"/>
    <w:rsid w:val="00201FF2"/>
    <w:rsid w:val="00202096"/>
    <w:rsid w:val="002119E7"/>
    <w:rsid w:val="00212609"/>
    <w:rsid w:val="002134BD"/>
    <w:rsid w:val="00214C02"/>
    <w:rsid w:val="00215254"/>
    <w:rsid w:val="00217F22"/>
    <w:rsid w:val="00220D60"/>
    <w:rsid w:val="00221068"/>
    <w:rsid w:val="002213C9"/>
    <w:rsid w:val="00221FE2"/>
    <w:rsid w:val="002235DD"/>
    <w:rsid w:val="00223C1A"/>
    <w:rsid w:val="00224517"/>
    <w:rsid w:val="002309DC"/>
    <w:rsid w:val="002350EF"/>
    <w:rsid w:val="00235537"/>
    <w:rsid w:val="002357C0"/>
    <w:rsid w:val="00237D0D"/>
    <w:rsid w:val="002388E1"/>
    <w:rsid w:val="00246DB6"/>
    <w:rsid w:val="00252FC2"/>
    <w:rsid w:val="00253E42"/>
    <w:rsid w:val="00255013"/>
    <w:rsid w:val="00255F5C"/>
    <w:rsid w:val="002635E3"/>
    <w:rsid w:val="00264799"/>
    <w:rsid w:val="00265BD9"/>
    <w:rsid w:val="002666A5"/>
    <w:rsid w:val="00271F1D"/>
    <w:rsid w:val="00272112"/>
    <w:rsid w:val="00276C80"/>
    <w:rsid w:val="002774FC"/>
    <w:rsid w:val="00277AB7"/>
    <w:rsid w:val="00282C7E"/>
    <w:rsid w:val="00285049"/>
    <w:rsid w:val="00286AA9"/>
    <w:rsid w:val="00290013"/>
    <w:rsid w:val="00290775"/>
    <w:rsid w:val="0029174E"/>
    <w:rsid w:val="00294AD9"/>
    <w:rsid w:val="002A07AA"/>
    <w:rsid w:val="002A081F"/>
    <w:rsid w:val="002A0BCB"/>
    <w:rsid w:val="002A1C31"/>
    <w:rsid w:val="002A2D74"/>
    <w:rsid w:val="002A4E86"/>
    <w:rsid w:val="002A6006"/>
    <w:rsid w:val="002A7A19"/>
    <w:rsid w:val="002B0112"/>
    <w:rsid w:val="002B0F4A"/>
    <w:rsid w:val="002B274E"/>
    <w:rsid w:val="002B3972"/>
    <w:rsid w:val="002B6385"/>
    <w:rsid w:val="002B7DB0"/>
    <w:rsid w:val="002C24AC"/>
    <w:rsid w:val="002C27FD"/>
    <w:rsid w:val="002C2A1B"/>
    <w:rsid w:val="002D11CE"/>
    <w:rsid w:val="002D73EE"/>
    <w:rsid w:val="002E671D"/>
    <w:rsid w:val="002E7A45"/>
    <w:rsid w:val="002F1394"/>
    <w:rsid w:val="002F1416"/>
    <w:rsid w:val="002F4928"/>
    <w:rsid w:val="002F5517"/>
    <w:rsid w:val="002F7033"/>
    <w:rsid w:val="00300124"/>
    <w:rsid w:val="0030270F"/>
    <w:rsid w:val="00303998"/>
    <w:rsid w:val="003043C8"/>
    <w:rsid w:val="0030484D"/>
    <w:rsid w:val="00305171"/>
    <w:rsid w:val="00311D56"/>
    <w:rsid w:val="0032223F"/>
    <w:rsid w:val="003225EE"/>
    <w:rsid w:val="00323DB7"/>
    <w:rsid w:val="00324964"/>
    <w:rsid w:val="003252E2"/>
    <w:rsid w:val="00332B0B"/>
    <w:rsid w:val="00333034"/>
    <w:rsid w:val="00333298"/>
    <w:rsid w:val="00334F28"/>
    <w:rsid w:val="003351A7"/>
    <w:rsid w:val="00341537"/>
    <w:rsid w:val="00346563"/>
    <w:rsid w:val="00346E7E"/>
    <w:rsid w:val="00362650"/>
    <w:rsid w:val="00365046"/>
    <w:rsid w:val="00366985"/>
    <w:rsid w:val="00371566"/>
    <w:rsid w:val="00371D85"/>
    <w:rsid w:val="00372509"/>
    <w:rsid w:val="00372A05"/>
    <w:rsid w:val="00373A6A"/>
    <w:rsid w:val="003744F6"/>
    <w:rsid w:val="00376219"/>
    <w:rsid w:val="003774B9"/>
    <w:rsid w:val="00381128"/>
    <w:rsid w:val="0038141C"/>
    <w:rsid w:val="00383547"/>
    <w:rsid w:val="003839C0"/>
    <w:rsid w:val="00386E8D"/>
    <w:rsid w:val="003904DD"/>
    <w:rsid w:val="003907AE"/>
    <w:rsid w:val="003915F0"/>
    <w:rsid w:val="00392D3D"/>
    <w:rsid w:val="003969BE"/>
    <w:rsid w:val="003A04FA"/>
    <w:rsid w:val="003A58F4"/>
    <w:rsid w:val="003B29C8"/>
    <w:rsid w:val="003B4180"/>
    <w:rsid w:val="003B619E"/>
    <w:rsid w:val="003C0425"/>
    <w:rsid w:val="003C14DB"/>
    <w:rsid w:val="003C20A6"/>
    <w:rsid w:val="003C39C8"/>
    <w:rsid w:val="003C3FAC"/>
    <w:rsid w:val="003C4F3B"/>
    <w:rsid w:val="003C5D09"/>
    <w:rsid w:val="003C603D"/>
    <w:rsid w:val="003D0C8E"/>
    <w:rsid w:val="003D20D7"/>
    <w:rsid w:val="003D5E7E"/>
    <w:rsid w:val="003D7597"/>
    <w:rsid w:val="003E0FA4"/>
    <w:rsid w:val="003E5E10"/>
    <w:rsid w:val="003E5F00"/>
    <w:rsid w:val="003F160F"/>
    <w:rsid w:val="003F1777"/>
    <w:rsid w:val="003F237B"/>
    <w:rsid w:val="003F357D"/>
    <w:rsid w:val="003F4334"/>
    <w:rsid w:val="003F4B43"/>
    <w:rsid w:val="003F7D39"/>
    <w:rsid w:val="004001F4"/>
    <w:rsid w:val="00403718"/>
    <w:rsid w:val="00403C50"/>
    <w:rsid w:val="00403DC6"/>
    <w:rsid w:val="004070EF"/>
    <w:rsid w:val="00407F4D"/>
    <w:rsid w:val="00411AE0"/>
    <w:rsid w:val="00411CEE"/>
    <w:rsid w:val="00412212"/>
    <w:rsid w:val="0041592D"/>
    <w:rsid w:val="004161D4"/>
    <w:rsid w:val="004215FF"/>
    <w:rsid w:val="00423443"/>
    <w:rsid w:val="00427242"/>
    <w:rsid w:val="004300AD"/>
    <w:rsid w:val="00430F32"/>
    <w:rsid w:val="004368BA"/>
    <w:rsid w:val="00437A03"/>
    <w:rsid w:val="00437C55"/>
    <w:rsid w:val="00442AD3"/>
    <w:rsid w:val="004460C2"/>
    <w:rsid w:val="00446310"/>
    <w:rsid w:val="00447BF5"/>
    <w:rsid w:val="004526CE"/>
    <w:rsid w:val="00454182"/>
    <w:rsid w:val="004570F3"/>
    <w:rsid w:val="004578A9"/>
    <w:rsid w:val="004628EA"/>
    <w:rsid w:val="00464D8E"/>
    <w:rsid w:val="00466921"/>
    <w:rsid w:val="00466FF0"/>
    <w:rsid w:val="0047198A"/>
    <w:rsid w:val="00473CA9"/>
    <w:rsid w:val="00473D68"/>
    <w:rsid w:val="00474F1D"/>
    <w:rsid w:val="004765B5"/>
    <w:rsid w:val="00477353"/>
    <w:rsid w:val="00477C05"/>
    <w:rsid w:val="00477D2C"/>
    <w:rsid w:val="00477DF0"/>
    <w:rsid w:val="00480DE6"/>
    <w:rsid w:val="0048167C"/>
    <w:rsid w:val="004821F2"/>
    <w:rsid w:val="00483962"/>
    <w:rsid w:val="0048426C"/>
    <w:rsid w:val="00492F94"/>
    <w:rsid w:val="00497B3A"/>
    <w:rsid w:val="004A5955"/>
    <w:rsid w:val="004A5BE6"/>
    <w:rsid w:val="004B21F4"/>
    <w:rsid w:val="004B2F19"/>
    <w:rsid w:val="004B6B49"/>
    <w:rsid w:val="004C060A"/>
    <w:rsid w:val="004C113C"/>
    <w:rsid w:val="004C2D95"/>
    <w:rsid w:val="004C32F0"/>
    <w:rsid w:val="004C468C"/>
    <w:rsid w:val="004C68F7"/>
    <w:rsid w:val="004D1CA5"/>
    <w:rsid w:val="004D33E7"/>
    <w:rsid w:val="004D4B45"/>
    <w:rsid w:val="004D4C94"/>
    <w:rsid w:val="004D518B"/>
    <w:rsid w:val="004D6FAF"/>
    <w:rsid w:val="004E0109"/>
    <w:rsid w:val="004E0BFD"/>
    <w:rsid w:val="004E1E01"/>
    <w:rsid w:val="004E3367"/>
    <w:rsid w:val="004F08D6"/>
    <w:rsid w:val="004F2BC8"/>
    <w:rsid w:val="004F4DE0"/>
    <w:rsid w:val="004F667F"/>
    <w:rsid w:val="00501424"/>
    <w:rsid w:val="00501C6F"/>
    <w:rsid w:val="005050D8"/>
    <w:rsid w:val="005063A1"/>
    <w:rsid w:val="00510007"/>
    <w:rsid w:val="0051108C"/>
    <w:rsid w:val="005122DE"/>
    <w:rsid w:val="005125F9"/>
    <w:rsid w:val="00520CC7"/>
    <w:rsid w:val="00522244"/>
    <w:rsid w:val="00522473"/>
    <w:rsid w:val="0052374A"/>
    <w:rsid w:val="00531E4D"/>
    <w:rsid w:val="00533EBC"/>
    <w:rsid w:val="005342DC"/>
    <w:rsid w:val="00541150"/>
    <w:rsid w:val="005422B2"/>
    <w:rsid w:val="00546E05"/>
    <w:rsid w:val="00551AB6"/>
    <w:rsid w:val="00554653"/>
    <w:rsid w:val="005552A6"/>
    <w:rsid w:val="00556A7C"/>
    <w:rsid w:val="00556AB3"/>
    <w:rsid w:val="005613C9"/>
    <w:rsid w:val="00562DBA"/>
    <w:rsid w:val="00564B45"/>
    <w:rsid w:val="005651EA"/>
    <w:rsid w:val="00565DCC"/>
    <w:rsid w:val="005666DD"/>
    <w:rsid w:val="00570E57"/>
    <w:rsid w:val="005724F1"/>
    <w:rsid w:val="00572F5C"/>
    <w:rsid w:val="0057789B"/>
    <w:rsid w:val="00582049"/>
    <w:rsid w:val="00582512"/>
    <w:rsid w:val="005866D3"/>
    <w:rsid w:val="00587C10"/>
    <w:rsid w:val="0059007E"/>
    <w:rsid w:val="0059125B"/>
    <w:rsid w:val="0059486F"/>
    <w:rsid w:val="005948F6"/>
    <w:rsid w:val="00594B09"/>
    <w:rsid w:val="00595AFE"/>
    <w:rsid w:val="005A0995"/>
    <w:rsid w:val="005A0FB2"/>
    <w:rsid w:val="005A2B1E"/>
    <w:rsid w:val="005A5678"/>
    <w:rsid w:val="005A6BC6"/>
    <w:rsid w:val="005A7734"/>
    <w:rsid w:val="005B2E17"/>
    <w:rsid w:val="005C1705"/>
    <w:rsid w:val="005C2B1C"/>
    <w:rsid w:val="005C5984"/>
    <w:rsid w:val="005C7440"/>
    <w:rsid w:val="005D2B89"/>
    <w:rsid w:val="005D2CA9"/>
    <w:rsid w:val="005D3933"/>
    <w:rsid w:val="005D667B"/>
    <w:rsid w:val="005E04A7"/>
    <w:rsid w:val="005E36F4"/>
    <w:rsid w:val="005E39A9"/>
    <w:rsid w:val="005E3B92"/>
    <w:rsid w:val="005F0C55"/>
    <w:rsid w:val="005F7432"/>
    <w:rsid w:val="00601047"/>
    <w:rsid w:val="006052A1"/>
    <w:rsid w:val="006118CA"/>
    <w:rsid w:val="006129E2"/>
    <w:rsid w:val="00615D67"/>
    <w:rsid w:val="006170C4"/>
    <w:rsid w:val="0061790C"/>
    <w:rsid w:val="006226A2"/>
    <w:rsid w:val="006233C8"/>
    <w:rsid w:val="00625608"/>
    <w:rsid w:val="00627A6E"/>
    <w:rsid w:val="006311CB"/>
    <w:rsid w:val="0063166C"/>
    <w:rsid w:val="006360CB"/>
    <w:rsid w:val="00636106"/>
    <w:rsid w:val="006433D6"/>
    <w:rsid w:val="006435B0"/>
    <w:rsid w:val="00644BAF"/>
    <w:rsid w:val="00644FF6"/>
    <w:rsid w:val="006517F2"/>
    <w:rsid w:val="00651929"/>
    <w:rsid w:val="006536BB"/>
    <w:rsid w:val="0065442F"/>
    <w:rsid w:val="00656492"/>
    <w:rsid w:val="0065699A"/>
    <w:rsid w:val="00661895"/>
    <w:rsid w:val="00664245"/>
    <w:rsid w:val="006657C4"/>
    <w:rsid w:val="0066656A"/>
    <w:rsid w:val="0066744F"/>
    <w:rsid w:val="00670BA0"/>
    <w:rsid w:val="00672A19"/>
    <w:rsid w:val="0067330A"/>
    <w:rsid w:val="00673AD1"/>
    <w:rsid w:val="00674305"/>
    <w:rsid w:val="00682F3E"/>
    <w:rsid w:val="00685F69"/>
    <w:rsid w:val="00690135"/>
    <w:rsid w:val="006917D0"/>
    <w:rsid w:val="00691C2E"/>
    <w:rsid w:val="00691F28"/>
    <w:rsid w:val="00692492"/>
    <w:rsid w:val="00692F3F"/>
    <w:rsid w:val="00693F00"/>
    <w:rsid w:val="006A0D46"/>
    <w:rsid w:val="006A2100"/>
    <w:rsid w:val="006A38A6"/>
    <w:rsid w:val="006B305B"/>
    <w:rsid w:val="006B4337"/>
    <w:rsid w:val="006B68AA"/>
    <w:rsid w:val="006B78E9"/>
    <w:rsid w:val="006C0E1A"/>
    <w:rsid w:val="006C20AC"/>
    <w:rsid w:val="006C2808"/>
    <w:rsid w:val="006C3686"/>
    <w:rsid w:val="006C3B8B"/>
    <w:rsid w:val="006C70E2"/>
    <w:rsid w:val="006D2D01"/>
    <w:rsid w:val="006D2DDE"/>
    <w:rsid w:val="006D4B82"/>
    <w:rsid w:val="006D71E5"/>
    <w:rsid w:val="006E137C"/>
    <w:rsid w:val="006E13AD"/>
    <w:rsid w:val="006E2788"/>
    <w:rsid w:val="006F2331"/>
    <w:rsid w:val="006F3C42"/>
    <w:rsid w:val="006F3E57"/>
    <w:rsid w:val="006F592C"/>
    <w:rsid w:val="0070040B"/>
    <w:rsid w:val="00704AFF"/>
    <w:rsid w:val="007107CB"/>
    <w:rsid w:val="00710EBD"/>
    <w:rsid w:val="0071127D"/>
    <w:rsid w:val="007126FF"/>
    <w:rsid w:val="00712F48"/>
    <w:rsid w:val="00716F75"/>
    <w:rsid w:val="0071743C"/>
    <w:rsid w:val="00722DAC"/>
    <w:rsid w:val="00722EDA"/>
    <w:rsid w:val="00723626"/>
    <w:rsid w:val="007245D6"/>
    <w:rsid w:val="00724A8F"/>
    <w:rsid w:val="00726E4D"/>
    <w:rsid w:val="00730623"/>
    <w:rsid w:val="0073444F"/>
    <w:rsid w:val="00735338"/>
    <w:rsid w:val="00741E84"/>
    <w:rsid w:val="007525EA"/>
    <w:rsid w:val="007565FE"/>
    <w:rsid w:val="007576AA"/>
    <w:rsid w:val="007628DA"/>
    <w:rsid w:val="007639FF"/>
    <w:rsid w:val="00764A4B"/>
    <w:rsid w:val="00771F9D"/>
    <w:rsid w:val="00772871"/>
    <w:rsid w:val="00772C43"/>
    <w:rsid w:val="00774035"/>
    <w:rsid w:val="00777518"/>
    <w:rsid w:val="00784093"/>
    <w:rsid w:val="007840EE"/>
    <w:rsid w:val="00784CC0"/>
    <w:rsid w:val="00786B04"/>
    <w:rsid w:val="00787B55"/>
    <w:rsid w:val="007902E3"/>
    <w:rsid w:val="00790C5A"/>
    <w:rsid w:val="007915E6"/>
    <w:rsid w:val="00791D27"/>
    <w:rsid w:val="00794F5C"/>
    <w:rsid w:val="00796F7A"/>
    <w:rsid w:val="007970C6"/>
    <w:rsid w:val="007A1876"/>
    <w:rsid w:val="007B11E2"/>
    <w:rsid w:val="007B4D1B"/>
    <w:rsid w:val="007C0992"/>
    <w:rsid w:val="007C1CB6"/>
    <w:rsid w:val="007C3874"/>
    <w:rsid w:val="007C42DE"/>
    <w:rsid w:val="007D69AC"/>
    <w:rsid w:val="007D79A6"/>
    <w:rsid w:val="007E270F"/>
    <w:rsid w:val="007E5347"/>
    <w:rsid w:val="007E5553"/>
    <w:rsid w:val="007E65E0"/>
    <w:rsid w:val="007E7980"/>
    <w:rsid w:val="007F28F2"/>
    <w:rsid w:val="007F2F87"/>
    <w:rsid w:val="007F4BB6"/>
    <w:rsid w:val="00804D56"/>
    <w:rsid w:val="00806DB9"/>
    <w:rsid w:val="00810504"/>
    <w:rsid w:val="008131B3"/>
    <w:rsid w:val="00813A2F"/>
    <w:rsid w:val="00813CEB"/>
    <w:rsid w:val="00814D6E"/>
    <w:rsid w:val="00814DD2"/>
    <w:rsid w:val="00816DD2"/>
    <w:rsid w:val="00820459"/>
    <w:rsid w:val="00820E5A"/>
    <w:rsid w:val="00822BE8"/>
    <w:rsid w:val="00824680"/>
    <w:rsid w:val="00825075"/>
    <w:rsid w:val="008277B1"/>
    <w:rsid w:val="0083064B"/>
    <w:rsid w:val="00832BB8"/>
    <w:rsid w:val="0083376B"/>
    <w:rsid w:val="00840A13"/>
    <w:rsid w:val="00843654"/>
    <w:rsid w:val="00846004"/>
    <w:rsid w:val="00847EC6"/>
    <w:rsid w:val="00850F34"/>
    <w:rsid w:val="008529E9"/>
    <w:rsid w:val="0085331F"/>
    <w:rsid w:val="0085357C"/>
    <w:rsid w:val="0085367C"/>
    <w:rsid w:val="00853B89"/>
    <w:rsid w:val="008544D4"/>
    <w:rsid w:val="008561D6"/>
    <w:rsid w:val="008569F4"/>
    <w:rsid w:val="00857642"/>
    <w:rsid w:val="00857C4C"/>
    <w:rsid w:val="00860340"/>
    <w:rsid w:val="0086062F"/>
    <w:rsid w:val="008639D8"/>
    <w:rsid w:val="00864CB1"/>
    <w:rsid w:val="00865DAB"/>
    <w:rsid w:val="00866872"/>
    <w:rsid w:val="00870502"/>
    <w:rsid w:val="008737E0"/>
    <w:rsid w:val="0087389B"/>
    <w:rsid w:val="00873D57"/>
    <w:rsid w:val="008742CB"/>
    <w:rsid w:val="0087463B"/>
    <w:rsid w:val="00882051"/>
    <w:rsid w:val="00884AE1"/>
    <w:rsid w:val="00885CCF"/>
    <w:rsid w:val="008870E2"/>
    <w:rsid w:val="008876D8"/>
    <w:rsid w:val="008878CF"/>
    <w:rsid w:val="00897CC5"/>
    <w:rsid w:val="008A13DF"/>
    <w:rsid w:val="008A1C1E"/>
    <w:rsid w:val="008A34F0"/>
    <w:rsid w:val="008A56FE"/>
    <w:rsid w:val="008A77DB"/>
    <w:rsid w:val="008B09A0"/>
    <w:rsid w:val="008B2446"/>
    <w:rsid w:val="008B2593"/>
    <w:rsid w:val="008B331B"/>
    <w:rsid w:val="008B3365"/>
    <w:rsid w:val="008B3715"/>
    <w:rsid w:val="008B4341"/>
    <w:rsid w:val="008C1C48"/>
    <w:rsid w:val="008C1E49"/>
    <w:rsid w:val="008C2A96"/>
    <w:rsid w:val="008C4ABC"/>
    <w:rsid w:val="008C642E"/>
    <w:rsid w:val="008C742F"/>
    <w:rsid w:val="008D1231"/>
    <w:rsid w:val="008D67BA"/>
    <w:rsid w:val="008D6BB0"/>
    <w:rsid w:val="008E15D7"/>
    <w:rsid w:val="008E1C18"/>
    <w:rsid w:val="008E3741"/>
    <w:rsid w:val="008E4BA3"/>
    <w:rsid w:val="008E5D4C"/>
    <w:rsid w:val="008E608D"/>
    <w:rsid w:val="008E7813"/>
    <w:rsid w:val="008F01C0"/>
    <w:rsid w:val="008F026A"/>
    <w:rsid w:val="008F180A"/>
    <w:rsid w:val="008F225B"/>
    <w:rsid w:val="008F7BAB"/>
    <w:rsid w:val="00902626"/>
    <w:rsid w:val="00902F48"/>
    <w:rsid w:val="0090331B"/>
    <w:rsid w:val="00904121"/>
    <w:rsid w:val="00904891"/>
    <w:rsid w:val="00906F28"/>
    <w:rsid w:val="00910E53"/>
    <w:rsid w:val="00913567"/>
    <w:rsid w:val="009208D3"/>
    <w:rsid w:val="0092114B"/>
    <w:rsid w:val="00921558"/>
    <w:rsid w:val="00923DF7"/>
    <w:rsid w:val="009241D1"/>
    <w:rsid w:val="00924F8D"/>
    <w:rsid w:val="0093029A"/>
    <w:rsid w:val="00934B25"/>
    <w:rsid w:val="00934DF7"/>
    <w:rsid w:val="009377FA"/>
    <w:rsid w:val="00940153"/>
    <w:rsid w:val="00940E58"/>
    <w:rsid w:val="0094239C"/>
    <w:rsid w:val="00943E95"/>
    <w:rsid w:val="009460EF"/>
    <w:rsid w:val="0095281E"/>
    <w:rsid w:val="0095347C"/>
    <w:rsid w:val="0095451E"/>
    <w:rsid w:val="00954AC2"/>
    <w:rsid w:val="0095A81E"/>
    <w:rsid w:val="009618CC"/>
    <w:rsid w:val="00971DAC"/>
    <w:rsid w:val="00974940"/>
    <w:rsid w:val="009751C7"/>
    <w:rsid w:val="00984284"/>
    <w:rsid w:val="00986C90"/>
    <w:rsid w:val="0099083E"/>
    <w:rsid w:val="00990AD2"/>
    <w:rsid w:val="00991C77"/>
    <w:rsid w:val="00991FC3"/>
    <w:rsid w:val="00993BA6"/>
    <w:rsid w:val="00993FB2"/>
    <w:rsid w:val="00995748"/>
    <w:rsid w:val="0099641D"/>
    <w:rsid w:val="009A26ED"/>
    <w:rsid w:val="009A2BA0"/>
    <w:rsid w:val="009A2CEE"/>
    <w:rsid w:val="009A2D25"/>
    <w:rsid w:val="009A2DD0"/>
    <w:rsid w:val="009A4C69"/>
    <w:rsid w:val="009B1EC9"/>
    <w:rsid w:val="009B2AF1"/>
    <w:rsid w:val="009B4A4C"/>
    <w:rsid w:val="009C12B4"/>
    <w:rsid w:val="009C1409"/>
    <w:rsid w:val="009C5503"/>
    <w:rsid w:val="009D048E"/>
    <w:rsid w:val="009D4C8D"/>
    <w:rsid w:val="009E123E"/>
    <w:rsid w:val="009E3F46"/>
    <w:rsid w:val="009E65B7"/>
    <w:rsid w:val="009E7459"/>
    <w:rsid w:val="009F13A5"/>
    <w:rsid w:val="009F4A3F"/>
    <w:rsid w:val="009F6039"/>
    <w:rsid w:val="00A01FE7"/>
    <w:rsid w:val="00A05577"/>
    <w:rsid w:val="00A06133"/>
    <w:rsid w:val="00A0721F"/>
    <w:rsid w:val="00A11034"/>
    <w:rsid w:val="00A127C6"/>
    <w:rsid w:val="00A14CCB"/>
    <w:rsid w:val="00A168F9"/>
    <w:rsid w:val="00A21050"/>
    <w:rsid w:val="00A215BC"/>
    <w:rsid w:val="00A22FF1"/>
    <w:rsid w:val="00A23EA3"/>
    <w:rsid w:val="00A3530A"/>
    <w:rsid w:val="00A3563E"/>
    <w:rsid w:val="00A42FA2"/>
    <w:rsid w:val="00A4460E"/>
    <w:rsid w:val="00A452AC"/>
    <w:rsid w:val="00A51A53"/>
    <w:rsid w:val="00A52F45"/>
    <w:rsid w:val="00A55B39"/>
    <w:rsid w:val="00A55F7F"/>
    <w:rsid w:val="00A571A5"/>
    <w:rsid w:val="00A57F5F"/>
    <w:rsid w:val="00A6049A"/>
    <w:rsid w:val="00A626CD"/>
    <w:rsid w:val="00A6398A"/>
    <w:rsid w:val="00A6491F"/>
    <w:rsid w:val="00A657B5"/>
    <w:rsid w:val="00A6606E"/>
    <w:rsid w:val="00A66C51"/>
    <w:rsid w:val="00A72CBD"/>
    <w:rsid w:val="00A7491E"/>
    <w:rsid w:val="00A8133D"/>
    <w:rsid w:val="00A82CFD"/>
    <w:rsid w:val="00A82D5E"/>
    <w:rsid w:val="00A83B20"/>
    <w:rsid w:val="00A843A1"/>
    <w:rsid w:val="00A84E7B"/>
    <w:rsid w:val="00A86E18"/>
    <w:rsid w:val="00A871FA"/>
    <w:rsid w:val="00A918F1"/>
    <w:rsid w:val="00A93D43"/>
    <w:rsid w:val="00A96B74"/>
    <w:rsid w:val="00A971C8"/>
    <w:rsid w:val="00A97D8E"/>
    <w:rsid w:val="00AA0793"/>
    <w:rsid w:val="00AA08D6"/>
    <w:rsid w:val="00AA1CD0"/>
    <w:rsid w:val="00AA20B1"/>
    <w:rsid w:val="00AA4782"/>
    <w:rsid w:val="00AA571D"/>
    <w:rsid w:val="00AA7A40"/>
    <w:rsid w:val="00AB105F"/>
    <w:rsid w:val="00AB1383"/>
    <w:rsid w:val="00AB2E19"/>
    <w:rsid w:val="00AB4FEC"/>
    <w:rsid w:val="00AC04BD"/>
    <w:rsid w:val="00AC0B76"/>
    <w:rsid w:val="00AC29DB"/>
    <w:rsid w:val="00AC2AE8"/>
    <w:rsid w:val="00AD0724"/>
    <w:rsid w:val="00AE1CD9"/>
    <w:rsid w:val="00AE463D"/>
    <w:rsid w:val="00AE7258"/>
    <w:rsid w:val="00AF7972"/>
    <w:rsid w:val="00AF7F88"/>
    <w:rsid w:val="00B01AB4"/>
    <w:rsid w:val="00B01D95"/>
    <w:rsid w:val="00B06E61"/>
    <w:rsid w:val="00B07106"/>
    <w:rsid w:val="00B138E1"/>
    <w:rsid w:val="00B13F81"/>
    <w:rsid w:val="00B14518"/>
    <w:rsid w:val="00B15E76"/>
    <w:rsid w:val="00B16C77"/>
    <w:rsid w:val="00B2160D"/>
    <w:rsid w:val="00B234D9"/>
    <w:rsid w:val="00B23718"/>
    <w:rsid w:val="00B23918"/>
    <w:rsid w:val="00B3014B"/>
    <w:rsid w:val="00B33D27"/>
    <w:rsid w:val="00B362DD"/>
    <w:rsid w:val="00B40813"/>
    <w:rsid w:val="00B4529A"/>
    <w:rsid w:val="00B4561D"/>
    <w:rsid w:val="00B50FC4"/>
    <w:rsid w:val="00B549AD"/>
    <w:rsid w:val="00B54E0A"/>
    <w:rsid w:val="00B5581A"/>
    <w:rsid w:val="00B558CA"/>
    <w:rsid w:val="00B55DE7"/>
    <w:rsid w:val="00B6013D"/>
    <w:rsid w:val="00B64A25"/>
    <w:rsid w:val="00B64C34"/>
    <w:rsid w:val="00B67BC5"/>
    <w:rsid w:val="00B73BC2"/>
    <w:rsid w:val="00B76B96"/>
    <w:rsid w:val="00B8312A"/>
    <w:rsid w:val="00B845CC"/>
    <w:rsid w:val="00B90906"/>
    <w:rsid w:val="00B9277A"/>
    <w:rsid w:val="00B9302B"/>
    <w:rsid w:val="00B9464C"/>
    <w:rsid w:val="00B95C6A"/>
    <w:rsid w:val="00B95F9D"/>
    <w:rsid w:val="00B96E14"/>
    <w:rsid w:val="00BA0A6F"/>
    <w:rsid w:val="00BA535F"/>
    <w:rsid w:val="00BA652B"/>
    <w:rsid w:val="00BB297D"/>
    <w:rsid w:val="00BB36D7"/>
    <w:rsid w:val="00BB6A64"/>
    <w:rsid w:val="00BC2104"/>
    <w:rsid w:val="00BC42A5"/>
    <w:rsid w:val="00BC49C6"/>
    <w:rsid w:val="00BC4A95"/>
    <w:rsid w:val="00BC533E"/>
    <w:rsid w:val="00BD0911"/>
    <w:rsid w:val="00BD49E5"/>
    <w:rsid w:val="00BD4F62"/>
    <w:rsid w:val="00BD6DB5"/>
    <w:rsid w:val="00BD7485"/>
    <w:rsid w:val="00BE001E"/>
    <w:rsid w:val="00BE0F84"/>
    <w:rsid w:val="00BE2102"/>
    <w:rsid w:val="00BE24E4"/>
    <w:rsid w:val="00BE7305"/>
    <w:rsid w:val="00BF0E94"/>
    <w:rsid w:val="00BF267E"/>
    <w:rsid w:val="00BF347B"/>
    <w:rsid w:val="00C0074D"/>
    <w:rsid w:val="00C01BB6"/>
    <w:rsid w:val="00C10FEE"/>
    <w:rsid w:val="00C145B8"/>
    <w:rsid w:val="00C15EFE"/>
    <w:rsid w:val="00C21E86"/>
    <w:rsid w:val="00C24282"/>
    <w:rsid w:val="00C24E7B"/>
    <w:rsid w:val="00C30033"/>
    <w:rsid w:val="00C32A3C"/>
    <w:rsid w:val="00C32B53"/>
    <w:rsid w:val="00C33E18"/>
    <w:rsid w:val="00C34CD9"/>
    <w:rsid w:val="00C35557"/>
    <w:rsid w:val="00C36E16"/>
    <w:rsid w:val="00C41482"/>
    <w:rsid w:val="00C41E23"/>
    <w:rsid w:val="00C46649"/>
    <w:rsid w:val="00C47A90"/>
    <w:rsid w:val="00C502B3"/>
    <w:rsid w:val="00C531B1"/>
    <w:rsid w:val="00C53341"/>
    <w:rsid w:val="00C536B7"/>
    <w:rsid w:val="00C546FC"/>
    <w:rsid w:val="00C56169"/>
    <w:rsid w:val="00C614C8"/>
    <w:rsid w:val="00C6262A"/>
    <w:rsid w:val="00C6319D"/>
    <w:rsid w:val="00C6489A"/>
    <w:rsid w:val="00C66459"/>
    <w:rsid w:val="00C66D42"/>
    <w:rsid w:val="00C678D9"/>
    <w:rsid w:val="00C70981"/>
    <w:rsid w:val="00C77438"/>
    <w:rsid w:val="00C82C0E"/>
    <w:rsid w:val="00C864AD"/>
    <w:rsid w:val="00C867E6"/>
    <w:rsid w:val="00C86E14"/>
    <w:rsid w:val="00C87169"/>
    <w:rsid w:val="00C90888"/>
    <w:rsid w:val="00C911A1"/>
    <w:rsid w:val="00C91894"/>
    <w:rsid w:val="00C92BA7"/>
    <w:rsid w:val="00C97719"/>
    <w:rsid w:val="00C97AE4"/>
    <w:rsid w:val="00CA120B"/>
    <w:rsid w:val="00CA3737"/>
    <w:rsid w:val="00CA65A6"/>
    <w:rsid w:val="00CA7756"/>
    <w:rsid w:val="00CA789B"/>
    <w:rsid w:val="00CB0A13"/>
    <w:rsid w:val="00CB0BCD"/>
    <w:rsid w:val="00CB273D"/>
    <w:rsid w:val="00CB68A4"/>
    <w:rsid w:val="00CC5623"/>
    <w:rsid w:val="00CD09BB"/>
    <w:rsid w:val="00CD100D"/>
    <w:rsid w:val="00CD12AD"/>
    <w:rsid w:val="00CD1974"/>
    <w:rsid w:val="00CD3D8A"/>
    <w:rsid w:val="00CD5267"/>
    <w:rsid w:val="00CD687C"/>
    <w:rsid w:val="00CD6AEF"/>
    <w:rsid w:val="00CE2A5D"/>
    <w:rsid w:val="00CE41F8"/>
    <w:rsid w:val="00CE5CA2"/>
    <w:rsid w:val="00CE7123"/>
    <w:rsid w:val="00CF3F1C"/>
    <w:rsid w:val="00CF54C6"/>
    <w:rsid w:val="00CF6A1C"/>
    <w:rsid w:val="00D01C10"/>
    <w:rsid w:val="00D03AF4"/>
    <w:rsid w:val="00D05B05"/>
    <w:rsid w:val="00D073A7"/>
    <w:rsid w:val="00D15558"/>
    <w:rsid w:val="00D17890"/>
    <w:rsid w:val="00D306AA"/>
    <w:rsid w:val="00D31217"/>
    <w:rsid w:val="00D326F3"/>
    <w:rsid w:val="00D3301B"/>
    <w:rsid w:val="00D35328"/>
    <w:rsid w:val="00D40B17"/>
    <w:rsid w:val="00D428DB"/>
    <w:rsid w:val="00D43C76"/>
    <w:rsid w:val="00D44200"/>
    <w:rsid w:val="00D4569F"/>
    <w:rsid w:val="00D52C15"/>
    <w:rsid w:val="00D5567E"/>
    <w:rsid w:val="00D564D4"/>
    <w:rsid w:val="00D56CD9"/>
    <w:rsid w:val="00D630F2"/>
    <w:rsid w:val="00D666C0"/>
    <w:rsid w:val="00D67F8D"/>
    <w:rsid w:val="00D7069D"/>
    <w:rsid w:val="00D70BA8"/>
    <w:rsid w:val="00D70D20"/>
    <w:rsid w:val="00D71464"/>
    <w:rsid w:val="00D728E3"/>
    <w:rsid w:val="00D733E1"/>
    <w:rsid w:val="00D77468"/>
    <w:rsid w:val="00D803F4"/>
    <w:rsid w:val="00D849BF"/>
    <w:rsid w:val="00D85A29"/>
    <w:rsid w:val="00D86300"/>
    <w:rsid w:val="00D864F7"/>
    <w:rsid w:val="00D86AB8"/>
    <w:rsid w:val="00D9051E"/>
    <w:rsid w:val="00D91A41"/>
    <w:rsid w:val="00D92CE4"/>
    <w:rsid w:val="00D940F2"/>
    <w:rsid w:val="00D94BB8"/>
    <w:rsid w:val="00D955F2"/>
    <w:rsid w:val="00DA040A"/>
    <w:rsid w:val="00DA117E"/>
    <w:rsid w:val="00DA5E75"/>
    <w:rsid w:val="00DC20C7"/>
    <w:rsid w:val="00DD11E5"/>
    <w:rsid w:val="00DD2940"/>
    <w:rsid w:val="00DD344D"/>
    <w:rsid w:val="00DD5A67"/>
    <w:rsid w:val="00DD5DC4"/>
    <w:rsid w:val="00DD6369"/>
    <w:rsid w:val="00DD6CBF"/>
    <w:rsid w:val="00DD7FC2"/>
    <w:rsid w:val="00DE08B0"/>
    <w:rsid w:val="00DE2763"/>
    <w:rsid w:val="00DE3069"/>
    <w:rsid w:val="00DE3309"/>
    <w:rsid w:val="00DE4FB6"/>
    <w:rsid w:val="00DE73BD"/>
    <w:rsid w:val="00DE7927"/>
    <w:rsid w:val="00DF21C7"/>
    <w:rsid w:val="00DF3260"/>
    <w:rsid w:val="00DF396A"/>
    <w:rsid w:val="00DF4B9A"/>
    <w:rsid w:val="00E01B4A"/>
    <w:rsid w:val="00E042FE"/>
    <w:rsid w:val="00E045ED"/>
    <w:rsid w:val="00E06DE3"/>
    <w:rsid w:val="00E10004"/>
    <w:rsid w:val="00E10014"/>
    <w:rsid w:val="00E1061E"/>
    <w:rsid w:val="00E1101C"/>
    <w:rsid w:val="00E129AC"/>
    <w:rsid w:val="00E13A58"/>
    <w:rsid w:val="00E15E01"/>
    <w:rsid w:val="00E17613"/>
    <w:rsid w:val="00E24FA7"/>
    <w:rsid w:val="00E258D3"/>
    <w:rsid w:val="00E273FA"/>
    <w:rsid w:val="00E30200"/>
    <w:rsid w:val="00E302B9"/>
    <w:rsid w:val="00E304C8"/>
    <w:rsid w:val="00E308A5"/>
    <w:rsid w:val="00E30CCF"/>
    <w:rsid w:val="00E36947"/>
    <w:rsid w:val="00E42F41"/>
    <w:rsid w:val="00E532A0"/>
    <w:rsid w:val="00E569BE"/>
    <w:rsid w:val="00E575D7"/>
    <w:rsid w:val="00E61293"/>
    <w:rsid w:val="00E615FA"/>
    <w:rsid w:val="00E66268"/>
    <w:rsid w:val="00E70E4A"/>
    <w:rsid w:val="00E7129E"/>
    <w:rsid w:val="00E712EB"/>
    <w:rsid w:val="00E72269"/>
    <w:rsid w:val="00E72C1F"/>
    <w:rsid w:val="00E73A71"/>
    <w:rsid w:val="00E806B5"/>
    <w:rsid w:val="00E809FD"/>
    <w:rsid w:val="00E82D01"/>
    <w:rsid w:val="00E83CC8"/>
    <w:rsid w:val="00E862C3"/>
    <w:rsid w:val="00E91BE9"/>
    <w:rsid w:val="00E9752D"/>
    <w:rsid w:val="00EA1BA9"/>
    <w:rsid w:val="00EA264A"/>
    <w:rsid w:val="00EA3606"/>
    <w:rsid w:val="00EA47AC"/>
    <w:rsid w:val="00EA6879"/>
    <w:rsid w:val="00EA6DE3"/>
    <w:rsid w:val="00EA7A66"/>
    <w:rsid w:val="00EB0F1A"/>
    <w:rsid w:val="00EB3BB5"/>
    <w:rsid w:val="00EB3F7B"/>
    <w:rsid w:val="00EB4EA8"/>
    <w:rsid w:val="00EB6DEE"/>
    <w:rsid w:val="00EC0C0F"/>
    <w:rsid w:val="00EC1096"/>
    <w:rsid w:val="00EC2C55"/>
    <w:rsid w:val="00EC7AA4"/>
    <w:rsid w:val="00ED0CB7"/>
    <w:rsid w:val="00ED3B33"/>
    <w:rsid w:val="00ED562A"/>
    <w:rsid w:val="00EE215D"/>
    <w:rsid w:val="00EE6A96"/>
    <w:rsid w:val="00EF281D"/>
    <w:rsid w:val="00EF5E9F"/>
    <w:rsid w:val="00EF6007"/>
    <w:rsid w:val="00EF7826"/>
    <w:rsid w:val="00F01782"/>
    <w:rsid w:val="00F04102"/>
    <w:rsid w:val="00F06948"/>
    <w:rsid w:val="00F06A9A"/>
    <w:rsid w:val="00F071D3"/>
    <w:rsid w:val="00F10922"/>
    <w:rsid w:val="00F1217E"/>
    <w:rsid w:val="00F12CF5"/>
    <w:rsid w:val="00F13BF0"/>
    <w:rsid w:val="00F15E9F"/>
    <w:rsid w:val="00F20425"/>
    <w:rsid w:val="00F207C0"/>
    <w:rsid w:val="00F2261C"/>
    <w:rsid w:val="00F23377"/>
    <w:rsid w:val="00F236E6"/>
    <w:rsid w:val="00F25FED"/>
    <w:rsid w:val="00F27C74"/>
    <w:rsid w:val="00F31217"/>
    <w:rsid w:val="00F31BF0"/>
    <w:rsid w:val="00F31D33"/>
    <w:rsid w:val="00F328B7"/>
    <w:rsid w:val="00F34106"/>
    <w:rsid w:val="00F34659"/>
    <w:rsid w:val="00F35C61"/>
    <w:rsid w:val="00F41C3D"/>
    <w:rsid w:val="00F436F0"/>
    <w:rsid w:val="00F44266"/>
    <w:rsid w:val="00F44517"/>
    <w:rsid w:val="00F45141"/>
    <w:rsid w:val="00F452B4"/>
    <w:rsid w:val="00F4623D"/>
    <w:rsid w:val="00F47D2B"/>
    <w:rsid w:val="00F500E9"/>
    <w:rsid w:val="00F504AD"/>
    <w:rsid w:val="00F50981"/>
    <w:rsid w:val="00F55CD3"/>
    <w:rsid w:val="00F56074"/>
    <w:rsid w:val="00F6594D"/>
    <w:rsid w:val="00F66289"/>
    <w:rsid w:val="00F704A6"/>
    <w:rsid w:val="00F71363"/>
    <w:rsid w:val="00F716C2"/>
    <w:rsid w:val="00F72EED"/>
    <w:rsid w:val="00F73781"/>
    <w:rsid w:val="00F74EE2"/>
    <w:rsid w:val="00F76136"/>
    <w:rsid w:val="00F77D8E"/>
    <w:rsid w:val="00F873D5"/>
    <w:rsid w:val="00F874E9"/>
    <w:rsid w:val="00F87C6B"/>
    <w:rsid w:val="00F90FB9"/>
    <w:rsid w:val="00F91782"/>
    <w:rsid w:val="00F94064"/>
    <w:rsid w:val="00FA1C13"/>
    <w:rsid w:val="00FA301A"/>
    <w:rsid w:val="00FA50D1"/>
    <w:rsid w:val="00FA5E02"/>
    <w:rsid w:val="00FA6615"/>
    <w:rsid w:val="00FA6F2D"/>
    <w:rsid w:val="00FB381B"/>
    <w:rsid w:val="00FB691F"/>
    <w:rsid w:val="00FB771F"/>
    <w:rsid w:val="00FB7AED"/>
    <w:rsid w:val="00FC34DB"/>
    <w:rsid w:val="00FD17E7"/>
    <w:rsid w:val="00FD5FA4"/>
    <w:rsid w:val="00FD6910"/>
    <w:rsid w:val="00FD7F7E"/>
    <w:rsid w:val="00FE3980"/>
    <w:rsid w:val="00FE3BA4"/>
    <w:rsid w:val="00FE5D98"/>
    <w:rsid w:val="00FE711F"/>
    <w:rsid w:val="00FF3859"/>
    <w:rsid w:val="00FF5E3B"/>
    <w:rsid w:val="00FF6667"/>
    <w:rsid w:val="016C64F4"/>
    <w:rsid w:val="019A5903"/>
    <w:rsid w:val="01C77AAA"/>
    <w:rsid w:val="01EC8B73"/>
    <w:rsid w:val="025339CA"/>
    <w:rsid w:val="025D8206"/>
    <w:rsid w:val="027C7E22"/>
    <w:rsid w:val="0292FB67"/>
    <w:rsid w:val="02F2DFEC"/>
    <w:rsid w:val="03A79005"/>
    <w:rsid w:val="04D865EF"/>
    <w:rsid w:val="05413C1D"/>
    <w:rsid w:val="05493C17"/>
    <w:rsid w:val="073907A7"/>
    <w:rsid w:val="0777A5A2"/>
    <w:rsid w:val="07A8E891"/>
    <w:rsid w:val="07C94E79"/>
    <w:rsid w:val="08038BFA"/>
    <w:rsid w:val="08436500"/>
    <w:rsid w:val="08679BD4"/>
    <w:rsid w:val="08EC26EC"/>
    <w:rsid w:val="097B77FF"/>
    <w:rsid w:val="09B462EE"/>
    <w:rsid w:val="0A023D45"/>
    <w:rsid w:val="0A1BC6FC"/>
    <w:rsid w:val="0A6E590F"/>
    <w:rsid w:val="0ADD91C5"/>
    <w:rsid w:val="0B3A259A"/>
    <w:rsid w:val="0B41F5D0"/>
    <w:rsid w:val="0B4A3C48"/>
    <w:rsid w:val="0B79C6F8"/>
    <w:rsid w:val="0BA1D679"/>
    <w:rsid w:val="0BDE5F66"/>
    <w:rsid w:val="0C08D1A6"/>
    <w:rsid w:val="0C547A63"/>
    <w:rsid w:val="0CAB9F4D"/>
    <w:rsid w:val="0CEE6CDC"/>
    <w:rsid w:val="0D64E5D3"/>
    <w:rsid w:val="0D6A07B6"/>
    <w:rsid w:val="0E1C36D5"/>
    <w:rsid w:val="0E25100F"/>
    <w:rsid w:val="0E3D18EC"/>
    <w:rsid w:val="0E49CBCF"/>
    <w:rsid w:val="0F5ED580"/>
    <w:rsid w:val="0F855228"/>
    <w:rsid w:val="0FED5591"/>
    <w:rsid w:val="102240F2"/>
    <w:rsid w:val="107A359D"/>
    <w:rsid w:val="10BA0314"/>
    <w:rsid w:val="10C01A20"/>
    <w:rsid w:val="10E1669D"/>
    <w:rsid w:val="10FDD781"/>
    <w:rsid w:val="11BD88E1"/>
    <w:rsid w:val="120111C3"/>
    <w:rsid w:val="124AF38E"/>
    <w:rsid w:val="125CD6C2"/>
    <w:rsid w:val="125EB327"/>
    <w:rsid w:val="12608F1B"/>
    <w:rsid w:val="12C69C0C"/>
    <w:rsid w:val="12E2C244"/>
    <w:rsid w:val="12EA1852"/>
    <w:rsid w:val="1342D656"/>
    <w:rsid w:val="136D86C2"/>
    <w:rsid w:val="13B3A9E7"/>
    <w:rsid w:val="145207B9"/>
    <w:rsid w:val="14620C20"/>
    <w:rsid w:val="14689271"/>
    <w:rsid w:val="14D7EEA3"/>
    <w:rsid w:val="14FB18E9"/>
    <w:rsid w:val="15C97140"/>
    <w:rsid w:val="15FCB74F"/>
    <w:rsid w:val="162B13B7"/>
    <w:rsid w:val="162EBFFA"/>
    <w:rsid w:val="162F99EC"/>
    <w:rsid w:val="16DE98C1"/>
    <w:rsid w:val="16F27DC7"/>
    <w:rsid w:val="173D5AF0"/>
    <w:rsid w:val="175C778B"/>
    <w:rsid w:val="1781E25E"/>
    <w:rsid w:val="1790306F"/>
    <w:rsid w:val="17CCCC0E"/>
    <w:rsid w:val="17F27382"/>
    <w:rsid w:val="180B4DA6"/>
    <w:rsid w:val="18747468"/>
    <w:rsid w:val="18FBAAF1"/>
    <w:rsid w:val="1961CBFC"/>
    <w:rsid w:val="19B02DAC"/>
    <w:rsid w:val="19B32541"/>
    <w:rsid w:val="19CE1D25"/>
    <w:rsid w:val="19DB6C91"/>
    <w:rsid w:val="1A6F0851"/>
    <w:rsid w:val="1B2D78DB"/>
    <w:rsid w:val="1B9C5062"/>
    <w:rsid w:val="1BAD7C26"/>
    <w:rsid w:val="1C0E4753"/>
    <w:rsid w:val="1C3C8AA6"/>
    <w:rsid w:val="1CA56735"/>
    <w:rsid w:val="1CB83023"/>
    <w:rsid w:val="1CD86667"/>
    <w:rsid w:val="1D6B35DE"/>
    <w:rsid w:val="1D8EEDF8"/>
    <w:rsid w:val="1E7E0F29"/>
    <w:rsid w:val="1E91A975"/>
    <w:rsid w:val="1E92AE6C"/>
    <w:rsid w:val="1F6CC235"/>
    <w:rsid w:val="1FDA96BE"/>
    <w:rsid w:val="20353F4D"/>
    <w:rsid w:val="206F2D2A"/>
    <w:rsid w:val="2075A432"/>
    <w:rsid w:val="20E37F8E"/>
    <w:rsid w:val="211A8736"/>
    <w:rsid w:val="217BE99C"/>
    <w:rsid w:val="21882C82"/>
    <w:rsid w:val="21A3A33C"/>
    <w:rsid w:val="222CD11A"/>
    <w:rsid w:val="22553956"/>
    <w:rsid w:val="22A8AB4F"/>
    <w:rsid w:val="22AE5A52"/>
    <w:rsid w:val="22E5E89F"/>
    <w:rsid w:val="22FBE5FE"/>
    <w:rsid w:val="232BA607"/>
    <w:rsid w:val="233A82FE"/>
    <w:rsid w:val="2369DE60"/>
    <w:rsid w:val="23762E5B"/>
    <w:rsid w:val="23C75CF2"/>
    <w:rsid w:val="23D34285"/>
    <w:rsid w:val="23F5A2CC"/>
    <w:rsid w:val="24187793"/>
    <w:rsid w:val="246733E3"/>
    <w:rsid w:val="247438FF"/>
    <w:rsid w:val="2476221B"/>
    <w:rsid w:val="2479312D"/>
    <w:rsid w:val="24884D28"/>
    <w:rsid w:val="24C54B59"/>
    <w:rsid w:val="250E9866"/>
    <w:rsid w:val="2517AF38"/>
    <w:rsid w:val="257A48AB"/>
    <w:rsid w:val="25B39DA4"/>
    <w:rsid w:val="263BD8ED"/>
    <w:rsid w:val="2737216B"/>
    <w:rsid w:val="27CE2831"/>
    <w:rsid w:val="27F8783E"/>
    <w:rsid w:val="281DD382"/>
    <w:rsid w:val="28844C02"/>
    <w:rsid w:val="28B03D8B"/>
    <w:rsid w:val="299428F5"/>
    <w:rsid w:val="29B9071B"/>
    <w:rsid w:val="2A90D062"/>
    <w:rsid w:val="2AC2CB3D"/>
    <w:rsid w:val="2AC46A81"/>
    <w:rsid w:val="2B957B07"/>
    <w:rsid w:val="2BA0F1A8"/>
    <w:rsid w:val="2BFD0ABD"/>
    <w:rsid w:val="2C2E45DC"/>
    <w:rsid w:val="2C7F6416"/>
    <w:rsid w:val="2D105BFF"/>
    <w:rsid w:val="2DB751D3"/>
    <w:rsid w:val="2DB7E90A"/>
    <w:rsid w:val="2DFBFC13"/>
    <w:rsid w:val="2E27E8C3"/>
    <w:rsid w:val="2E387879"/>
    <w:rsid w:val="2E9648AB"/>
    <w:rsid w:val="2ED67AEA"/>
    <w:rsid w:val="2F3C4061"/>
    <w:rsid w:val="2F46218D"/>
    <w:rsid w:val="2F909F3D"/>
    <w:rsid w:val="2FBDA7BB"/>
    <w:rsid w:val="2FF48D82"/>
    <w:rsid w:val="30108203"/>
    <w:rsid w:val="3022DD00"/>
    <w:rsid w:val="3058D2F1"/>
    <w:rsid w:val="31140A47"/>
    <w:rsid w:val="31908517"/>
    <w:rsid w:val="31ACA2CA"/>
    <w:rsid w:val="31E76649"/>
    <w:rsid w:val="320B0DFD"/>
    <w:rsid w:val="33812575"/>
    <w:rsid w:val="3392C004"/>
    <w:rsid w:val="33BB17AE"/>
    <w:rsid w:val="33CAC470"/>
    <w:rsid w:val="341394D9"/>
    <w:rsid w:val="343E380D"/>
    <w:rsid w:val="34AFD267"/>
    <w:rsid w:val="34B75A4B"/>
    <w:rsid w:val="34D3B728"/>
    <w:rsid w:val="355D1888"/>
    <w:rsid w:val="35DBA1F8"/>
    <w:rsid w:val="36145ADB"/>
    <w:rsid w:val="3659BAEA"/>
    <w:rsid w:val="366472D5"/>
    <w:rsid w:val="36B1EDB4"/>
    <w:rsid w:val="36D41448"/>
    <w:rsid w:val="3710D11F"/>
    <w:rsid w:val="37BC7B37"/>
    <w:rsid w:val="382BBEE4"/>
    <w:rsid w:val="385F6930"/>
    <w:rsid w:val="38915197"/>
    <w:rsid w:val="38950B56"/>
    <w:rsid w:val="38D674E1"/>
    <w:rsid w:val="39571CA8"/>
    <w:rsid w:val="3967C51E"/>
    <w:rsid w:val="397528DF"/>
    <w:rsid w:val="399BB40B"/>
    <w:rsid w:val="39C86D4A"/>
    <w:rsid w:val="39D1241E"/>
    <w:rsid w:val="39FE5541"/>
    <w:rsid w:val="3A30AEC8"/>
    <w:rsid w:val="3A5DAC4A"/>
    <w:rsid w:val="3A7446B0"/>
    <w:rsid w:val="3B91E73B"/>
    <w:rsid w:val="3BE4BA6E"/>
    <w:rsid w:val="3C641DC8"/>
    <w:rsid w:val="3D190E30"/>
    <w:rsid w:val="3D60E33E"/>
    <w:rsid w:val="3E74EB2D"/>
    <w:rsid w:val="3EBF3B25"/>
    <w:rsid w:val="3ED759A9"/>
    <w:rsid w:val="3FF77D3C"/>
    <w:rsid w:val="4007EEC5"/>
    <w:rsid w:val="403A170F"/>
    <w:rsid w:val="40519B30"/>
    <w:rsid w:val="40520A3D"/>
    <w:rsid w:val="4165B8A3"/>
    <w:rsid w:val="41A9F174"/>
    <w:rsid w:val="41BE6F50"/>
    <w:rsid w:val="42304752"/>
    <w:rsid w:val="4359DFCB"/>
    <w:rsid w:val="44032F89"/>
    <w:rsid w:val="4457BEAE"/>
    <w:rsid w:val="44AE91B4"/>
    <w:rsid w:val="44B56B64"/>
    <w:rsid w:val="44C14CD1"/>
    <w:rsid w:val="44EBDBD7"/>
    <w:rsid w:val="44F7EBE1"/>
    <w:rsid w:val="4549FA5A"/>
    <w:rsid w:val="45DC5826"/>
    <w:rsid w:val="45E780EF"/>
    <w:rsid w:val="4648843D"/>
    <w:rsid w:val="4666D9AE"/>
    <w:rsid w:val="4675053A"/>
    <w:rsid w:val="46C530BD"/>
    <w:rsid w:val="46F182D8"/>
    <w:rsid w:val="471D2998"/>
    <w:rsid w:val="47E109A5"/>
    <w:rsid w:val="48926FAD"/>
    <w:rsid w:val="49B6261E"/>
    <w:rsid w:val="49D37B6C"/>
    <w:rsid w:val="4A0FBC7B"/>
    <w:rsid w:val="4AA0F069"/>
    <w:rsid w:val="4AAD83C6"/>
    <w:rsid w:val="4B0A7294"/>
    <w:rsid w:val="4B27315E"/>
    <w:rsid w:val="4BCA8245"/>
    <w:rsid w:val="4C576642"/>
    <w:rsid w:val="4C673D4A"/>
    <w:rsid w:val="4C9E44F4"/>
    <w:rsid w:val="4CA2781D"/>
    <w:rsid w:val="4CCA10A6"/>
    <w:rsid w:val="4CDCF29E"/>
    <w:rsid w:val="4CE45699"/>
    <w:rsid w:val="4CED5C35"/>
    <w:rsid w:val="4D249489"/>
    <w:rsid w:val="4D27069C"/>
    <w:rsid w:val="4D706C02"/>
    <w:rsid w:val="4D787F07"/>
    <w:rsid w:val="4DAD2040"/>
    <w:rsid w:val="4E126CBE"/>
    <w:rsid w:val="4E76315B"/>
    <w:rsid w:val="4ECF9C41"/>
    <w:rsid w:val="4F40B572"/>
    <w:rsid w:val="4F578972"/>
    <w:rsid w:val="4FB806B8"/>
    <w:rsid w:val="50E905E5"/>
    <w:rsid w:val="511E1743"/>
    <w:rsid w:val="51A3DF5C"/>
    <w:rsid w:val="5210B6C6"/>
    <w:rsid w:val="5236C59B"/>
    <w:rsid w:val="52426F0D"/>
    <w:rsid w:val="52501894"/>
    <w:rsid w:val="5262C6FE"/>
    <w:rsid w:val="526C481B"/>
    <w:rsid w:val="52E3FE08"/>
    <w:rsid w:val="53151D18"/>
    <w:rsid w:val="532755EA"/>
    <w:rsid w:val="53A338DB"/>
    <w:rsid w:val="53BBCC05"/>
    <w:rsid w:val="53F5FE4C"/>
    <w:rsid w:val="542BB913"/>
    <w:rsid w:val="5439CB81"/>
    <w:rsid w:val="5444BD3E"/>
    <w:rsid w:val="54BFD917"/>
    <w:rsid w:val="54D5CB9F"/>
    <w:rsid w:val="54FC702D"/>
    <w:rsid w:val="54FCAB9B"/>
    <w:rsid w:val="55047A03"/>
    <w:rsid w:val="56109F3E"/>
    <w:rsid w:val="56339837"/>
    <w:rsid w:val="564BDDC9"/>
    <w:rsid w:val="5746D9C1"/>
    <w:rsid w:val="57575424"/>
    <w:rsid w:val="5763A50E"/>
    <w:rsid w:val="57DEDD07"/>
    <w:rsid w:val="5828C72A"/>
    <w:rsid w:val="587BFC3B"/>
    <w:rsid w:val="58852B20"/>
    <w:rsid w:val="58B27ADA"/>
    <w:rsid w:val="58CF018F"/>
    <w:rsid w:val="58F77E20"/>
    <w:rsid w:val="5908B738"/>
    <w:rsid w:val="599E1D9C"/>
    <w:rsid w:val="5A006AA7"/>
    <w:rsid w:val="5A87C930"/>
    <w:rsid w:val="5AA69517"/>
    <w:rsid w:val="5ACB90CE"/>
    <w:rsid w:val="5AE2287A"/>
    <w:rsid w:val="5B803230"/>
    <w:rsid w:val="5BB23C37"/>
    <w:rsid w:val="5BFBFA42"/>
    <w:rsid w:val="5C003FD8"/>
    <w:rsid w:val="5C24E4AF"/>
    <w:rsid w:val="5CDD7B15"/>
    <w:rsid w:val="5D19EBD9"/>
    <w:rsid w:val="5D439216"/>
    <w:rsid w:val="5D488728"/>
    <w:rsid w:val="5D5EEF1F"/>
    <w:rsid w:val="5D6F3866"/>
    <w:rsid w:val="5D9E5668"/>
    <w:rsid w:val="5E627C49"/>
    <w:rsid w:val="5E93798E"/>
    <w:rsid w:val="5EA916A9"/>
    <w:rsid w:val="5EEE3C89"/>
    <w:rsid w:val="5F07006A"/>
    <w:rsid w:val="5F230311"/>
    <w:rsid w:val="5F338C30"/>
    <w:rsid w:val="5F443CA4"/>
    <w:rsid w:val="603DE65C"/>
    <w:rsid w:val="60491FA4"/>
    <w:rsid w:val="606B2437"/>
    <w:rsid w:val="608C6AF5"/>
    <w:rsid w:val="60AC9C5B"/>
    <w:rsid w:val="60C2525E"/>
    <w:rsid w:val="61C3F8A1"/>
    <w:rsid w:val="623F05D3"/>
    <w:rsid w:val="6247252F"/>
    <w:rsid w:val="625F1E9C"/>
    <w:rsid w:val="62954804"/>
    <w:rsid w:val="62A3EE4D"/>
    <w:rsid w:val="62CE1BFF"/>
    <w:rsid w:val="633D4602"/>
    <w:rsid w:val="64112ACA"/>
    <w:rsid w:val="64ACEF81"/>
    <w:rsid w:val="6557263F"/>
    <w:rsid w:val="656C8EFB"/>
    <w:rsid w:val="6592D0A1"/>
    <w:rsid w:val="65EA435D"/>
    <w:rsid w:val="65EA8EFA"/>
    <w:rsid w:val="65F938E5"/>
    <w:rsid w:val="663E037E"/>
    <w:rsid w:val="66608ED5"/>
    <w:rsid w:val="668A4F80"/>
    <w:rsid w:val="66B0273D"/>
    <w:rsid w:val="66BDD8C7"/>
    <w:rsid w:val="66F54610"/>
    <w:rsid w:val="672E9F43"/>
    <w:rsid w:val="675FF2E3"/>
    <w:rsid w:val="676A7C76"/>
    <w:rsid w:val="67AF07AD"/>
    <w:rsid w:val="67C63DE2"/>
    <w:rsid w:val="680143A9"/>
    <w:rsid w:val="68432E84"/>
    <w:rsid w:val="685DF8C4"/>
    <w:rsid w:val="693CCECD"/>
    <w:rsid w:val="69AE9076"/>
    <w:rsid w:val="6A002996"/>
    <w:rsid w:val="6A46B6AB"/>
    <w:rsid w:val="6B27A7A6"/>
    <w:rsid w:val="6B36A63A"/>
    <w:rsid w:val="6BD2B6C3"/>
    <w:rsid w:val="6BDB8940"/>
    <w:rsid w:val="6BF33274"/>
    <w:rsid w:val="6C260EC3"/>
    <w:rsid w:val="6C4C70C4"/>
    <w:rsid w:val="6CC43812"/>
    <w:rsid w:val="6D73F776"/>
    <w:rsid w:val="6EB1EE59"/>
    <w:rsid w:val="6EEA718D"/>
    <w:rsid w:val="6F0B925A"/>
    <w:rsid w:val="6F5491C9"/>
    <w:rsid w:val="6F6EFFDC"/>
    <w:rsid w:val="6F7CAEDE"/>
    <w:rsid w:val="7025EDF6"/>
    <w:rsid w:val="70ACE67C"/>
    <w:rsid w:val="70C28209"/>
    <w:rsid w:val="70F09010"/>
    <w:rsid w:val="710481E1"/>
    <w:rsid w:val="714022A6"/>
    <w:rsid w:val="7169EBA8"/>
    <w:rsid w:val="721EABF9"/>
    <w:rsid w:val="7225C6EE"/>
    <w:rsid w:val="72360564"/>
    <w:rsid w:val="731E8C16"/>
    <w:rsid w:val="73566CFD"/>
    <w:rsid w:val="73BCBCF5"/>
    <w:rsid w:val="742B1A91"/>
    <w:rsid w:val="7472D046"/>
    <w:rsid w:val="74A26717"/>
    <w:rsid w:val="74EF0125"/>
    <w:rsid w:val="7560A308"/>
    <w:rsid w:val="7569CCE9"/>
    <w:rsid w:val="76AB9296"/>
    <w:rsid w:val="77277A9D"/>
    <w:rsid w:val="77FFD937"/>
    <w:rsid w:val="78660B04"/>
    <w:rsid w:val="7887499D"/>
    <w:rsid w:val="79790FCC"/>
    <w:rsid w:val="7A122918"/>
    <w:rsid w:val="7A197F26"/>
    <w:rsid w:val="7A3D8A72"/>
    <w:rsid w:val="7A80F915"/>
    <w:rsid w:val="7AD4CCFB"/>
    <w:rsid w:val="7AF90821"/>
    <w:rsid w:val="7B36F582"/>
    <w:rsid w:val="7BB5E891"/>
    <w:rsid w:val="7BB8742D"/>
    <w:rsid w:val="7C6EB1BB"/>
    <w:rsid w:val="7C892E41"/>
    <w:rsid w:val="7C904EC4"/>
    <w:rsid w:val="7D2214AA"/>
    <w:rsid w:val="7D2EFF8F"/>
    <w:rsid w:val="7D47E3E0"/>
    <w:rsid w:val="7D95CB5C"/>
    <w:rsid w:val="7E54DF9D"/>
    <w:rsid w:val="7E808B7E"/>
    <w:rsid w:val="7E8DA4C7"/>
    <w:rsid w:val="7FC891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EAD"/>
  <w15:chartTrackingRefBased/>
  <w15:docId w15:val="{F9445921-FBAC-6446-BA65-3644271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B2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B2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B21F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B21F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B21F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B21F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21F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21F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21F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21F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B21F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B21F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B21F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B21F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B21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21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21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21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21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21F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21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21F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21F4"/>
    <w:rPr>
      <w:i/>
      <w:iCs/>
      <w:color w:val="404040" w:themeColor="text1" w:themeTint="BF"/>
    </w:rPr>
  </w:style>
  <w:style w:type="paragraph" w:styleId="Paragrafoelenco">
    <w:name w:val="List Paragraph"/>
    <w:basedOn w:val="Normale"/>
    <w:uiPriority w:val="34"/>
    <w:qFormat/>
    <w:rsid w:val="004B21F4"/>
    <w:pPr>
      <w:ind w:left="720"/>
      <w:contextualSpacing/>
    </w:pPr>
  </w:style>
  <w:style w:type="character" w:styleId="Enfasiintensa">
    <w:name w:val="Intense Emphasis"/>
    <w:basedOn w:val="Carpredefinitoparagrafo"/>
    <w:uiPriority w:val="21"/>
    <w:qFormat/>
    <w:rsid w:val="004B21F4"/>
    <w:rPr>
      <w:i/>
      <w:iCs/>
      <w:color w:val="0F4761" w:themeColor="accent1" w:themeShade="BF"/>
    </w:rPr>
  </w:style>
  <w:style w:type="paragraph" w:styleId="Citazioneintensa">
    <w:name w:val="Intense Quote"/>
    <w:basedOn w:val="Normale"/>
    <w:next w:val="Normale"/>
    <w:link w:val="CitazioneintensaCarattere"/>
    <w:uiPriority w:val="30"/>
    <w:qFormat/>
    <w:rsid w:val="004B2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B21F4"/>
    <w:rPr>
      <w:i/>
      <w:iCs/>
      <w:color w:val="0F4761" w:themeColor="accent1" w:themeShade="BF"/>
    </w:rPr>
  </w:style>
  <w:style w:type="character" w:styleId="Riferimentointenso">
    <w:name w:val="Intense Reference"/>
    <w:basedOn w:val="Carpredefinitoparagrafo"/>
    <w:uiPriority w:val="32"/>
    <w:qFormat/>
    <w:rsid w:val="004B21F4"/>
    <w:rPr>
      <w:b/>
      <w:bCs/>
      <w:smallCaps/>
      <w:color w:val="0F4761" w:themeColor="accent1" w:themeShade="BF"/>
      <w:spacing w:val="5"/>
    </w:rPr>
  </w:style>
  <w:style w:type="paragraph" w:customStyle="1" w:styleId="xxxxmsonormal">
    <w:name w:val="x_x_xxmsonormal"/>
    <w:basedOn w:val="Normale"/>
    <w:rsid w:val="004B21F4"/>
    <w:pPr>
      <w:spacing w:after="0" w:line="240" w:lineRule="auto"/>
    </w:pPr>
    <w:rPr>
      <w:rFonts w:ascii="Aptos" w:hAnsi="Aptos" w:cs="Aptos"/>
      <w:kern w:val="0"/>
      <w:sz w:val="24"/>
      <w:szCs w:val="24"/>
      <w:lang w:eastAsia="en-GB"/>
      <w14:ligatures w14:val="none"/>
    </w:rPr>
  </w:style>
  <w:style w:type="paragraph" w:customStyle="1" w:styleId="paragraph">
    <w:name w:val="paragraph"/>
    <w:basedOn w:val="Normale"/>
    <w:rsid w:val="00BD7485"/>
    <w:pPr>
      <w:spacing w:before="100" w:beforeAutospacing="1" w:after="100" w:afterAutospacing="1" w:line="240" w:lineRule="auto"/>
    </w:pPr>
    <w:rPr>
      <w:rFonts w:ascii="Calibri" w:hAnsi="Calibri" w:cs="Calibri"/>
      <w:kern w:val="0"/>
      <w:lang w:eastAsia="en-GB"/>
      <w14:ligatures w14:val="none"/>
    </w:rPr>
  </w:style>
  <w:style w:type="character" w:customStyle="1" w:styleId="normaltextrun">
    <w:name w:val="normaltextrun"/>
    <w:basedOn w:val="Carpredefinitoparagrafo"/>
    <w:rsid w:val="00BD7485"/>
  </w:style>
  <w:style w:type="character" w:customStyle="1" w:styleId="eop">
    <w:name w:val="eop"/>
    <w:basedOn w:val="Carpredefinitoparagrafo"/>
    <w:rsid w:val="00BD7485"/>
  </w:style>
  <w:style w:type="character" w:customStyle="1" w:styleId="scxw165637736">
    <w:name w:val="scxw165637736"/>
    <w:basedOn w:val="Carpredefinitoparagrafo"/>
    <w:rsid w:val="00BD7485"/>
  </w:style>
  <w:style w:type="paragraph" w:styleId="Revisione">
    <w:name w:val="Revision"/>
    <w:hidden/>
    <w:uiPriority w:val="99"/>
    <w:semiHidden/>
    <w:rsid w:val="001A5623"/>
    <w:pPr>
      <w:spacing w:after="0" w:line="240" w:lineRule="auto"/>
    </w:pPr>
  </w:style>
  <w:style w:type="character" w:styleId="Rimandocommento">
    <w:name w:val="annotation reference"/>
    <w:basedOn w:val="Carpredefinitoparagrafo"/>
    <w:uiPriority w:val="99"/>
    <w:semiHidden/>
    <w:unhideWhenUsed/>
    <w:rsid w:val="001A5623"/>
    <w:rPr>
      <w:sz w:val="16"/>
      <w:szCs w:val="16"/>
    </w:rPr>
  </w:style>
  <w:style w:type="paragraph" w:styleId="Testocommento">
    <w:name w:val="annotation text"/>
    <w:basedOn w:val="Normale"/>
    <w:link w:val="TestocommentoCarattere"/>
    <w:uiPriority w:val="99"/>
    <w:unhideWhenUsed/>
    <w:rsid w:val="001A5623"/>
    <w:pPr>
      <w:spacing w:line="240" w:lineRule="auto"/>
    </w:pPr>
    <w:rPr>
      <w:sz w:val="20"/>
      <w:szCs w:val="20"/>
    </w:rPr>
  </w:style>
  <w:style w:type="character" w:customStyle="1" w:styleId="TestocommentoCarattere">
    <w:name w:val="Testo commento Carattere"/>
    <w:basedOn w:val="Carpredefinitoparagrafo"/>
    <w:link w:val="Testocommento"/>
    <w:uiPriority w:val="99"/>
    <w:rsid w:val="001A5623"/>
    <w:rPr>
      <w:sz w:val="20"/>
      <w:szCs w:val="20"/>
    </w:rPr>
  </w:style>
  <w:style w:type="paragraph" w:styleId="Soggettocommento">
    <w:name w:val="annotation subject"/>
    <w:basedOn w:val="Testocommento"/>
    <w:next w:val="Testocommento"/>
    <w:link w:val="SoggettocommentoCarattere"/>
    <w:uiPriority w:val="99"/>
    <w:semiHidden/>
    <w:unhideWhenUsed/>
    <w:rsid w:val="001A5623"/>
    <w:rPr>
      <w:b/>
      <w:bCs/>
    </w:rPr>
  </w:style>
  <w:style w:type="character" w:customStyle="1" w:styleId="SoggettocommentoCarattere">
    <w:name w:val="Soggetto commento Carattere"/>
    <w:basedOn w:val="TestocommentoCarattere"/>
    <w:link w:val="Soggettocommento"/>
    <w:uiPriority w:val="99"/>
    <w:semiHidden/>
    <w:rsid w:val="001A5623"/>
    <w:rPr>
      <w:b/>
      <w:bCs/>
      <w:sz w:val="20"/>
      <w:szCs w:val="20"/>
    </w:rPr>
  </w:style>
  <w:style w:type="paragraph" w:styleId="NormaleWeb">
    <w:name w:val="Normal (Web)"/>
    <w:basedOn w:val="Normale"/>
    <w:uiPriority w:val="99"/>
    <w:unhideWhenUsed/>
    <w:rsid w:val="006544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Intestazione">
    <w:name w:val="header"/>
    <w:basedOn w:val="Normale"/>
    <w:link w:val="IntestazioneCarattere"/>
    <w:uiPriority w:val="99"/>
    <w:unhideWhenUsed/>
    <w:rsid w:val="00F77D8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77D8E"/>
  </w:style>
  <w:style w:type="paragraph" w:styleId="Pidipagina">
    <w:name w:val="footer"/>
    <w:basedOn w:val="Normale"/>
    <w:link w:val="PidipaginaCarattere"/>
    <w:uiPriority w:val="99"/>
    <w:unhideWhenUsed/>
    <w:rsid w:val="00F77D8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77D8E"/>
  </w:style>
  <w:style w:type="paragraph" w:styleId="Testonotaapidipagina">
    <w:name w:val="footnote text"/>
    <w:basedOn w:val="Normale"/>
    <w:link w:val="TestonotaapidipaginaCarattere"/>
    <w:uiPriority w:val="99"/>
    <w:semiHidden/>
    <w:unhideWhenUsed/>
    <w:rsid w:val="00F77D8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7D8E"/>
    <w:rPr>
      <w:sz w:val="20"/>
      <w:szCs w:val="20"/>
    </w:rPr>
  </w:style>
  <w:style w:type="character" w:styleId="Rimandonotaapidipagina">
    <w:name w:val="footnote reference"/>
    <w:basedOn w:val="Carpredefinitoparagrafo"/>
    <w:uiPriority w:val="99"/>
    <w:semiHidden/>
    <w:unhideWhenUsed/>
    <w:rsid w:val="00F77D8E"/>
    <w:rPr>
      <w:vertAlign w:val="superscript"/>
    </w:rPr>
  </w:style>
  <w:style w:type="character" w:styleId="Collegamentoipertestuale">
    <w:name w:val="Hyperlink"/>
    <w:basedOn w:val="Carpredefinitoparagrafo"/>
    <w:uiPriority w:val="99"/>
    <w:unhideWhenUsed/>
    <w:rsid w:val="00403718"/>
    <w:rPr>
      <w:color w:val="467886" w:themeColor="hyperlink"/>
      <w:u w:val="single"/>
    </w:rPr>
  </w:style>
  <w:style w:type="character" w:styleId="Collegamentovisitato">
    <w:name w:val="FollowedHyperlink"/>
    <w:basedOn w:val="Carpredefinitoparagrafo"/>
    <w:uiPriority w:val="99"/>
    <w:semiHidden/>
    <w:unhideWhenUsed/>
    <w:rsid w:val="00C864AD"/>
    <w:rPr>
      <w:color w:val="96607D" w:themeColor="followedHyperlink"/>
      <w:u w:val="single"/>
    </w:rPr>
  </w:style>
  <w:style w:type="character" w:styleId="Menzionenonrisolta">
    <w:name w:val="Unresolved Mention"/>
    <w:basedOn w:val="Carpredefinitoparagrafo"/>
    <w:uiPriority w:val="99"/>
    <w:semiHidden/>
    <w:unhideWhenUsed/>
    <w:rsid w:val="008C4ABC"/>
    <w:rPr>
      <w:color w:val="605E5C"/>
      <w:shd w:val="clear" w:color="auto" w:fill="E1DFDD"/>
    </w:rPr>
  </w:style>
  <w:style w:type="table" w:styleId="Grigliatabella">
    <w:name w:val="Table Grid"/>
    <w:basedOn w:val="Tabellanormale"/>
    <w:uiPriority w:val="59"/>
    <w:rsid w:val="00A35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D40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242">
      <w:bodyDiv w:val="1"/>
      <w:marLeft w:val="0"/>
      <w:marRight w:val="0"/>
      <w:marTop w:val="0"/>
      <w:marBottom w:val="0"/>
      <w:divBdr>
        <w:top w:val="none" w:sz="0" w:space="0" w:color="auto"/>
        <w:left w:val="none" w:sz="0" w:space="0" w:color="auto"/>
        <w:bottom w:val="none" w:sz="0" w:space="0" w:color="auto"/>
        <w:right w:val="none" w:sz="0" w:space="0" w:color="auto"/>
      </w:divBdr>
    </w:div>
    <w:div w:id="686102004">
      <w:bodyDiv w:val="1"/>
      <w:marLeft w:val="0"/>
      <w:marRight w:val="0"/>
      <w:marTop w:val="0"/>
      <w:marBottom w:val="0"/>
      <w:divBdr>
        <w:top w:val="none" w:sz="0" w:space="0" w:color="auto"/>
        <w:left w:val="none" w:sz="0" w:space="0" w:color="auto"/>
        <w:bottom w:val="none" w:sz="0" w:space="0" w:color="auto"/>
        <w:right w:val="none" w:sz="0" w:space="0" w:color="auto"/>
      </w:divBdr>
    </w:div>
    <w:div w:id="1172717197">
      <w:bodyDiv w:val="1"/>
      <w:marLeft w:val="0"/>
      <w:marRight w:val="0"/>
      <w:marTop w:val="0"/>
      <w:marBottom w:val="0"/>
      <w:divBdr>
        <w:top w:val="none" w:sz="0" w:space="0" w:color="auto"/>
        <w:left w:val="none" w:sz="0" w:space="0" w:color="auto"/>
        <w:bottom w:val="none" w:sz="0" w:space="0" w:color="auto"/>
        <w:right w:val="none" w:sz="0" w:space="0" w:color="auto"/>
      </w:divBdr>
    </w:div>
    <w:div w:id="1274485125">
      <w:bodyDiv w:val="1"/>
      <w:marLeft w:val="0"/>
      <w:marRight w:val="0"/>
      <w:marTop w:val="0"/>
      <w:marBottom w:val="0"/>
      <w:divBdr>
        <w:top w:val="none" w:sz="0" w:space="0" w:color="auto"/>
        <w:left w:val="none" w:sz="0" w:space="0" w:color="auto"/>
        <w:bottom w:val="none" w:sz="0" w:space="0" w:color="auto"/>
        <w:right w:val="none" w:sz="0" w:space="0" w:color="auto"/>
      </w:divBdr>
    </w:div>
    <w:div w:id="1833524067">
      <w:bodyDiv w:val="1"/>
      <w:marLeft w:val="0"/>
      <w:marRight w:val="0"/>
      <w:marTop w:val="0"/>
      <w:marBottom w:val="0"/>
      <w:divBdr>
        <w:top w:val="none" w:sz="0" w:space="0" w:color="auto"/>
        <w:left w:val="none" w:sz="0" w:space="0" w:color="auto"/>
        <w:bottom w:val="none" w:sz="0" w:space="0" w:color="auto"/>
        <w:right w:val="none" w:sz="0" w:space="0" w:color="auto"/>
      </w:divBdr>
    </w:div>
    <w:div w:id="1885018849">
      <w:bodyDiv w:val="1"/>
      <w:marLeft w:val="0"/>
      <w:marRight w:val="0"/>
      <w:marTop w:val="0"/>
      <w:marBottom w:val="0"/>
      <w:divBdr>
        <w:top w:val="none" w:sz="0" w:space="0" w:color="auto"/>
        <w:left w:val="none" w:sz="0" w:space="0" w:color="auto"/>
        <w:bottom w:val="none" w:sz="0" w:space="0" w:color="auto"/>
        <w:right w:val="none" w:sz="0" w:space="0" w:color="auto"/>
      </w:divBdr>
    </w:div>
    <w:div w:id="19552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italia.com/visa-everywhere/blog.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aital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bantie@visa.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mages.globalclient.visa.com/Web/InovantElqVisaCheckout/%7B6e2ee1cf-1605-4044-a6ce-cee57e5053a3%7D_Visa_The_Role_of_Consumer_Consent_and_Regulatory_Interoper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5f7396d-5d60-47d4-8b7e-408e1113fe37">
      <Terms xmlns="http://schemas.microsoft.com/office/infopath/2007/PartnerControls"/>
    </lcf76f155ced4ddcb4097134ff3c332f>
    <TaxCatchAll xmlns="900742ab-25b5-49f5-9f37-f3b4050e07ab" xsi:nil="true"/>
    <_ip_UnifiedCompliancePolicyProperties xmlns="http://schemas.microsoft.com/sharepoint/v3" xsi:nil="true"/>
    <SharedWithUsers xmlns="900742ab-25b5-49f5-9f37-f3b4050e07ab">
      <UserInfo>
        <DisplayName>Omecene, Meg</DisplayName>
        <AccountId>294</AccountId>
        <AccountType/>
      </UserInfo>
      <UserInfo>
        <DisplayName>Binney, Paul</DisplayName>
        <AccountId>779</AccountId>
        <AccountType/>
      </UserInfo>
      <UserInfo>
        <DisplayName>Pan, Tina</DisplayName>
        <AccountId>2920</AccountId>
        <AccountType/>
      </UserInfo>
      <UserInfo>
        <DisplayName>De, Arnab</DisplayName>
        <AccountId>1200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700981CCABBA4798F984AFF354255B" ma:contentTypeVersion="20" ma:contentTypeDescription="Create a new document." ma:contentTypeScope="" ma:versionID="f914508e979f7326b30b844fc60a0751">
  <xsd:schema xmlns:xsd="http://www.w3.org/2001/XMLSchema" xmlns:xs="http://www.w3.org/2001/XMLSchema" xmlns:p="http://schemas.microsoft.com/office/2006/metadata/properties" xmlns:ns1="http://schemas.microsoft.com/sharepoint/v3" xmlns:ns2="e5f7396d-5d60-47d4-8b7e-408e1113fe37" xmlns:ns3="900742ab-25b5-49f5-9f37-f3b4050e07ab" targetNamespace="http://schemas.microsoft.com/office/2006/metadata/properties" ma:root="true" ma:fieldsID="e9c14c2c75df825d70faed8c034fe163" ns1:_="" ns2:_="" ns3:_="">
    <xsd:import namespace="http://schemas.microsoft.com/sharepoint/v3"/>
    <xsd:import namespace="e5f7396d-5d60-47d4-8b7e-408e1113fe37"/>
    <xsd:import namespace="900742ab-25b5-49f5-9f37-f3b4050e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7396d-5d60-47d4-8b7e-408e1113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c7cd15-b2ae-4659-bfa5-b3b9d1479a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742ab-25b5-49f5-9f37-f3b4050e07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8bc03c-c11b-48af-b91d-056db5f06d68}" ma:internalName="TaxCatchAll" ma:showField="CatchAllData" ma:web="900742ab-25b5-49f5-9f37-f3b4050e0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11AAB-D57E-4BEC-9A38-574768E9DBA5}">
  <ds:schemaRefs>
    <ds:schemaRef ds:uri="http://schemas.microsoft.com/office/2006/metadata/properties"/>
    <ds:schemaRef ds:uri="http://schemas.microsoft.com/office/infopath/2007/PartnerControls"/>
    <ds:schemaRef ds:uri="http://schemas.microsoft.com/sharepoint/v3"/>
    <ds:schemaRef ds:uri="e5f7396d-5d60-47d4-8b7e-408e1113fe37"/>
    <ds:schemaRef ds:uri="900742ab-25b5-49f5-9f37-f3b4050e07ab"/>
  </ds:schemaRefs>
</ds:datastoreItem>
</file>

<file path=customXml/itemProps2.xml><?xml version="1.0" encoding="utf-8"?>
<ds:datastoreItem xmlns:ds="http://schemas.openxmlformats.org/officeDocument/2006/customXml" ds:itemID="{B65C47AF-44D6-4285-84A8-F4E26A418783}">
  <ds:schemaRefs>
    <ds:schemaRef ds:uri="http://schemas.openxmlformats.org/officeDocument/2006/bibliography"/>
  </ds:schemaRefs>
</ds:datastoreItem>
</file>

<file path=customXml/itemProps3.xml><?xml version="1.0" encoding="utf-8"?>
<ds:datastoreItem xmlns:ds="http://schemas.openxmlformats.org/officeDocument/2006/customXml" ds:itemID="{C833346A-E6A5-4B3B-823E-6AF694CEA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f7396d-5d60-47d4-8b7e-408e1113fe37"/>
    <ds:schemaRef ds:uri="900742ab-25b5-49f5-9f37-f3b4050e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5C2BE-FF7C-4B8A-916A-AC29443F3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944</Words>
  <Characters>5385</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6317</CharactersWithSpaces>
  <SharedDoc>false</SharedDoc>
  <HLinks>
    <vt:vector size="6" baseType="variant">
      <vt:variant>
        <vt:i4>196711</vt:i4>
      </vt:variant>
      <vt:variant>
        <vt:i4>0</vt:i4>
      </vt:variant>
      <vt:variant>
        <vt:i4>0</vt:i4>
      </vt:variant>
      <vt:variant>
        <vt:i4>5</vt:i4>
      </vt:variant>
      <vt:variant>
        <vt:lpwstr>https://images.globalclient.visa.com/Web/InovantElqVisaCheckout/%7B6e2ee1cf-1605-4044-a6ce-cee57e5053a3%7D_Visa_The_Role_of_Consumer_Consent_and_Regulatory_Interoperability.pdf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Binney, Paul</dc:creator>
  <cp:keywords/>
  <dc:description/>
  <cp:lastModifiedBy>elena luisa guzzella</cp:lastModifiedBy>
  <cp:revision>27</cp:revision>
  <dcterms:created xsi:type="dcterms:W3CDTF">2024-06-10T12:56:00Z</dcterms:created>
  <dcterms:modified xsi:type="dcterms:W3CDTF">2024-06-11T11:03:00Z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2024-05-23T10:53:06Z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b99aa49e-619a-4273-87f7-64cae5bac31b</vt:lpwstr>
  </property>
  <property fmtid="{D5CDD505-2E9C-101B-9397-08002B2CF9AE}" pid="8" name="MSIP_Label_a0f89cb5-682d-4be4-b0e0-739c9b4a93d4_ContentBits">
    <vt:lpwstr>0</vt:lpwstr>
  </property>
  <property fmtid="{D5CDD505-2E9C-101B-9397-08002B2CF9AE}" pid="9" name="ContentTypeId">
    <vt:lpwstr>0x01010008700981CCABBA4798F984AFF354255B</vt:lpwstr>
  </property>
  <property fmtid="{D5CDD505-2E9C-101B-9397-08002B2CF9AE}" pid="10" name="MediaServiceImageTags">
    <vt:lpwstr/>
  </property>
</Properties>
</file>