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7FE" w:rsidRDefault="00AE77FE">
      <w:pPr>
        <w:rPr>
          <w:b/>
          <w:bCs/>
        </w:rPr>
      </w:pPr>
      <w:r>
        <w:rPr>
          <w:b/>
          <w:bCs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-459528</wp:posOffset>
            </wp:positionH>
            <wp:positionV relativeFrom="paragraph">
              <wp:posOffset>-457200</wp:posOffset>
            </wp:positionV>
            <wp:extent cx="1539240" cy="584200"/>
            <wp:effectExtent l="0" t="0" r="10160" b="0"/>
            <wp:wrapNone/>
            <wp:docPr id="2" name="Bildobjekt 0" descr="SE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C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7FE" w:rsidRDefault="00AE77FE">
      <w:pPr>
        <w:rPr>
          <w:b/>
          <w:bCs/>
        </w:rPr>
      </w:pPr>
    </w:p>
    <w:p w:rsidR="00AE77FE" w:rsidRDefault="00AE77FE">
      <w:pPr>
        <w:rPr>
          <w:b/>
          <w:bCs/>
        </w:rPr>
      </w:pPr>
      <w:r>
        <w:rPr>
          <w:b/>
          <w:bCs/>
          <w:sz w:val="28"/>
        </w:rPr>
        <w:br/>
      </w:r>
      <w:r w:rsidRPr="00AE77FE">
        <w:rPr>
          <w:b/>
          <w:bCs/>
          <w:sz w:val="28"/>
        </w:rPr>
        <w:t>Pressmeddelande</w:t>
      </w:r>
      <w:r>
        <w:rPr>
          <w:b/>
          <w:bCs/>
        </w:rPr>
        <w:br/>
      </w:r>
      <w:r w:rsidR="00867981">
        <w:rPr>
          <w:bCs/>
        </w:rPr>
        <w:t>30</w:t>
      </w:r>
      <w:r w:rsidR="00982D66">
        <w:rPr>
          <w:bCs/>
        </w:rPr>
        <w:t xml:space="preserve"> augusti</w:t>
      </w:r>
      <w:r w:rsidR="005816A6">
        <w:rPr>
          <w:bCs/>
        </w:rPr>
        <w:t xml:space="preserve"> 2012</w:t>
      </w:r>
    </w:p>
    <w:p w:rsidR="00385750" w:rsidRPr="00385750" w:rsidRDefault="00385750" w:rsidP="00275FE2">
      <w:pPr>
        <w:rPr>
          <w:b/>
          <w:bCs/>
          <w:sz w:val="28"/>
        </w:rPr>
      </w:pPr>
    </w:p>
    <w:p w:rsidR="005816A6" w:rsidRPr="00A519C6" w:rsidRDefault="00385750" w:rsidP="00C0580D">
      <w:pPr>
        <w:spacing w:line="240" w:lineRule="auto"/>
        <w:rPr>
          <w:b/>
          <w:sz w:val="28"/>
        </w:rPr>
      </w:pPr>
      <w:r>
        <w:rPr>
          <w:b/>
          <w:bCs/>
        </w:rPr>
        <w:br/>
      </w:r>
      <w:r w:rsidR="00C503AA">
        <w:rPr>
          <w:b/>
          <w:sz w:val="28"/>
        </w:rPr>
        <w:t>Lugnets s</w:t>
      </w:r>
      <w:r w:rsidR="00210CDB">
        <w:rPr>
          <w:b/>
          <w:sz w:val="28"/>
        </w:rPr>
        <w:t xml:space="preserve">kola </w:t>
      </w:r>
      <w:r w:rsidR="00796BA0">
        <w:rPr>
          <w:b/>
          <w:sz w:val="28"/>
        </w:rPr>
        <w:t>i Hammarby S</w:t>
      </w:r>
      <w:r w:rsidR="00C503AA">
        <w:rPr>
          <w:b/>
          <w:sz w:val="28"/>
        </w:rPr>
        <w:t>jöstad kommer att värmas</w:t>
      </w:r>
      <w:r w:rsidR="00210CDB">
        <w:rPr>
          <w:b/>
          <w:sz w:val="28"/>
        </w:rPr>
        <w:t xml:space="preserve"> </w:t>
      </w:r>
      <w:r w:rsidR="00796BA0">
        <w:rPr>
          <w:b/>
          <w:sz w:val="28"/>
        </w:rPr>
        <w:br/>
      </w:r>
      <w:r w:rsidR="00210CDB">
        <w:rPr>
          <w:b/>
          <w:sz w:val="28"/>
        </w:rPr>
        <w:t>via borrhål i marken</w:t>
      </w:r>
    </w:p>
    <w:p w:rsidR="007F1F7E" w:rsidRPr="00886788" w:rsidRDefault="00A27114" w:rsidP="005816A6">
      <w:pPr>
        <w:rPr>
          <w:b/>
        </w:rPr>
      </w:pPr>
      <w:r>
        <w:rPr>
          <w:b/>
        </w:rPr>
        <w:br/>
      </w:r>
      <w:r w:rsidR="00C503AA">
        <w:rPr>
          <w:b/>
        </w:rPr>
        <w:t>SKANSKA bygger just nu</w:t>
      </w:r>
      <w:r w:rsidR="00867981">
        <w:rPr>
          <w:b/>
        </w:rPr>
        <w:t>,</w:t>
      </w:r>
      <w:r w:rsidR="00C503AA">
        <w:rPr>
          <w:b/>
        </w:rPr>
        <w:t xml:space="preserve"> </w:t>
      </w:r>
      <w:r w:rsidR="00346448">
        <w:rPr>
          <w:b/>
        </w:rPr>
        <w:t xml:space="preserve">på uppdrag av </w:t>
      </w:r>
      <w:proofErr w:type="spellStart"/>
      <w:r w:rsidR="00346448">
        <w:rPr>
          <w:b/>
        </w:rPr>
        <w:t>SISAB</w:t>
      </w:r>
      <w:proofErr w:type="spellEnd"/>
      <w:r w:rsidR="00867981">
        <w:rPr>
          <w:b/>
        </w:rPr>
        <w:t>,</w:t>
      </w:r>
      <w:r w:rsidR="00346448">
        <w:rPr>
          <w:b/>
        </w:rPr>
        <w:t xml:space="preserve"> </w:t>
      </w:r>
      <w:r w:rsidR="00C503AA">
        <w:rPr>
          <w:b/>
        </w:rPr>
        <w:t xml:space="preserve">Lugnets skola i </w:t>
      </w:r>
      <w:r w:rsidR="00210CDB">
        <w:rPr>
          <w:b/>
        </w:rPr>
        <w:t>stadsdelen Hammarby Sjöstad i Stockholm</w:t>
      </w:r>
      <w:r w:rsidR="00346448">
        <w:rPr>
          <w:b/>
        </w:rPr>
        <w:t xml:space="preserve">. Där </w:t>
      </w:r>
      <w:r w:rsidR="00796BA0">
        <w:rPr>
          <w:b/>
        </w:rPr>
        <w:t xml:space="preserve">har </w:t>
      </w:r>
      <w:r w:rsidR="00346448">
        <w:rPr>
          <w:b/>
        </w:rPr>
        <w:t xml:space="preserve">man </w:t>
      </w:r>
      <w:r w:rsidR="00886788">
        <w:rPr>
          <w:b/>
        </w:rPr>
        <w:t xml:space="preserve">valt att värma fastigheten med </w:t>
      </w:r>
      <w:r w:rsidR="00210CDB">
        <w:rPr>
          <w:b/>
        </w:rPr>
        <w:t>kostnads- och miljöeffektiv bergvärme</w:t>
      </w:r>
      <w:r w:rsidR="00886788">
        <w:rPr>
          <w:b/>
        </w:rPr>
        <w:t xml:space="preserve">. </w:t>
      </w:r>
      <w:proofErr w:type="spellStart"/>
      <w:r w:rsidR="00886788">
        <w:rPr>
          <w:b/>
        </w:rPr>
        <w:t>SEEC</w:t>
      </w:r>
      <w:proofErr w:type="spellEnd"/>
      <w:r w:rsidR="00886788">
        <w:rPr>
          <w:b/>
        </w:rPr>
        <w:t xml:space="preserve"> har fått uppdraget att utföra borrningen</w:t>
      </w:r>
      <w:r w:rsidR="00210CDB">
        <w:rPr>
          <w:b/>
        </w:rPr>
        <w:t xml:space="preserve">. </w:t>
      </w:r>
    </w:p>
    <w:p w:rsidR="00C503AA" w:rsidRDefault="00346448" w:rsidP="00B85E82">
      <w:bookmarkStart w:id="0" w:name="_GoBack"/>
      <w:bookmarkEnd w:id="0"/>
      <w:proofErr w:type="spellStart"/>
      <w:r>
        <w:t>SISAB</w:t>
      </w:r>
      <w:proofErr w:type="spellEnd"/>
      <w:r w:rsidR="00C503AA" w:rsidRPr="00C503AA">
        <w:t xml:space="preserve"> har beslutat att skolan ska byggas så miljövänligt att den ska kunna klassas i kategorin ”Guld” enligt certifieringssystemet Miljöbyggnad. </w:t>
      </w:r>
      <w:r w:rsidR="00C503AA">
        <w:t>Det innebär</w:t>
      </w:r>
      <w:r w:rsidR="00C503AA" w:rsidRPr="00C503AA">
        <w:t xml:space="preserve"> höga krav på val av byggmaterial, den akustiska innemiljön och en helt fuktsäker byggnad. </w:t>
      </w:r>
      <w:r w:rsidR="00C503AA">
        <w:t xml:space="preserve">Dessutom bedöms </w:t>
      </w:r>
      <w:r w:rsidR="00C503AA" w:rsidRPr="00C503AA">
        <w:t xml:space="preserve">kriterier som </w:t>
      </w:r>
      <w:r w:rsidR="00C503AA" w:rsidRPr="00796BA0">
        <w:rPr>
          <w:b/>
        </w:rPr>
        <w:t>värmesystem</w:t>
      </w:r>
      <w:r w:rsidR="00C503AA">
        <w:t xml:space="preserve">, ventilation och </w:t>
      </w:r>
      <w:r w:rsidR="00C503AA" w:rsidRPr="00C503AA">
        <w:t>dagsljusinslä</w:t>
      </w:r>
      <w:r w:rsidR="00C503AA">
        <w:t xml:space="preserve">pp </w:t>
      </w:r>
      <w:r w:rsidR="00C503AA" w:rsidRPr="00C503AA">
        <w:t xml:space="preserve">vid en miljöcertifiering. </w:t>
      </w:r>
    </w:p>
    <w:p w:rsidR="00886788" w:rsidRDefault="00886788" w:rsidP="00B85E82">
      <w:r>
        <w:t xml:space="preserve">Bergvärmelösningen för </w:t>
      </w:r>
      <w:r w:rsidR="00C503AA">
        <w:t>Lugnets skola</w:t>
      </w:r>
      <w:r>
        <w:t xml:space="preserve"> kommer att bestå av t</w:t>
      </w:r>
      <w:r w:rsidR="00796BA0">
        <w:t>otalt sju borrhål på vardera 200</w:t>
      </w:r>
      <w:r>
        <w:t xml:space="preserve"> meter. </w:t>
      </w:r>
      <w:r w:rsidR="00B85E82" w:rsidRPr="00B85E82">
        <w:t>Värmeuppta</w:t>
      </w:r>
      <w:r w:rsidR="00B85E82">
        <w:t xml:space="preserve">gningen sker genom </w:t>
      </w:r>
      <w:r w:rsidR="00B85E82" w:rsidRPr="00B85E82">
        <w:t>koll</w:t>
      </w:r>
      <w:r w:rsidR="00B85E82">
        <w:t>ektorslangar som ligger i borrhålen</w:t>
      </w:r>
      <w:r w:rsidR="00B85E82" w:rsidRPr="00B85E82">
        <w:t xml:space="preserve">. I </w:t>
      </w:r>
      <w:r w:rsidR="00B85E82">
        <w:t>slangarna finns en</w:t>
      </w:r>
      <w:r w:rsidR="00B85E82" w:rsidRPr="00B85E82">
        <w:t xml:space="preserve"> vätska som består av vatten och frostskyddsmedel. V</w:t>
      </w:r>
      <w:r w:rsidR="00346448">
        <w:t xml:space="preserve">ätskan värms upp av berget </w:t>
      </w:r>
      <w:r>
        <w:t>och</w:t>
      </w:r>
      <w:r w:rsidR="00B85E82" w:rsidRPr="00B85E82">
        <w:t xml:space="preserve"> förs sedan upp </w:t>
      </w:r>
      <w:r w:rsidR="00F226EC">
        <w:t>till en värmepump som omvandlar</w:t>
      </w:r>
      <w:r w:rsidR="003029EC">
        <w:t xml:space="preserve"> energin till</w:t>
      </w:r>
      <w:r w:rsidR="00B60B9C">
        <w:t xml:space="preserve"> värme</w:t>
      </w:r>
      <w:r>
        <w:t xml:space="preserve">. När värmen tagits tillvara </w:t>
      </w:r>
      <w:r w:rsidR="00B85E82" w:rsidRPr="00B85E82">
        <w:t xml:space="preserve">leds </w:t>
      </w:r>
      <w:r>
        <w:t>vätskan tillbaka ner i borrhålen för att åter värmas upp</w:t>
      </w:r>
      <w:r w:rsidR="00B85E82" w:rsidRPr="00B85E82">
        <w:t xml:space="preserve">. </w:t>
      </w:r>
      <w:r w:rsidR="00D04BBF">
        <w:t xml:space="preserve"> </w:t>
      </w:r>
    </w:p>
    <w:p w:rsidR="005816A6" w:rsidRDefault="005816A6" w:rsidP="005816A6">
      <w:r>
        <w:sym w:font="Symbol" w:char="F02D"/>
      </w:r>
      <w:r>
        <w:t xml:space="preserve"> Vi är mycket glada att </w:t>
      </w:r>
      <w:proofErr w:type="spellStart"/>
      <w:r w:rsidR="00D04BBF">
        <w:t>SEEC</w:t>
      </w:r>
      <w:proofErr w:type="spellEnd"/>
      <w:r w:rsidR="00B85E82">
        <w:t xml:space="preserve"> får </w:t>
      </w:r>
      <w:r w:rsidR="00C503AA">
        <w:t xml:space="preserve">möjligheten att </w:t>
      </w:r>
      <w:r w:rsidR="00B85E82">
        <w:t xml:space="preserve">bidra till en </w:t>
      </w:r>
      <w:r w:rsidR="00C503AA">
        <w:t xml:space="preserve">effektiv energilösning för </w:t>
      </w:r>
      <w:r w:rsidR="00796BA0">
        <w:t>Stockholms första miljöklassade skola</w:t>
      </w:r>
      <w:r w:rsidR="00B85E82">
        <w:t xml:space="preserve">. </w:t>
      </w:r>
      <w:r w:rsidR="00955BC3">
        <w:t xml:space="preserve">Den </w:t>
      </w:r>
      <w:r w:rsidR="00796BA0">
        <w:t>3 september</w:t>
      </w:r>
      <w:r w:rsidR="00B85E82">
        <w:t xml:space="preserve"> </w:t>
      </w:r>
      <w:r w:rsidR="00955BC3">
        <w:t>startar</w:t>
      </w:r>
      <w:r w:rsidR="00D04BBF">
        <w:t xml:space="preserve"> vi borrningen och </w:t>
      </w:r>
      <w:r w:rsidR="00796BA0">
        <w:t>inflyttning är beräknad till januari 2014</w:t>
      </w:r>
      <w:r w:rsidR="00AE258D">
        <w:t xml:space="preserve">, </w:t>
      </w:r>
      <w:r>
        <w:t xml:space="preserve">säger </w:t>
      </w:r>
      <w:r w:rsidR="003029EC">
        <w:t>Mattias von Malmborg</w:t>
      </w:r>
      <w:r>
        <w:t xml:space="preserve">, </w:t>
      </w:r>
      <w:r w:rsidR="003029EC">
        <w:t>Energiexpert</w:t>
      </w:r>
      <w:r w:rsidR="00D555AC">
        <w:t xml:space="preserve"> </w:t>
      </w:r>
      <w:proofErr w:type="spellStart"/>
      <w:r w:rsidR="00D555AC">
        <w:t>SEEC</w:t>
      </w:r>
      <w:proofErr w:type="spellEnd"/>
      <w:r w:rsidR="00D555AC">
        <w:t>.</w:t>
      </w:r>
    </w:p>
    <w:p w:rsidR="00385750" w:rsidRDefault="00385750" w:rsidP="005816A6">
      <w:pPr>
        <w:rPr>
          <w:b/>
          <w:bCs/>
        </w:rPr>
      </w:pPr>
    </w:p>
    <w:p w:rsidR="003029EC" w:rsidRDefault="009202EB">
      <w:r w:rsidRPr="009202EB">
        <w:rPr>
          <w:b/>
        </w:rPr>
        <w:t>Kontakt</w:t>
      </w:r>
      <w:r w:rsidRPr="009202EB">
        <w:rPr>
          <w:b/>
        </w:rPr>
        <w:br/>
      </w:r>
      <w:r w:rsidR="003029EC">
        <w:t xml:space="preserve">Mattias von Malmborg, Energiexpert </w:t>
      </w:r>
      <w:proofErr w:type="spellStart"/>
      <w:r w:rsidR="003029EC">
        <w:t>SEEC</w:t>
      </w:r>
      <w:proofErr w:type="spellEnd"/>
      <w:r w:rsidR="003029EC">
        <w:br/>
      </w:r>
      <w:hyperlink r:id="rId5" w:history="1">
        <w:proofErr w:type="spellStart"/>
        <w:r w:rsidR="003029EC" w:rsidRPr="00D20541">
          <w:rPr>
            <w:rStyle w:val="Hyperlnk"/>
          </w:rPr>
          <w:t>mattias.vonmalmborg@seec.se</w:t>
        </w:r>
        <w:proofErr w:type="spellEnd"/>
      </w:hyperlink>
      <w:r w:rsidR="003029EC">
        <w:t xml:space="preserve">, telefon: </w:t>
      </w:r>
      <w:r w:rsidR="003029EC" w:rsidRPr="003029EC">
        <w:t>+46 708 99 93 88</w:t>
      </w:r>
    </w:p>
    <w:p w:rsidR="00955BC3" w:rsidRDefault="005816A6">
      <w:pPr>
        <w:rPr>
          <w:rFonts w:cs="Helvetica Neue"/>
          <w:i/>
          <w:color w:val="7F7F7F" w:themeColor="text1" w:themeTint="80"/>
          <w:sz w:val="16"/>
          <w:szCs w:val="26"/>
        </w:rPr>
      </w:pPr>
      <w:r>
        <w:t xml:space="preserve">Johan Larsson, </w:t>
      </w:r>
      <w:r w:rsidR="00ED0EFE">
        <w:t>VD</w:t>
      </w:r>
      <w:r w:rsidR="003029EC">
        <w:t xml:space="preserve"> </w:t>
      </w:r>
      <w:proofErr w:type="spellStart"/>
      <w:r w:rsidR="003029EC">
        <w:t>SEEC</w:t>
      </w:r>
      <w:proofErr w:type="spellEnd"/>
      <w:r w:rsidR="003029EC">
        <w:br/>
      </w:r>
      <w:hyperlink r:id="rId6" w:history="1">
        <w:proofErr w:type="spellStart"/>
        <w:r w:rsidRPr="00E57709">
          <w:rPr>
            <w:rStyle w:val="Hyperlnk"/>
          </w:rPr>
          <w:t>johan.larsson@seec.se</w:t>
        </w:r>
        <w:proofErr w:type="spellEnd"/>
      </w:hyperlink>
      <w:r>
        <w:t>, telefon: 073-370 07 48</w:t>
      </w:r>
      <w:r w:rsidR="008F07A2">
        <w:br/>
      </w:r>
    </w:p>
    <w:p w:rsidR="009F69CC" w:rsidRDefault="009F69CC">
      <w:pPr>
        <w:rPr>
          <w:rFonts w:cs="Helvetica Neue"/>
          <w:i/>
          <w:color w:val="7F7F7F" w:themeColor="text1" w:themeTint="80"/>
          <w:sz w:val="16"/>
          <w:szCs w:val="26"/>
        </w:rPr>
      </w:pPr>
    </w:p>
    <w:p w:rsidR="009202EB" w:rsidRPr="00D060C5" w:rsidRDefault="007A63D5">
      <w:pPr>
        <w:rPr>
          <w:lang w:val="en-US"/>
        </w:rPr>
      </w:pPr>
      <w:r>
        <w:rPr>
          <w:rFonts w:cs="Helvetica Neue"/>
          <w:i/>
          <w:color w:val="7F7F7F" w:themeColor="text1" w:themeTint="80"/>
          <w:sz w:val="16"/>
          <w:szCs w:val="26"/>
        </w:rPr>
        <w:br/>
      </w:r>
      <w:r w:rsidR="00D04BBF" w:rsidRPr="00D04BBF">
        <w:rPr>
          <w:rFonts w:cs="Helvetica Neue"/>
          <w:i/>
          <w:color w:val="7F7F7F" w:themeColor="text1" w:themeTint="80"/>
          <w:sz w:val="16"/>
          <w:szCs w:val="26"/>
        </w:rPr>
        <w:t xml:space="preserve">Av världens totala energiförbrukning går cirka 40 procent åt till uppvärmning, ventilation och kylning av fastigheter. För att nå svenska och globala klimatmål måste ny teknik ta plats på arenan. </w:t>
      </w:r>
      <w:proofErr w:type="spellStart"/>
      <w:r w:rsidR="00D04BBF" w:rsidRPr="00D04BBF">
        <w:rPr>
          <w:rFonts w:cs="Helvetica Neue"/>
          <w:i/>
          <w:color w:val="7F7F7F" w:themeColor="text1" w:themeTint="80"/>
          <w:sz w:val="16"/>
          <w:szCs w:val="26"/>
        </w:rPr>
        <w:t>SEEC:s</w:t>
      </w:r>
      <w:proofErr w:type="spellEnd"/>
      <w:r w:rsidR="00D04BBF" w:rsidRPr="00D04BBF">
        <w:rPr>
          <w:rFonts w:cs="Helvetica Neue"/>
          <w:i/>
          <w:color w:val="7F7F7F" w:themeColor="text1" w:themeTint="80"/>
          <w:sz w:val="16"/>
          <w:szCs w:val="26"/>
        </w:rPr>
        <w:t xml:space="preserve"> energilager är en effektiv </w:t>
      </w:r>
      <w:proofErr w:type="spellStart"/>
      <w:r w:rsidR="00D04BBF" w:rsidRPr="00D04BBF">
        <w:rPr>
          <w:rFonts w:cs="Helvetica Neue"/>
          <w:i/>
          <w:color w:val="7F7F7F" w:themeColor="text1" w:themeTint="80"/>
          <w:sz w:val="16"/>
          <w:szCs w:val="26"/>
        </w:rPr>
        <w:t>geoenergilösning</w:t>
      </w:r>
      <w:proofErr w:type="spellEnd"/>
      <w:r w:rsidR="00D04BBF" w:rsidRPr="00D04BBF">
        <w:rPr>
          <w:rFonts w:cs="Helvetica Neue"/>
          <w:i/>
          <w:color w:val="7F7F7F" w:themeColor="text1" w:themeTint="80"/>
          <w:sz w:val="16"/>
          <w:szCs w:val="26"/>
        </w:rPr>
        <w:t xml:space="preserve"> för fastigheter med ytor från 4 000 m2 och uppåt. Med vår lösning för uppvärmning och kylning kan primärenergin reduceras med upp </w:t>
      </w:r>
      <w:r w:rsidR="003E2F27">
        <w:rPr>
          <w:rFonts w:cs="Helvetica Neue"/>
          <w:i/>
          <w:color w:val="7F7F7F" w:themeColor="text1" w:themeTint="80"/>
          <w:sz w:val="16"/>
          <w:szCs w:val="26"/>
        </w:rPr>
        <w:t xml:space="preserve">till </w:t>
      </w:r>
      <w:r w:rsidR="00D04BBF" w:rsidRPr="00D04BBF">
        <w:rPr>
          <w:rFonts w:cs="Helvetica Neue"/>
          <w:i/>
          <w:color w:val="7F7F7F" w:themeColor="text1" w:themeTint="80"/>
          <w:sz w:val="16"/>
          <w:szCs w:val="26"/>
        </w:rPr>
        <w:t xml:space="preserve">90 procent genom att energin lagras istället för att produceras. Sommarens överskott av värme lagras i borrhål och används för uppvärmning under vintern. Eller omvänt lagras kyla på vintern för att användas under sommaren. Borrhålslagret kan även användas för både värme och kyla vilket många kontors- och industrifastigheter har behov av. </w:t>
      </w:r>
      <w:r w:rsidR="00AE77FE">
        <w:rPr>
          <w:sz w:val="16"/>
        </w:rPr>
        <w:br/>
      </w:r>
      <w:r w:rsidR="00AE77FE">
        <w:rPr>
          <w:sz w:val="16"/>
        </w:rPr>
        <w:br/>
      </w:r>
      <w:proofErr w:type="spellStart"/>
      <w:proofErr w:type="gramStart"/>
      <w:r w:rsidR="00AE77FE" w:rsidRPr="00D47C69">
        <w:rPr>
          <w:color w:val="7F7F7F" w:themeColor="text1" w:themeTint="80"/>
          <w:sz w:val="16"/>
          <w:lang w:val="en-US"/>
        </w:rPr>
        <w:t>SEEC</w:t>
      </w:r>
      <w:proofErr w:type="spellEnd"/>
      <w:r w:rsidR="00AE77FE" w:rsidRPr="00D47C69">
        <w:rPr>
          <w:color w:val="7F7F7F" w:themeColor="text1" w:themeTint="80"/>
          <w:sz w:val="16"/>
          <w:lang w:val="en-US"/>
        </w:rPr>
        <w:t xml:space="preserve"> – Scandinavian Energy Efficiency Co. AB</w:t>
      </w:r>
      <w:r w:rsidR="00AE77FE" w:rsidRPr="00D47C69">
        <w:rPr>
          <w:color w:val="7F7F7F" w:themeColor="text1" w:themeTint="80"/>
          <w:sz w:val="16"/>
          <w:lang w:val="en-US"/>
        </w:rPr>
        <w:br/>
        <w:t>Box 12852, 112 98 Stockholm.</w:t>
      </w:r>
      <w:proofErr w:type="gramEnd"/>
      <w:r w:rsidR="00AE77FE" w:rsidRPr="00D47C69">
        <w:rPr>
          <w:color w:val="7F7F7F" w:themeColor="text1" w:themeTint="80"/>
          <w:sz w:val="16"/>
          <w:lang w:val="en-US"/>
        </w:rPr>
        <w:t xml:space="preserve"> </w:t>
      </w:r>
      <w:proofErr w:type="spellStart"/>
      <w:r w:rsidR="00AE77FE" w:rsidRPr="00D47C69">
        <w:rPr>
          <w:color w:val="7F7F7F" w:themeColor="text1" w:themeTint="80"/>
          <w:sz w:val="16"/>
          <w:lang w:val="en-US"/>
        </w:rPr>
        <w:t>Besöksadress</w:t>
      </w:r>
      <w:proofErr w:type="spellEnd"/>
      <w:r w:rsidR="00AE77FE" w:rsidRPr="00D47C69">
        <w:rPr>
          <w:color w:val="7F7F7F" w:themeColor="text1" w:themeTint="80"/>
          <w:sz w:val="16"/>
          <w:lang w:val="en-US"/>
        </w:rPr>
        <w:t xml:space="preserve">: </w:t>
      </w:r>
      <w:proofErr w:type="spellStart"/>
      <w:r w:rsidR="00AE77FE" w:rsidRPr="00D47C69">
        <w:rPr>
          <w:color w:val="7F7F7F" w:themeColor="text1" w:themeTint="80"/>
          <w:sz w:val="16"/>
          <w:lang w:val="en-US"/>
        </w:rPr>
        <w:t>Industrigatan</w:t>
      </w:r>
      <w:proofErr w:type="spellEnd"/>
      <w:r w:rsidR="00AE77FE" w:rsidRPr="00D47C69">
        <w:rPr>
          <w:color w:val="7F7F7F" w:themeColor="text1" w:themeTint="80"/>
          <w:sz w:val="16"/>
          <w:lang w:val="en-US"/>
        </w:rPr>
        <w:t xml:space="preserve"> 4B </w:t>
      </w:r>
      <w:r w:rsidR="00A27114">
        <w:rPr>
          <w:color w:val="7F7F7F" w:themeColor="text1" w:themeTint="80"/>
          <w:sz w:val="16"/>
          <w:lang w:val="en-US"/>
        </w:rPr>
        <w:br/>
      </w:r>
      <w:proofErr w:type="spellStart"/>
      <w:r w:rsidR="00A27114">
        <w:rPr>
          <w:color w:val="7F7F7F" w:themeColor="text1" w:themeTint="80"/>
          <w:sz w:val="16"/>
          <w:lang w:val="en-US"/>
        </w:rPr>
        <w:t>Telefon</w:t>
      </w:r>
      <w:proofErr w:type="spellEnd"/>
      <w:r w:rsidR="00A27114">
        <w:rPr>
          <w:color w:val="7F7F7F" w:themeColor="text1" w:themeTint="80"/>
          <w:sz w:val="16"/>
          <w:lang w:val="en-US"/>
        </w:rPr>
        <w:t>: 0</w:t>
      </w:r>
      <w:r w:rsidR="00A27114">
        <w:rPr>
          <w:color w:val="7F7F7F" w:themeColor="text1" w:themeTint="80"/>
          <w:sz w:val="16"/>
        </w:rPr>
        <w:t>8-</w:t>
      </w:r>
      <w:r w:rsidR="00A27114" w:rsidRPr="00A27114">
        <w:rPr>
          <w:color w:val="7F7F7F" w:themeColor="text1" w:themeTint="80"/>
          <w:sz w:val="16"/>
        </w:rPr>
        <w:t>410 90 440</w:t>
      </w:r>
      <w:r w:rsidR="00AE77FE" w:rsidRPr="00D47C69">
        <w:rPr>
          <w:color w:val="7F7F7F" w:themeColor="text1" w:themeTint="80"/>
          <w:sz w:val="16"/>
          <w:lang w:val="en-US"/>
        </w:rPr>
        <w:t xml:space="preserve">      </w:t>
      </w:r>
      <w:proofErr w:type="spellStart"/>
      <w:r w:rsidR="00AE77FE" w:rsidRPr="00D47C69">
        <w:rPr>
          <w:color w:val="7F7F7F" w:themeColor="text1" w:themeTint="80"/>
          <w:sz w:val="16"/>
          <w:lang w:val="en-US"/>
        </w:rPr>
        <w:t>www.seec.se</w:t>
      </w:r>
      <w:proofErr w:type="spellEnd"/>
    </w:p>
    <w:sectPr w:rsidR="009202EB" w:rsidRPr="00D060C5" w:rsidSect="005816A6">
      <w:pgSz w:w="11900" w:h="16840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202EB"/>
    <w:rsid w:val="000330A4"/>
    <w:rsid w:val="00094C06"/>
    <w:rsid w:val="000D1E53"/>
    <w:rsid w:val="00120E78"/>
    <w:rsid w:val="00123CFC"/>
    <w:rsid w:val="001473D6"/>
    <w:rsid w:val="00152B87"/>
    <w:rsid w:val="001F1D22"/>
    <w:rsid w:val="00210CDB"/>
    <w:rsid w:val="00232C73"/>
    <w:rsid w:val="00275FE2"/>
    <w:rsid w:val="00300609"/>
    <w:rsid w:val="003029EC"/>
    <w:rsid w:val="00346448"/>
    <w:rsid w:val="00385750"/>
    <w:rsid w:val="003A4E2B"/>
    <w:rsid w:val="003A548E"/>
    <w:rsid w:val="003A5CA0"/>
    <w:rsid w:val="003B01C2"/>
    <w:rsid w:val="003E2F27"/>
    <w:rsid w:val="00405818"/>
    <w:rsid w:val="00406553"/>
    <w:rsid w:val="004B084F"/>
    <w:rsid w:val="004B3BF3"/>
    <w:rsid w:val="004C6903"/>
    <w:rsid w:val="004C6BE4"/>
    <w:rsid w:val="004E6BFC"/>
    <w:rsid w:val="004F3A58"/>
    <w:rsid w:val="00507FBD"/>
    <w:rsid w:val="00537F2B"/>
    <w:rsid w:val="00543E4E"/>
    <w:rsid w:val="005618A7"/>
    <w:rsid w:val="005816A6"/>
    <w:rsid w:val="00584D57"/>
    <w:rsid w:val="005D7593"/>
    <w:rsid w:val="005F7F75"/>
    <w:rsid w:val="006B640F"/>
    <w:rsid w:val="006C194B"/>
    <w:rsid w:val="006D5152"/>
    <w:rsid w:val="00733675"/>
    <w:rsid w:val="00796BA0"/>
    <w:rsid w:val="007A63D5"/>
    <w:rsid w:val="007B4003"/>
    <w:rsid w:val="007B7C1A"/>
    <w:rsid w:val="007F1F7E"/>
    <w:rsid w:val="00815773"/>
    <w:rsid w:val="00867981"/>
    <w:rsid w:val="00886788"/>
    <w:rsid w:val="008C0DBE"/>
    <w:rsid w:val="008D3CCA"/>
    <w:rsid w:val="008D6D31"/>
    <w:rsid w:val="008F07A2"/>
    <w:rsid w:val="009202EB"/>
    <w:rsid w:val="009359E6"/>
    <w:rsid w:val="00955BC3"/>
    <w:rsid w:val="00982D66"/>
    <w:rsid w:val="009F69CC"/>
    <w:rsid w:val="00A27114"/>
    <w:rsid w:val="00AC6CAA"/>
    <w:rsid w:val="00AE07E3"/>
    <w:rsid w:val="00AE258D"/>
    <w:rsid w:val="00AE77FE"/>
    <w:rsid w:val="00AF4ED6"/>
    <w:rsid w:val="00B224A7"/>
    <w:rsid w:val="00B47A7A"/>
    <w:rsid w:val="00B53FFD"/>
    <w:rsid w:val="00B60B9C"/>
    <w:rsid w:val="00B736E8"/>
    <w:rsid w:val="00B85E82"/>
    <w:rsid w:val="00BA6238"/>
    <w:rsid w:val="00C0580D"/>
    <w:rsid w:val="00C503AA"/>
    <w:rsid w:val="00C9534D"/>
    <w:rsid w:val="00D04BBF"/>
    <w:rsid w:val="00D060C5"/>
    <w:rsid w:val="00D11354"/>
    <w:rsid w:val="00D16154"/>
    <w:rsid w:val="00D335CF"/>
    <w:rsid w:val="00D47C69"/>
    <w:rsid w:val="00D555AC"/>
    <w:rsid w:val="00D56137"/>
    <w:rsid w:val="00E44494"/>
    <w:rsid w:val="00E62EB8"/>
    <w:rsid w:val="00E75EBF"/>
    <w:rsid w:val="00E77290"/>
    <w:rsid w:val="00EA5653"/>
    <w:rsid w:val="00EA7AB5"/>
    <w:rsid w:val="00EC02DB"/>
    <w:rsid w:val="00ED0EFE"/>
    <w:rsid w:val="00ED5329"/>
    <w:rsid w:val="00F15BC5"/>
    <w:rsid w:val="00F226EC"/>
    <w:rsid w:val="00F361E3"/>
    <w:rsid w:val="00F373C4"/>
    <w:rsid w:val="00F456BB"/>
    <w:rsid w:val="00FA0FEA"/>
    <w:rsid w:val="00FD5520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17C8"/>
    <w:pPr>
      <w:spacing w:line="280" w:lineRule="exact"/>
    </w:pPr>
    <w:rPr>
      <w:rFonts w:ascii="Arial" w:hAnsi="Arial"/>
      <w:sz w:val="20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3C17C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semiHidden/>
    <w:rsid w:val="003C17C8"/>
    <w:rPr>
      <w:rFonts w:ascii="Arial" w:eastAsiaTheme="majorEastAsia" w:hAnsi="Arial" w:cstheme="majorBidi"/>
      <w:b/>
      <w:bCs/>
      <w:sz w:val="26"/>
      <w:szCs w:val="26"/>
    </w:rPr>
  </w:style>
  <w:style w:type="character" w:styleId="Hyperlnk">
    <w:name w:val="Hyperlink"/>
    <w:basedOn w:val="Standardstycketypsnitt"/>
    <w:rsid w:val="009202E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5816A6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rsid w:val="00F456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F456BB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ypsnitt"/>
    <w:rsid w:val="00D47C6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7C6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ypsnitt"/>
    <w:link w:val="Kommentarer"/>
    <w:rsid w:val="00D47C69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D47C6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7C69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C17C8"/>
    <w:pPr>
      <w:spacing w:line="280" w:lineRule="exact"/>
    </w:pPr>
    <w:rPr>
      <w:rFonts w:ascii="Arial" w:hAnsi="Arial"/>
      <w:sz w:val="20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3C17C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3C17C8"/>
    <w:rPr>
      <w:rFonts w:ascii="Arial" w:eastAsiaTheme="majorEastAsia" w:hAnsi="Arial" w:cstheme="majorBidi"/>
      <w:b/>
      <w:bCs/>
      <w:sz w:val="26"/>
      <w:szCs w:val="26"/>
    </w:rPr>
  </w:style>
  <w:style w:type="character" w:styleId="Hyperlnk">
    <w:name w:val="Hyperlink"/>
    <w:basedOn w:val="Standardstycketeckensnitt"/>
    <w:rsid w:val="009202E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5816A6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rsid w:val="00F456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56BB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rsid w:val="00D47C6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7C6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D47C69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D47C6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7C6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mailto:mattias.vonmalmborg@seec.se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hyperlink" Target="mailto:johan.larsson@see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2078</Characters>
  <Application>Microsoft Word 12.0.0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Lundgren</dc:creator>
  <cp:lastModifiedBy>Michael Eskils</cp:lastModifiedBy>
  <cp:revision>8</cp:revision>
  <cp:lastPrinted>2011-11-25T11:37:00Z</cp:lastPrinted>
  <dcterms:created xsi:type="dcterms:W3CDTF">2012-08-29T14:58:00Z</dcterms:created>
  <dcterms:modified xsi:type="dcterms:W3CDTF">2012-08-30T12:45:00Z</dcterms:modified>
</cp:coreProperties>
</file>