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BB783" w14:textId="42BF2B1D" w:rsidR="00EA5B04" w:rsidRPr="00B71749" w:rsidRDefault="006C28C3" w:rsidP="00647CA0">
      <w:pPr>
        <w:spacing w:before="120" w:after="120" w:line="240" w:lineRule="auto"/>
        <w:rPr>
          <w:rFonts w:ascii="Visa Dialect Medium" w:eastAsia="Noto Sans SC" w:hAnsi="Visa Dialect Medium" w:cs="Times New Roman (Body CS)"/>
          <w:color w:val="000000" w:themeColor="text1"/>
          <w:sz w:val="24"/>
          <w:szCs w:val="26"/>
          <w:lang w:val="it-IT"/>
        </w:rPr>
      </w:pPr>
      <w:r w:rsidRPr="00B71749">
        <w:rPr>
          <w:rFonts w:ascii="Visa Dialect Medium" w:eastAsia="Noto Sans SC" w:hAnsi="Visa Dialect Medium" w:cs="Times New Roman (Body CS)"/>
          <w:color w:val="1434CB" w:themeColor="accent1"/>
          <w:sz w:val="24"/>
          <w:szCs w:val="26"/>
          <w:lang w:val="it-IT"/>
        </w:rPr>
        <w:t>Comunicato stampa</w:t>
      </w:r>
      <w:r w:rsidR="00647CA0" w:rsidRPr="00B71749">
        <w:rPr>
          <w:rFonts w:ascii="Visa Dialect Medium" w:eastAsia="Noto Sans SC" w:hAnsi="Visa Dialect Medium" w:cs="Times New Roman (Body CS)"/>
          <w:color w:val="1434CB" w:themeColor="accent1"/>
          <w:sz w:val="24"/>
          <w:szCs w:val="26"/>
          <w:lang w:val="it-IT"/>
        </w:rPr>
        <w:t xml:space="preserve"> </w:t>
      </w:r>
    </w:p>
    <w:p w14:paraId="5AEE0D32" w14:textId="5D560F73" w:rsidR="00EA5B04" w:rsidRPr="0000087F" w:rsidRDefault="001530B5" w:rsidP="00EF4A1C">
      <w:pPr>
        <w:pBdr>
          <w:top w:val="single" w:sz="8" w:space="6" w:color="1434CB"/>
          <w:bottom w:val="single" w:sz="8" w:space="6" w:color="1434CB"/>
        </w:pBdr>
        <w:spacing w:after="0" w:line="240" w:lineRule="auto"/>
        <w:jc w:val="center"/>
        <w:textAlignment w:val="baseline"/>
        <w:rPr>
          <w:rFonts w:ascii="Visa Dialect Regular" w:eastAsia="Gulim" w:hAnsi="Visa Dialect Regular" w:cs="Segoe UI"/>
          <w:b/>
          <w:color w:val="1434CB"/>
          <w:sz w:val="36"/>
          <w:szCs w:val="36"/>
          <w:lang w:val="it-IT" w:eastAsia="ko-KR"/>
        </w:rPr>
      </w:pPr>
      <w:r w:rsidRPr="0000087F">
        <w:rPr>
          <w:rFonts w:ascii="Visa Dialect Regular" w:eastAsia="Gulim" w:hAnsi="Visa Dialect Regular" w:cs="Segoe UI"/>
          <w:b/>
          <w:color w:val="1434CB"/>
          <w:sz w:val="36"/>
          <w:szCs w:val="36"/>
          <w:lang w:val="it-IT" w:eastAsia="ko-KR"/>
        </w:rPr>
        <w:t xml:space="preserve">Visa </w:t>
      </w:r>
      <w:r w:rsidR="00EB1EF0" w:rsidRPr="0000087F">
        <w:rPr>
          <w:rFonts w:ascii="Visa Dialect Regular" w:eastAsia="Gulim" w:hAnsi="Visa Dialect Regular" w:cs="Segoe UI"/>
          <w:b/>
          <w:color w:val="1434CB"/>
          <w:sz w:val="36"/>
          <w:szCs w:val="36"/>
          <w:lang w:val="it-IT" w:eastAsia="ko-KR"/>
        </w:rPr>
        <w:t>lancia il programma</w:t>
      </w:r>
      <w:r w:rsidRPr="0000087F">
        <w:rPr>
          <w:rFonts w:ascii="Visa Dialect Regular" w:eastAsia="Gulim" w:hAnsi="Visa Dialect Regular" w:cs="Segoe UI"/>
          <w:b/>
          <w:color w:val="1434CB"/>
          <w:sz w:val="36"/>
          <w:szCs w:val="36"/>
          <w:lang w:val="it-IT" w:eastAsia="ko-KR"/>
        </w:rPr>
        <w:t xml:space="preserve"> </w:t>
      </w:r>
      <w:r w:rsidR="0040420D" w:rsidRPr="0000087F">
        <w:rPr>
          <w:rFonts w:ascii="Visa Dialect Regular" w:eastAsia="Gulim" w:hAnsi="Visa Dialect Regular" w:cs="Segoe UI"/>
          <w:b/>
          <w:color w:val="1434CB"/>
          <w:sz w:val="36"/>
          <w:szCs w:val="36"/>
          <w:lang w:val="it-IT" w:eastAsia="ko-KR"/>
        </w:rPr>
        <w:t>‘</w:t>
      </w:r>
      <w:r w:rsidRPr="0000087F">
        <w:rPr>
          <w:rFonts w:ascii="Visa Dialect Regular" w:eastAsia="Gulim" w:hAnsi="Visa Dialect Regular" w:cs="Segoe UI"/>
          <w:b/>
          <w:color w:val="1434CB"/>
          <w:sz w:val="36"/>
          <w:szCs w:val="36"/>
          <w:lang w:val="it-IT" w:eastAsia="ko-KR"/>
        </w:rPr>
        <w:t>Agentic Ready</w:t>
      </w:r>
      <w:r w:rsidR="0040420D" w:rsidRPr="0000087F">
        <w:rPr>
          <w:rFonts w:ascii="Visa Dialect Regular" w:eastAsia="Gulim" w:hAnsi="Visa Dialect Regular" w:cs="Segoe UI"/>
          <w:b/>
          <w:color w:val="1434CB"/>
          <w:sz w:val="36"/>
          <w:szCs w:val="36"/>
          <w:lang w:val="it-IT" w:eastAsia="ko-KR"/>
        </w:rPr>
        <w:t>’</w:t>
      </w:r>
      <w:r w:rsidRPr="0000087F">
        <w:rPr>
          <w:rFonts w:ascii="Visa Dialect Regular" w:eastAsia="Gulim" w:hAnsi="Visa Dialect Regular" w:cs="Segoe UI"/>
          <w:b/>
          <w:color w:val="1434CB"/>
          <w:sz w:val="36"/>
          <w:szCs w:val="36"/>
          <w:lang w:val="it-IT" w:eastAsia="ko-KR"/>
        </w:rPr>
        <w:t xml:space="preserve"> </w:t>
      </w:r>
      <w:r w:rsidR="0000087F" w:rsidRPr="0000087F">
        <w:rPr>
          <w:rFonts w:ascii="Visa Dialect Regular" w:eastAsia="Gulim" w:hAnsi="Visa Dialect Regular" w:cs="Segoe UI"/>
          <w:b/>
          <w:color w:val="1434CB"/>
          <w:sz w:val="36"/>
          <w:szCs w:val="36"/>
          <w:lang w:val="it-IT" w:eastAsia="ko-KR"/>
        </w:rPr>
        <w:t>per</w:t>
      </w:r>
      <w:r w:rsidR="00EF4A1C">
        <w:rPr>
          <w:rFonts w:ascii="Visa Dialect Regular" w:eastAsia="Gulim" w:hAnsi="Visa Dialect Regular" w:cs="Segoe UI"/>
          <w:b/>
          <w:color w:val="1434CB"/>
          <w:sz w:val="36"/>
          <w:szCs w:val="36"/>
          <w:lang w:val="it-IT" w:eastAsia="ko-KR"/>
        </w:rPr>
        <w:t xml:space="preserve"> </w:t>
      </w:r>
      <w:r w:rsidR="0000087F" w:rsidRPr="0000087F">
        <w:rPr>
          <w:rFonts w:ascii="Visa Dialect Regular" w:eastAsia="Gulim" w:hAnsi="Visa Dialect Regular" w:cs="Segoe UI"/>
          <w:b/>
          <w:color w:val="1434CB"/>
          <w:sz w:val="36"/>
          <w:szCs w:val="36"/>
          <w:lang w:val="it-IT" w:eastAsia="ko-KR"/>
        </w:rPr>
        <w:t>promuovere l’</w:t>
      </w:r>
      <w:r w:rsidRPr="0000087F">
        <w:rPr>
          <w:rFonts w:ascii="Visa Dialect Regular" w:eastAsia="Gulim" w:hAnsi="Visa Dialect Regular" w:cs="Segoe UI"/>
          <w:b/>
          <w:color w:val="1434CB"/>
          <w:sz w:val="36"/>
          <w:szCs w:val="36"/>
          <w:lang w:val="it-IT" w:eastAsia="ko-KR"/>
        </w:rPr>
        <w:t>A</w:t>
      </w:r>
      <w:r w:rsidR="0000087F">
        <w:rPr>
          <w:rFonts w:ascii="Visa Dialect Regular" w:eastAsia="Gulim" w:hAnsi="Visa Dialect Regular" w:cs="Segoe UI"/>
          <w:b/>
          <w:color w:val="1434CB"/>
          <w:sz w:val="36"/>
          <w:szCs w:val="36"/>
          <w:lang w:val="it-IT" w:eastAsia="ko-KR"/>
        </w:rPr>
        <w:t>gentic Commerce</w:t>
      </w:r>
      <w:r w:rsidR="001048C0">
        <w:rPr>
          <w:rFonts w:ascii="Visa Dialect Regular" w:eastAsia="Gulim" w:hAnsi="Visa Dialect Regular" w:cs="Segoe UI"/>
          <w:b/>
          <w:color w:val="1434CB"/>
          <w:sz w:val="36"/>
          <w:szCs w:val="36"/>
          <w:lang w:val="it-IT" w:eastAsia="ko-KR"/>
        </w:rPr>
        <w:t xml:space="preserve"> </w:t>
      </w:r>
      <w:r w:rsidR="00EF4A1C">
        <w:rPr>
          <w:rFonts w:ascii="Visa Dialect Regular" w:eastAsia="Gulim" w:hAnsi="Visa Dialect Regular" w:cs="Segoe UI"/>
          <w:b/>
          <w:color w:val="1434CB"/>
          <w:sz w:val="36"/>
          <w:szCs w:val="36"/>
          <w:lang w:val="it-IT" w:eastAsia="ko-KR"/>
        </w:rPr>
        <w:t xml:space="preserve">in </w:t>
      </w:r>
      <w:r w:rsidR="00EF4A1C" w:rsidRPr="0000087F">
        <w:rPr>
          <w:rFonts w:ascii="Visa Dialect Regular" w:eastAsia="Gulim" w:hAnsi="Visa Dialect Regular" w:cs="Segoe UI"/>
          <w:b/>
          <w:color w:val="1434CB"/>
          <w:sz w:val="36"/>
          <w:szCs w:val="36"/>
          <w:lang w:val="it-IT" w:eastAsia="ko-KR"/>
        </w:rPr>
        <w:t>Europa</w:t>
      </w:r>
    </w:p>
    <w:p w14:paraId="094C299E" w14:textId="77777777" w:rsidR="00647CA0" w:rsidRPr="0000087F" w:rsidRDefault="00647CA0" w:rsidP="00647CA0">
      <w:pPr>
        <w:spacing w:after="0" w:line="240" w:lineRule="auto"/>
        <w:ind w:left="720"/>
        <w:contextualSpacing/>
        <w:rPr>
          <w:rFonts w:ascii="Visa Dialect Regular" w:eastAsia="SimSun" w:hAnsi="Visa Dialect Regular" w:cs="Aparajita"/>
          <w:i/>
          <w:iCs/>
          <w:sz w:val="18"/>
          <w:szCs w:val="18"/>
          <w:lang w:val="it-IT"/>
        </w:rPr>
      </w:pPr>
    </w:p>
    <w:p w14:paraId="121F24A8" w14:textId="17CD4B8F" w:rsidR="00ED2C3A" w:rsidRPr="000227EA" w:rsidRDefault="00A623C9" w:rsidP="00ED2C3A">
      <w:pPr>
        <w:rPr>
          <w:rFonts w:ascii="Visa Dialect Regular" w:hAnsi="Visa Dialect Regular"/>
          <w:sz w:val="18"/>
          <w:szCs w:val="18"/>
          <w:lang w:val="it-IT"/>
        </w:rPr>
      </w:pPr>
      <w:r w:rsidRPr="00040907">
        <w:rPr>
          <w:rFonts w:ascii="Visa Dialect Regular" w:hAnsi="Visa Dialect Regular"/>
          <w:b/>
          <w:bCs/>
          <w:sz w:val="18"/>
          <w:szCs w:val="18"/>
          <w:lang w:val="it-IT"/>
        </w:rPr>
        <w:t>Milano,</w:t>
      </w:r>
      <w:r w:rsidR="004C536C">
        <w:rPr>
          <w:rFonts w:ascii="Visa Dialect Regular" w:hAnsi="Visa Dialect Regular"/>
          <w:b/>
          <w:bCs/>
          <w:sz w:val="18"/>
          <w:szCs w:val="18"/>
          <w:lang w:val="it-IT"/>
        </w:rPr>
        <w:t xml:space="preserve"> 17</w:t>
      </w:r>
      <w:r w:rsidRPr="00040907">
        <w:rPr>
          <w:rFonts w:ascii="Visa Dialect Regular" w:hAnsi="Visa Dialect Regular"/>
          <w:b/>
          <w:bCs/>
          <w:sz w:val="18"/>
          <w:szCs w:val="18"/>
          <w:lang w:val="it-IT"/>
        </w:rPr>
        <w:t xml:space="preserve"> marzo 2026</w:t>
      </w:r>
      <w:r w:rsidR="5C463C9D" w:rsidRPr="00040907">
        <w:rPr>
          <w:rFonts w:ascii="Visa Dialect Regular" w:hAnsi="Visa Dialect Regular"/>
          <w:b/>
          <w:bCs/>
          <w:sz w:val="18"/>
          <w:szCs w:val="18"/>
          <w:lang w:val="it-IT"/>
        </w:rPr>
        <w:t xml:space="preserve"> – </w:t>
      </w:r>
      <w:r w:rsidR="586538F2" w:rsidRPr="00040907">
        <w:rPr>
          <w:rFonts w:ascii="Visa Dialect Regular" w:hAnsi="Visa Dialect Regular"/>
          <w:sz w:val="18"/>
          <w:szCs w:val="18"/>
          <w:lang w:val="it-IT"/>
        </w:rPr>
        <w:t xml:space="preserve">Visa (NYSE: V), </w:t>
      </w:r>
      <w:r w:rsidRPr="00040907">
        <w:rPr>
          <w:rFonts w:ascii="Visa Dialect Regular" w:hAnsi="Visa Dialect Regular"/>
          <w:sz w:val="18"/>
          <w:szCs w:val="18"/>
          <w:lang w:val="it-IT"/>
        </w:rPr>
        <w:t>tra i leader nei pagamenti digitali</w:t>
      </w:r>
      <w:r w:rsidR="586538F2" w:rsidRPr="00040907">
        <w:rPr>
          <w:rFonts w:ascii="Visa Dialect Regular" w:hAnsi="Visa Dialect Regular"/>
          <w:sz w:val="18"/>
          <w:szCs w:val="18"/>
          <w:lang w:val="it-IT"/>
        </w:rPr>
        <w:t xml:space="preserve">, </w:t>
      </w:r>
      <w:r w:rsidR="00040907" w:rsidRPr="008161F4">
        <w:rPr>
          <w:rFonts w:ascii="Visa Dialect Regular" w:hAnsi="Visa Dialect Regular"/>
          <w:sz w:val="18"/>
          <w:szCs w:val="18"/>
          <w:lang w:val="it-IT"/>
        </w:rPr>
        <w:t>ha annunciato oggi il lancio di Visa Agentic Ready, un nuovo programma</w:t>
      </w:r>
      <w:r w:rsidR="00B71749">
        <w:rPr>
          <w:rFonts w:ascii="Visa Dialect Regular" w:hAnsi="Visa Dialect Regular"/>
          <w:sz w:val="18"/>
          <w:szCs w:val="18"/>
          <w:lang w:val="it-IT"/>
        </w:rPr>
        <w:t xml:space="preserve"> globale</w:t>
      </w:r>
      <w:r w:rsidR="00247A13">
        <w:rPr>
          <w:rFonts w:ascii="Visa Dialect Regular" w:hAnsi="Visa Dialect Regular"/>
          <w:sz w:val="18"/>
          <w:szCs w:val="18"/>
          <w:lang w:val="it-IT"/>
        </w:rPr>
        <w:t xml:space="preserve"> </w:t>
      </w:r>
      <w:r w:rsidR="00785F10">
        <w:rPr>
          <w:rFonts w:ascii="Visa Dialect Regular" w:hAnsi="Visa Dialect Regular"/>
          <w:sz w:val="18"/>
          <w:szCs w:val="18"/>
          <w:lang w:val="it-IT"/>
        </w:rPr>
        <w:t>progettato</w:t>
      </w:r>
      <w:r w:rsidR="167753DB" w:rsidRPr="00040907">
        <w:rPr>
          <w:rFonts w:ascii="Visa Dialect Regular" w:hAnsi="Visa Dialect Regular"/>
          <w:sz w:val="18"/>
          <w:szCs w:val="18"/>
          <w:lang w:val="it-IT"/>
        </w:rPr>
        <w:t xml:space="preserve"> </w:t>
      </w:r>
      <w:r w:rsidR="00CB12FE" w:rsidRPr="008161F4">
        <w:rPr>
          <w:rFonts w:ascii="Visa Dialect Regular" w:hAnsi="Visa Dialect Regular"/>
          <w:sz w:val="18"/>
          <w:szCs w:val="18"/>
          <w:lang w:val="it-IT"/>
        </w:rPr>
        <w:t>per supportare l’ecosistema dei pagamenti</w:t>
      </w:r>
      <w:r w:rsidR="00CB12FE">
        <w:rPr>
          <w:rFonts w:ascii="Visa Dialect Regular" w:hAnsi="Visa Dialect Regular"/>
          <w:sz w:val="18"/>
          <w:szCs w:val="18"/>
          <w:lang w:val="it-IT"/>
        </w:rPr>
        <w:t xml:space="preserve"> </w:t>
      </w:r>
      <w:r w:rsidR="000E1A45">
        <w:rPr>
          <w:rFonts w:ascii="Visa Dialect Regular" w:hAnsi="Visa Dialect Regular"/>
          <w:sz w:val="18"/>
          <w:szCs w:val="18"/>
          <w:lang w:val="it-IT"/>
        </w:rPr>
        <w:t>in vista di</w:t>
      </w:r>
      <w:r w:rsidR="00CB12FE" w:rsidRPr="008161F4">
        <w:rPr>
          <w:rFonts w:ascii="Visa Dialect Regular" w:hAnsi="Visa Dialect Regular"/>
          <w:sz w:val="18"/>
          <w:szCs w:val="18"/>
          <w:lang w:val="it-IT"/>
        </w:rPr>
        <w:t xml:space="preserve"> una nuova era dell’agentic commerce.</w:t>
      </w:r>
      <w:r w:rsidR="007F3EAB">
        <w:rPr>
          <w:rFonts w:ascii="Visa Dialect Regular" w:hAnsi="Visa Dialect Regular"/>
          <w:sz w:val="18"/>
          <w:szCs w:val="18"/>
          <w:lang w:val="it-IT"/>
        </w:rPr>
        <w:t xml:space="preserve"> </w:t>
      </w:r>
      <w:r w:rsidR="00ED2C3A" w:rsidRPr="000227EA">
        <w:rPr>
          <w:rFonts w:ascii="Visa Dialect Regular" w:hAnsi="Visa Dialect Regular"/>
          <w:sz w:val="18"/>
          <w:szCs w:val="18"/>
          <w:lang w:val="it-IT"/>
        </w:rPr>
        <w:t>Lanciata inizialmente in Europa, incluso il Regno Unito, l’iniziativa si inserisce nel solco di Visa Intelligent Commerce, il framework strategico di Visa pensato per abilitare esperienze di commercio affidabili e basate sull’intelligenza artificiale, su larga scala.</w:t>
      </w:r>
    </w:p>
    <w:p w14:paraId="6C5BB9D3" w14:textId="4B20C7D1" w:rsidR="00133CC9" w:rsidRPr="00133CC9" w:rsidRDefault="00CB12FE" w:rsidP="00F03FA7">
      <w:pPr>
        <w:rPr>
          <w:rFonts w:ascii="Visa Dialect Regular" w:hAnsi="Visa Dialect Regular"/>
          <w:sz w:val="18"/>
          <w:szCs w:val="18"/>
          <w:lang w:val="it-IT"/>
        </w:rPr>
      </w:pPr>
      <w:r w:rsidRPr="00133CC9">
        <w:rPr>
          <w:rFonts w:ascii="Visa Dialect Regular" w:hAnsi="Visa Dialect Regular"/>
          <w:sz w:val="18"/>
          <w:szCs w:val="18"/>
          <w:lang w:val="it-IT"/>
        </w:rPr>
        <w:t>Nella sua fase iniziale</w:t>
      </w:r>
      <w:r w:rsidR="00AC37D6" w:rsidRPr="00133CC9">
        <w:rPr>
          <w:rFonts w:ascii="Visa Dialect Regular" w:hAnsi="Visa Dialect Regular"/>
          <w:sz w:val="18"/>
          <w:szCs w:val="18"/>
          <w:lang w:val="it-IT"/>
        </w:rPr>
        <w:t xml:space="preserve">, Visa Agentic Ready </w:t>
      </w:r>
      <w:r w:rsidR="00044955" w:rsidRPr="00133CC9">
        <w:rPr>
          <w:rFonts w:ascii="Visa Dialect Regular" w:hAnsi="Visa Dialect Regular"/>
          <w:sz w:val="18"/>
          <w:szCs w:val="18"/>
          <w:lang w:val="it-IT"/>
        </w:rPr>
        <w:t xml:space="preserve">si </w:t>
      </w:r>
      <w:r w:rsidR="00450AFC" w:rsidRPr="00133CC9">
        <w:rPr>
          <w:rFonts w:ascii="Visa Dialect Regular" w:hAnsi="Visa Dialect Regular"/>
          <w:sz w:val="18"/>
          <w:szCs w:val="18"/>
          <w:lang w:val="it-IT"/>
        </w:rPr>
        <w:t>concentrerà</w:t>
      </w:r>
      <w:r w:rsidR="00044955" w:rsidRPr="00133CC9">
        <w:rPr>
          <w:rFonts w:ascii="Visa Dialect Regular" w:hAnsi="Visa Dialect Regular"/>
          <w:sz w:val="18"/>
          <w:szCs w:val="18"/>
          <w:lang w:val="it-IT"/>
        </w:rPr>
        <w:t xml:space="preserve"> sulla preparazione degli issuer</w:t>
      </w:r>
      <w:r w:rsidR="00BD533E" w:rsidRPr="00133CC9">
        <w:rPr>
          <w:rFonts w:ascii="Visa Dialect Regular" w:hAnsi="Visa Dialect Regular"/>
          <w:sz w:val="18"/>
          <w:szCs w:val="18"/>
          <w:lang w:val="it-IT"/>
        </w:rPr>
        <w:t xml:space="preserve">, </w:t>
      </w:r>
      <w:r w:rsidR="007A453B" w:rsidRPr="00133CC9">
        <w:rPr>
          <w:rFonts w:ascii="Visa Dialect Regular" w:hAnsi="Visa Dialect Regular"/>
          <w:sz w:val="18"/>
          <w:szCs w:val="18"/>
          <w:lang w:val="it-IT"/>
        </w:rPr>
        <w:t>fornendo ai</w:t>
      </w:r>
      <w:r w:rsidR="00AC37D6" w:rsidRPr="00133CC9">
        <w:rPr>
          <w:rFonts w:ascii="Visa Dialect Regular" w:hAnsi="Visa Dialect Regular"/>
          <w:sz w:val="18"/>
          <w:szCs w:val="18"/>
          <w:lang w:val="it-IT"/>
        </w:rPr>
        <w:t xml:space="preserve"> partner</w:t>
      </w:r>
      <w:r w:rsidR="007A453B" w:rsidRPr="00133CC9">
        <w:rPr>
          <w:rFonts w:ascii="Visa Dialect Regular" w:hAnsi="Visa Dialect Regular"/>
          <w:sz w:val="18"/>
          <w:szCs w:val="18"/>
          <w:lang w:val="it-IT"/>
        </w:rPr>
        <w:t xml:space="preserve"> </w:t>
      </w:r>
      <w:r w:rsidR="006D024E">
        <w:rPr>
          <w:rFonts w:ascii="Visa Dialect Regular" w:hAnsi="Visa Dialect Regular"/>
          <w:sz w:val="18"/>
          <w:szCs w:val="18"/>
          <w:lang w:val="it-IT"/>
        </w:rPr>
        <w:t xml:space="preserve">emittenti </w:t>
      </w:r>
      <w:r w:rsidR="00133CC9" w:rsidRPr="000F6C8D">
        <w:rPr>
          <w:rFonts w:ascii="Visa Dialect Regular" w:hAnsi="Visa Dialect Regular"/>
          <w:sz w:val="18"/>
          <w:szCs w:val="18"/>
          <w:lang w:val="it-IT"/>
        </w:rPr>
        <w:t>un percorso strutturato per testare</w:t>
      </w:r>
      <w:r w:rsidR="00956314">
        <w:rPr>
          <w:rFonts w:ascii="Visa Dialect Regular" w:hAnsi="Visa Dialect Regular"/>
          <w:sz w:val="18"/>
          <w:szCs w:val="18"/>
          <w:lang w:val="it-IT"/>
        </w:rPr>
        <w:t xml:space="preserve"> e</w:t>
      </w:r>
      <w:r w:rsidR="00133CC9" w:rsidRPr="000F6C8D">
        <w:rPr>
          <w:rFonts w:ascii="Visa Dialect Regular" w:hAnsi="Visa Dialect Regular"/>
          <w:sz w:val="18"/>
          <w:szCs w:val="18"/>
          <w:lang w:val="it-IT"/>
        </w:rPr>
        <w:t xml:space="preserve"> validare </w:t>
      </w:r>
      <w:r w:rsidR="00956314">
        <w:rPr>
          <w:rFonts w:ascii="Visa Dialect Regular" w:hAnsi="Visa Dialect Regular"/>
          <w:sz w:val="18"/>
          <w:szCs w:val="18"/>
          <w:lang w:val="it-IT"/>
        </w:rPr>
        <w:t>le</w:t>
      </w:r>
      <w:r w:rsidR="00133CC9" w:rsidRPr="000F6C8D">
        <w:rPr>
          <w:rFonts w:ascii="Visa Dialect Regular" w:hAnsi="Visa Dialect Regular"/>
          <w:sz w:val="18"/>
          <w:szCs w:val="18"/>
          <w:lang w:val="it-IT"/>
        </w:rPr>
        <w:t xml:space="preserve"> transazioni avviate da agenti</w:t>
      </w:r>
      <w:r w:rsidR="00E1350B">
        <w:rPr>
          <w:rFonts w:ascii="Visa Dialect Regular" w:hAnsi="Visa Dialect Regular"/>
          <w:sz w:val="18"/>
          <w:szCs w:val="18"/>
          <w:lang w:val="it-IT"/>
        </w:rPr>
        <w:t xml:space="preserve">, </w:t>
      </w:r>
      <w:r w:rsidR="00313E9A">
        <w:rPr>
          <w:rFonts w:ascii="Visa Dialect Regular" w:hAnsi="Visa Dialect Regular"/>
          <w:sz w:val="18"/>
          <w:szCs w:val="18"/>
          <w:lang w:val="it-IT"/>
        </w:rPr>
        <w:t xml:space="preserve">lavorando a stretto contatto con Visa e un gruppo di esercenti </w:t>
      </w:r>
      <w:r w:rsidR="007042BE">
        <w:rPr>
          <w:rFonts w:ascii="Visa Dialect Regular" w:hAnsi="Visa Dialect Regular"/>
          <w:sz w:val="18"/>
          <w:szCs w:val="18"/>
          <w:lang w:val="it-IT"/>
        </w:rPr>
        <w:t xml:space="preserve">selezionati per </w:t>
      </w:r>
      <w:r w:rsidR="00C650FF">
        <w:rPr>
          <w:rFonts w:ascii="Visa Dialect Regular" w:hAnsi="Visa Dialect Regular"/>
          <w:sz w:val="18"/>
          <w:szCs w:val="18"/>
          <w:lang w:val="it-IT"/>
        </w:rPr>
        <w:t xml:space="preserve">esplorare come tali transazioni </w:t>
      </w:r>
      <w:r w:rsidR="00D46A88">
        <w:rPr>
          <w:rFonts w:ascii="Visa Dialect Regular" w:hAnsi="Visa Dialect Regular"/>
          <w:sz w:val="18"/>
          <w:szCs w:val="18"/>
          <w:lang w:val="it-IT"/>
        </w:rPr>
        <w:t>possano operare in modo sicuro</w:t>
      </w:r>
      <w:r w:rsidR="00DD1391">
        <w:rPr>
          <w:rFonts w:ascii="Visa Dialect Regular" w:hAnsi="Visa Dialect Regular"/>
          <w:sz w:val="18"/>
          <w:szCs w:val="18"/>
          <w:lang w:val="it-IT"/>
        </w:rPr>
        <w:t xml:space="preserve"> e su larga scala all’interno di ambienti di produzione controllati.</w:t>
      </w:r>
    </w:p>
    <w:p w14:paraId="423DCF8F" w14:textId="2DA91CEF" w:rsidR="00B60B86" w:rsidRPr="008C4185" w:rsidRDefault="00B60B86" w:rsidP="00F03FA7">
      <w:pPr>
        <w:rPr>
          <w:rFonts w:ascii="Visa Dialect Regular" w:hAnsi="Visa Dialect Regular"/>
          <w:sz w:val="18"/>
          <w:szCs w:val="18"/>
          <w:lang w:val="it-IT"/>
        </w:rPr>
      </w:pPr>
      <w:r w:rsidRPr="00721987">
        <w:rPr>
          <w:rFonts w:ascii="Visa Dialect Regular" w:hAnsi="Visa Dialect Regular"/>
          <w:sz w:val="18"/>
          <w:szCs w:val="18"/>
          <w:lang w:val="it-IT"/>
        </w:rPr>
        <w:t xml:space="preserve">Attraverso il programma, gli </w:t>
      </w:r>
      <w:r w:rsidRPr="006258ED">
        <w:rPr>
          <w:rFonts w:ascii="Visa Dialect Regular" w:hAnsi="Visa Dialect Regular"/>
          <w:sz w:val="18"/>
          <w:szCs w:val="18"/>
          <w:lang w:val="it-IT"/>
        </w:rPr>
        <w:t xml:space="preserve">issuer </w:t>
      </w:r>
      <w:r w:rsidRPr="00721987">
        <w:rPr>
          <w:rFonts w:ascii="Visa Dialect Regular" w:hAnsi="Visa Dialect Regular"/>
          <w:sz w:val="18"/>
          <w:szCs w:val="18"/>
          <w:lang w:val="it-IT"/>
        </w:rPr>
        <w:t xml:space="preserve">partecipanti </w:t>
      </w:r>
      <w:r w:rsidR="001C1C5C">
        <w:rPr>
          <w:rFonts w:ascii="Visa Dialect Regular" w:hAnsi="Visa Dialect Regular"/>
          <w:sz w:val="18"/>
          <w:szCs w:val="18"/>
          <w:lang w:val="it-IT"/>
        </w:rPr>
        <w:t>avranno modo di</w:t>
      </w:r>
      <w:r>
        <w:rPr>
          <w:rFonts w:ascii="Visa Dialect Regular" w:hAnsi="Visa Dialect Regular"/>
          <w:sz w:val="18"/>
          <w:szCs w:val="18"/>
          <w:lang w:val="it-IT"/>
        </w:rPr>
        <w:t xml:space="preserve"> sperimentare direttamente</w:t>
      </w:r>
      <w:r w:rsidRPr="008C4185">
        <w:rPr>
          <w:rFonts w:ascii="Visa Dialect Regular" w:hAnsi="Visa Dialect Regular"/>
          <w:sz w:val="18"/>
          <w:szCs w:val="18"/>
          <w:lang w:val="it-IT"/>
        </w:rPr>
        <w:t xml:space="preserve"> come le piattaforme di agentic commerce possono avviare e completare transazioni in modo sicuro per conto dei consumatori, </w:t>
      </w:r>
      <w:r>
        <w:rPr>
          <w:rFonts w:ascii="Visa Dialect Regular" w:hAnsi="Visa Dialect Regular"/>
          <w:sz w:val="18"/>
          <w:szCs w:val="18"/>
          <w:lang w:val="it-IT"/>
        </w:rPr>
        <w:t>preservando</w:t>
      </w:r>
      <w:r w:rsidRPr="008C4185">
        <w:rPr>
          <w:rFonts w:ascii="Visa Dialect Regular" w:hAnsi="Visa Dialect Regular"/>
          <w:sz w:val="18"/>
          <w:szCs w:val="18"/>
          <w:lang w:val="it-IT"/>
        </w:rPr>
        <w:t xml:space="preserve"> al tempo stesso la fiducia, il controllo e le </w:t>
      </w:r>
      <w:r>
        <w:rPr>
          <w:rFonts w:ascii="Visa Dialect Regular" w:hAnsi="Visa Dialect Regular"/>
          <w:sz w:val="18"/>
          <w:szCs w:val="18"/>
          <w:lang w:val="it-IT"/>
        </w:rPr>
        <w:t>misure di protezione</w:t>
      </w:r>
      <w:r w:rsidRPr="008C4185">
        <w:rPr>
          <w:rFonts w:ascii="Visa Dialect Regular" w:hAnsi="Visa Dialect Regular"/>
          <w:sz w:val="18"/>
          <w:szCs w:val="18"/>
          <w:lang w:val="it-IT"/>
        </w:rPr>
        <w:t xml:space="preserve"> che caratterizzano la rete Visa.</w:t>
      </w:r>
    </w:p>
    <w:p w14:paraId="00B2F5B0" w14:textId="77777777" w:rsidR="00844648" w:rsidRPr="007E1320" w:rsidRDefault="00844648" w:rsidP="00F03FA7">
      <w:pPr>
        <w:rPr>
          <w:rFonts w:ascii="Visa Dialect Regular" w:hAnsi="Visa Dialect Regular"/>
          <w:sz w:val="18"/>
          <w:szCs w:val="18"/>
          <w:lang w:val="it-IT"/>
        </w:rPr>
      </w:pPr>
      <w:r w:rsidRPr="00D076B4">
        <w:rPr>
          <w:rFonts w:ascii="Visa Dialect Regular" w:hAnsi="Visa Dialect Regular"/>
          <w:sz w:val="18"/>
          <w:szCs w:val="18"/>
          <w:lang w:val="it-IT"/>
        </w:rPr>
        <w:t>“</w:t>
      </w:r>
      <w:r>
        <w:rPr>
          <w:rFonts w:ascii="Visa Dialect Regular" w:hAnsi="Visa Dialect Regular"/>
          <w:i/>
          <w:iCs/>
          <w:sz w:val="18"/>
          <w:szCs w:val="18"/>
          <w:lang w:val="it-IT"/>
        </w:rPr>
        <w:t>Dal momento che gli</w:t>
      </w:r>
      <w:r w:rsidRPr="00D25DF8">
        <w:rPr>
          <w:rFonts w:ascii="Visa Dialect Regular" w:hAnsi="Visa Dialect Regular"/>
          <w:i/>
          <w:iCs/>
          <w:sz w:val="18"/>
          <w:szCs w:val="18"/>
          <w:lang w:val="it-IT"/>
        </w:rPr>
        <w:t xml:space="preserve"> agenti AI </w:t>
      </w:r>
      <w:r>
        <w:rPr>
          <w:rFonts w:ascii="Visa Dialect Regular" w:hAnsi="Visa Dialect Regular"/>
          <w:i/>
          <w:iCs/>
          <w:sz w:val="18"/>
          <w:szCs w:val="18"/>
          <w:lang w:val="it-IT"/>
        </w:rPr>
        <w:t>hanno sempre più influenza sul</w:t>
      </w:r>
      <w:r w:rsidRPr="00D25DF8">
        <w:rPr>
          <w:rFonts w:ascii="Visa Dialect Regular" w:hAnsi="Visa Dialect Regular"/>
          <w:i/>
          <w:iCs/>
          <w:sz w:val="18"/>
          <w:szCs w:val="18"/>
          <w:lang w:val="it-IT"/>
        </w:rPr>
        <w:t xml:space="preserve"> modo in cui le persone acquistano e fanno shopping, anche i pagamenti devono tenere il passo</w:t>
      </w:r>
      <w:r w:rsidRPr="00D076B4">
        <w:rPr>
          <w:rFonts w:ascii="Visa Dialect Regular" w:hAnsi="Visa Dialect Regular"/>
          <w:sz w:val="18"/>
          <w:szCs w:val="18"/>
          <w:lang w:val="it-IT"/>
        </w:rPr>
        <w:t xml:space="preserve">,” </w:t>
      </w:r>
      <w:r>
        <w:rPr>
          <w:rFonts w:ascii="Visa Dialect Regular" w:hAnsi="Visa Dialect Regular"/>
          <w:sz w:val="18"/>
          <w:szCs w:val="18"/>
          <w:lang w:val="it-IT"/>
        </w:rPr>
        <w:t>ha dichiarato</w:t>
      </w:r>
      <w:r w:rsidRPr="00D076B4">
        <w:rPr>
          <w:rFonts w:ascii="Visa Dialect Regular" w:hAnsi="Visa Dialect Regular"/>
          <w:sz w:val="18"/>
          <w:szCs w:val="18"/>
          <w:lang w:val="it-IT"/>
        </w:rPr>
        <w:t xml:space="preserve"> </w:t>
      </w:r>
      <w:r w:rsidRPr="008F0C81">
        <w:rPr>
          <w:rFonts w:ascii="Visa Dialect Regular" w:hAnsi="Visa Dialect Regular"/>
          <w:b/>
          <w:bCs/>
          <w:sz w:val="18"/>
          <w:szCs w:val="18"/>
          <w:lang w:val="it-IT"/>
        </w:rPr>
        <w:t>Mathieu Altwegg</w:t>
      </w:r>
      <w:r w:rsidRPr="00D076B4">
        <w:rPr>
          <w:rFonts w:ascii="Visa Dialect Regular" w:hAnsi="Visa Dialect Regular"/>
          <w:sz w:val="18"/>
          <w:szCs w:val="18"/>
          <w:lang w:val="it-IT"/>
        </w:rPr>
        <w:t xml:space="preserve">, </w:t>
      </w:r>
      <w:r w:rsidRPr="008F0C81">
        <w:rPr>
          <w:rFonts w:ascii="Visa Dialect Regular" w:hAnsi="Visa Dialect Regular"/>
          <w:b/>
          <w:bCs/>
          <w:sz w:val="18"/>
          <w:szCs w:val="18"/>
          <w:lang w:val="it-IT"/>
        </w:rPr>
        <w:t>Head of Product &amp; Solutions di Visa Europe</w:t>
      </w:r>
      <w:r w:rsidRPr="00D076B4">
        <w:rPr>
          <w:rFonts w:ascii="Visa Dialect Regular" w:hAnsi="Visa Dialect Regular"/>
          <w:sz w:val="18"/>
          <w:szCs w:val="18"/>
          <w:lang w:val="it-IT"/>
        </w:rPr>
        <w:t xml:space="preserve">. </w:t>
      </w:r>
      <w:r w:rsidRPr="00AD664C">
        <w:rPr>
          <w:rFonts w:ascii="Visa Dialect Regular" w:hAnsi="Visa Dialect Regular"/>
          <w:sz w:val="18"/>
          <w:szCs w:val="18"/>
          <w:lang w:val="it-IT"/>
        </w:rPr>
        <w:t>“</w:t>
      </w:r>
      <w:r w:rsidRPr="00D25DF8">
        <w:rPr>
          <w:rFonts w:ascii="Visa Dialect Regular" w:hAnsi="Visa Dialect Regular"/>
          <w:i/>
          <w:iCs/>
          <w:sz w:val="18"/>
          <w:szCs w:val="18"/>
          <w:lang w:val="it-IT"/>
        </w:rPr>
        <w:t xml:space="preserve">Visa Agentic Ready aiuta gli </w:t>
      </w:r>
      <w:r>
        <w:rPr>
          <w:rFonts w:ascii="Visa Dialect Regular" w:hAnsi="Visa Dialect Regular"/>
          <w:i/>
          <w:iCs/>
          <w:sz w:val="18"/>
          <w:szCs w:val="18"/>
          <w:lang w:val="it-IT"/>
        </w:rPr>
        <w:t>issuer</w:t>
      </w:r>
      <w:r w:rsidRPr="00D25DF8">
        <w:rPr>
          <w:rFonts w:ascii="Visa Dialect Regular" w:hAnsi="Visa Dialect Regular"/>
          <w:i/>
          <w:iCs/>
          <w:sz w:val="18"/>
          <w:szCs w:val="18"/>
          <w:lang w:val="it-IT"/>
        </w:rPr>
        <w:t xml:space="preserve"> europei a prepararsi a pagamenti </w:t>
      </w:r>
      <w:r>
        <w:rPr>
          <w:rFonts w:ascii="Visa Dialect Regular" w:hAnsi="Visa Dialect Regular"/>
          <w:i/>
          <w:iCs/>
          <w:sz w:val="18"/>
          <w:szCs w:val="18"/>
          <w:lang w:val="it-IT"/>
        </w:rPr>
        <w:t xml:space="preserve">sicuri e scalabili effettuati </w:t>
      </w:r>
      <w:r w:rsidRPr="00D25DF8">
        <w:rPr>
          <w:rFonts w:ascii="Visa Dialect Regular" w:hAnsi="Visa Dialect Regular"/>
          <w:i/>
          <w:iCs/>
          <w:sz w:val="18"/>
          <w:szCs w:val="18"/>
          <w:lang w:val="it-IT"/>
        </w:rPr>
        <w:t>da</w:t>
      </w:r>
      <w:r>
        <w:rPr>
          <w:rFonts w:ascii="Visa Dialect Regular" w:hAnsi="Visa Dialect Regular"/>
          <w:i/>
          <w:iCs/>
          <w:sz w:val="18"/>
          <w:szCs w:val="18"/>
          <w:lang w:val="it-IT"/>
        </w:rPr>
        <w:t>gli</w:t>
      </w:r>
      <w:r w:rsidRPr="00D25DF8">
        <w:rPr>
          <w:rFonts w:ascii="Visa Dialect Regular" w:hAnsi="Visa Dialect Regular"/>
          <w:i/>
          <w:iCs/>
          <w:sz w:val="18"/>
          <w:szCs w:val="18"/>
          <w:lang w:val="it-IT"/>
        </w:rPr>
        <w:t xml:space="preserve"> agenti, </w:t>
      </w:r>
      <w:r>
        <w:rPr>
          <w:rFonts w:ascii="Visa Dialect Regular" w:hAnsi="Visa Dialect Regular"/>
          <w:i/>
          <w:iCs/>
          <w:sz w:val="18"/>
          <w:szCs w:val="18"/>
          <w:lang w:val="it-IT"/>
        </w:rPr>
        <w:t>basati</w:t>
      </w:r>
      <w:r w:rsidRPr="00D25DF8">
        <w:rPr>
          <w:rFonts w:ascii="Visa Dialect Regular" w:hAnsi="Visa Dialect Regular"/>
          <w:i/>
          <w:iCs/>
          <w:sz w:val="18"/>
          <w:szCs w:val="18"/>
          <w:lang w:val="it-IT"/>
        </w:rPr>
        <w:t xml:space="preserve"> </w:t>
      </w:r>
      <w:r>
        <w:rPr>
          <w:rFonts w:ascii="Visa Dialect Regular" w:hAnsi="Visa Dialect Regular"/>
          <w:i/>
          <w:iCs/>
          <w:sz w:val="18"/>
          <w:szCs w:val="18"/>
          <w:lang w:val="it-IT"/>
        </w:rPr>
        <w:t xml:space="preserve">su </w:t>
      </w:r>
      <w:r w:rsidRPr="00D25DF8">
        <w:rPr>
          <w:rFonts w:ascii="Visa Dialect Regular" w:hAnsi="Visa Dialect Regular"/>
          <w:i/>
          <w:iCs/>
          <w:sz w:val="18"/>
          <w:szCs w:val="18"/>
          <w:lang w:val="it-IT"/>
        </w:rPr>
        <w:t xml:space="preserve">un’infrastruttura </w:t>
      </w:r>
      <w:r>
        <w:rPr>
          <w:rFonts w:ascii="Visa Dialect Regular" w:hAnsi="Visa Dialect Regular"/>
          <w:i/>
          <w:iCs/>
          <w:sz w:val="18"/>
          <w:szCs w:val="18"/>
          <w:lang w:val="it-IT"/>
        </w:rPr>
        <w:t>in cui le persone ripongono già fiducia</w:t>
      </w:r>
      <w:r w:rsidRPr="00AD664C">
        <w:rPr>
          <w:rFonts w:ascii="Visa Dialect Regular" w:hAnsi="Visa Dialect Regular"/>
          <w:sz w:val="18"/>
          <w:szCs w:val="18"/>
          <w:lang w:val="it-IT"/>
        </w:rPr>
        <w:t>.”</w:t>
      </w:r>
    </w:p>
    <w:p w14:paraId="7F2CA624" w14:textId="27CE7332" w:rsidR="00054A50" w:rsidRPr="00942891" w:rsidRDefault="00A31033" w:rsidP="00F03FA7">
      <w:pPr>
        <w:rPr>
          <w:rFonts w:ascii="Visa Dialect Regular" w:hAnsi="Visa Dialect Regular"/>
          <w:b/>
          <w:bCs/>
          <w:sz w:val="18"/>
          <w:szCs w:val="18"/>
          <w:lang w:val="it-IT"/>
        </w:rPr>
      </w:pPr>
      <w:r w:rsidRPr="00942891">
        <w:rPr>
          <w:rFonts w:ascii="Visa Dialect Regular" w:hAnsi="Visa Dialect Regular"/>
          <w:b/>
          <w:bCs/>
          <w:sz w:val="18"/>
          <w:szCs w:val="18"/>
          <w:lang w:val="it-IT"/>
        </w:rPr>
        <w:t xml:space="preserve">Un progetto su misura per </w:t>
      </w:r>
      <w:r w:rsidR="004F565A">
        <w:rPr>
          <w:rFonts w:ascii="Visa Dialect Regular" w:hAnsi="Visa Dialect Regular"/>
          <w:b/>
          <w:bCs/>
          <w:sz w:val="18"/>
          <w:szCs w:val="18"/>
          <w:lang w:val="it-IT"/>
        </w:rPr>
        <w:t>l’</w:t>
      </w:r>
      <w:r w:rsidR="00B71749" w:rsidRPr="00942891">
        <w:rPr>
          <w:rFonts w:ascii="Visa Dialect Regular" w:hAnsi="Visa Dialect Regular"/>
          <w:b/>
          <w:bCs/>
          <w:sz w:val="18"/>
          <w:szCs w:val="18"/>
          <w:lang w:val="it-IT"/>
        </w:rPr>
        <w:t>Europa</w:t>
      </w:r>
      <w:r w:rsidR="004F565A">
        <w:rPr>
          <w:rFonts w:ascii="Visa Dialect Regular" w:hAnsi="Visa Dialect Regular"/>
          <w:b/>
          <w:bCs/>
          <w:sz w:val="18"/>
          <w:szCs w:val="18"/>
          <w:lang w:val="it-IT"/>
        </w:rPr>
        <w:t>,</w:t>
      </w:r>
      <w:r w:rsidR="00054A50" w:rsidRPr="00942891">
        <w:rPr>
          <w:rFonts w:ascii="Visa Dialect Regular" w:hAnsi="Visa Dialect Regular"/>
          <w:b/>
          <w:bCs/>
          <w:sz w:val="18"/>
          <w:szCs w:val="18"/>
          <w:lang w:val="it-IT"/>
        </w:rPr>
        <w:t xml:space="preserve"> </w:t>
      </w:r>
      <w:r w:rsidR="00942891">
        <w:rPr>
          <w:rFonts w:ascii="Visa Dialect Regular" w:hAnsi="Visa Dialect Regular"/>
          <w:b/>
          <w:bCs/>
          <w:sz w:val="18"/>
          <w:szCs w:val="18"/>
          <w:lang w:val="it-IT"/>
        </w:rPr>
        <w:t>realizzato su fondamenta consolidate</w:t>
      </w:r>
    </w:p>
    <w:p w14:paraId="1C76FAEA" w14:textId="719D922B" w:rsidR="00EB5A65" w:rsidRPr="00EB5A65" w:rsidRDefault="00825B1B" w:rsidP="00F03FA7">
      <w:pPr>
        <w:rPr>
          <w:rFonts w:ascii="Visa Dialect Regular" w:hAnsi="Visa Dialect Regular"/>
          <w:sz w:val="18"/>
          <w:szCs w:val="18"/>
          <w:lang w:val="it-IT"/>
        </w:rPr>
      </w:pPr>
      <w:r w:rsidRPr="00EB5A65">
        <w:rPr>
          <w:rFonts w:ascii="Visa Dialect Regular" w:hAnsi="Visa Dialect Regular"/>
          <w:sz w:val="18"/>
          <w:szCs w:val="18"/>
          <w:lang w:val="it-IT"/>
        </w:rPr>
        <w:t xml:space="preserve">Pur </w:t>
      </w:r>
      <w:r w:rsidR="00450AFC" w:rsidRPr="00EB5A65">
        <w:rPr>
          <w:rFonts w:ascii="Visa Dialect Regular" w:hAnsi="Visa Dialect Regular"/>
          <w:sz w:val="18"/>
          <w:szCs w:val="18"/>
          <w:lang w:val="it-IT"/>
        </w:rPr>
        <w:t>essendo</w:t>
      </w:r>
      <w:r w:rsidRPr="00EB5A65">
        <w:rPr>
          <w:rFonts w:ascii="Visa Dialect Regular" w:hAnsi="Visa Dialect Regular"/>
          <w:sz w:val="18"/>
          <w:szCs w:val="18"/>
          <w:lang w:val="it-IT"/>
        </w:rPr>
        <w:t xml:space="preserve"> un programma globale,</w:t>
      </w:r>
      <w:r w:rsidR="00691E4E" w:rsidRPr="00EB5A65">
        <w:rPr>
          <w:rFonts w:ascii="Visa Dialect Regular" w:hAnsi="Visa Dialect Regular"/>
          <w:sz w:val="18"/>
          <w:szCs w:val="18"/>
          <w:lang w:val="it-IT"/>
        </w:rPr>
        <w:t xml:space="preserve"> </w:t>
      </w:r>
      <w:r w:rsidR="00054A50" w:rsidRPr="00EB5A65">
        <w:rPr>
          <w:rFonts w:ascii="Visa Dialect Regular" w:hAnsi="Visa Dialect Regular"/>
          <w:sz w:val="18"/>
          <w:szCs w:val="18"/>
          <w:lang w:val="it-IT"/>
        </w:rPr>
        <w:t>Visa Agentic Read</w:t>
      </w:r>
      <w:r w:rsidRPr="00EB5A65">
        <w:rPr>
          <w:rFonts w:ascii="Visa Dialect Regular" w:hAnsi="Visa Dialect Regular"/>
          <w:sz w:val="18"/>
          <w:szCs w:val="18"/>
          <w:lang w:val="it-IT"/>
        </w:rPr>
        <w:t>y</w:t>
      </w:r>
      <w:r w:rsidR="00691E4E" w:rsidRPr="00EB5A65">
        <w:rPr>
          <w:rFonts w:ascii="Visa Dialect Regular" w:hAnsi="Visa Dialect Regular"/>
          <w:sz w:val="18"/>
          <w:szCs w:val="18"/>
          <w:lang w:val="it-IT"/>
        </w:rPr>
        <w:t xml:space="preserve"> </w:t>
      </w:r>
      <w:r w:rsidR="00EB5A65" w:rsidRPr="00EB5A65">
        <w:rPr>
          <w:rFonts w:ascii="Visa Dialect Regular" w:hAnsi="Visa Dialect Regular"/>
          <w:sz w:val="18"/>
          <w:szCs w:val="18"/>
          <w:lang w:val="it-IT"/>
        </w:rPr>
        <w:t xml:space="preserve">verrà inizialmente </w:t>
      </w:r>
      <w:r w:rsidR="006A02BC">
        <w:rPr>
          <w:rFonts w:ascii="Visa Dialect Regular" w:hAnsi="Visa Dialect Regular"/>
          <w:sz w:val="18"/>
          <w:szCs w:val="18"/>
          <w:lang w:val="it-IT"/>
        </w:rPr>
        <w:t xml:space="preserve">lanciato </w:t>
      </w:r>
      <w:r w:rsidR="00B71749">
        <w:rPr>
          <w:rFonts w:ascii="Visa Dialect Regular" w:hAnsi="Visa Dialect Regular"/>
          <w:sz w:val="18"/>
          <w:szCs w:val="18"/>
          <w:lang w:val="it-IT"/>
        </w:rPr>
        <w:t>sul</w:t>
      </w:r>
      <w:r w:rsidR="00EB5A65" w:rsidRPr="00EB5A65">
        <w:rPr>
          <w:rFonts w:ascii="Visa Dialect Regular" w:hAnsi="Visa Dialect Regular"/>
          <w:sz w:val="18"/>
          <w:szCs w:val="18"/>
          <w:lang w:val="it-IT"/>
        </w:rPr>
        <w:t xml:space="preserve"> mercato</w:t>
      </w:r>
      <w:r w:rsidR="00B71749">
        <w:rPr>
          <w:rFonts w:ascii="Visa Dialect Regular" w:hAnsi="Visa Dialect Regular"/>
          <w:sz w:val="18"/>
          <w:szCs w:val="18"/>
          <w:lang w:val="it-IT"/>
        </w:rPr>
        <w:t xml:space="preserve"> europeo e </w:t>
      </w:r>
      <w:r w:rsidR="00EB5A65" w:rsidRPr="00EB5A65">
        <w:rPr>
          <w:rFonts w:ascii="Visa Dialect Regular" w:hAnsi="Visa Dialect Regular"/>
          <w:sz w:val="18"/>
          <w:szCs w:val="18"/>
          <w:lang w:val="it-IT"/>
        </w:rPr>
        <w:t>britannico nell'ambito di un</w:t>
      </w:r>
      <w:r w:rsidR="006A02BC">
        <w:rPr>
          <w:rFonts w:ascii="Visa Dialect Regular" w:hAnsi="Visa Dialect Regular"/>
          <w:sz w:val="18"/>
          <w:szCs w:val="18"/>
          <w:lang w:val="it-IT"/>
        </w:rPr>
        <w:t xml:space="preserve"> progetto di implementazione</w:t>
      </w:r>
      <w:r w:rsidR="00EB5A65" w:rsidRPr="00EB5A65">
        <w:rPr>
          <w:rFonts w:ascii="Visa Dialect Regular" w:hAnsi="Visa Dialect Regular"/>
          <w:sz w:val="18"/>
          <w:szCs w:val="18"/>
          <w:lang w:val="it-IT"/>
        </w:rPr>
        <w:t xml:space="preserve"> graduale.</w:t>
      </w:r>
      <w:r w:rsidR="004B1798">
        <w:rPr>
          <w:rFonts w:ascii="Visa Dialect Regular" w:hAnsi="Visa Dialect Regular"/>
          <w:sz w:val="18"/>
          <w:szCs w:val="18"/>
          <w:lang w:val="it-IT"/>
        </w:rPr>
        <w:t xml:space="preserve"> L’Europa </w:t>
      </w:r>
      <w:r w:rsidR="0051094A">
        <w:rPr>
          <w:rFonts w:ascii="Visa Dialect Regular" w:hAnsi="Visa Dialect Regular"/>
          <w:sz w:val="18"/>
          <w:szCs w:val="18"/>
          <w:lang w:val="it-IT"/>
        </w:rPr>
        <w:t xml:space="preserve">rappresenta infatti </w:t>
      </w:r>
      <w:r w:rsidR="00E84288">
        <w:rPr>
          <w:rFonts w:ascii="Visa Dialect Regular" w:hAnsi="Visa Dialect Regular"/>
          <w:sz w:val="18"/>
          <w:szCs w:val="18"/>
          <w:lang w:val="it-IT"/>
        </w:rPr>
        <w:t xml:space="preserve">un ambiente </w:t>
      </w:r>
      <w:r w:rsidR="00A84CE7">
        <w:rPr>
          <w:rFonts w:ascii="Visa Dialect Regular" w:hAnsi="Visa Dialect Regular"/>
          <w:sz w:val="18"/>
          <w:szCs w:val="18"/>
          <w:lang w:val="it-IT"/>
        </w:rPr>
        <w:t>ideale per test e collaborazioni</w:t>
      </w:r>
      <w:r w:rsidR="00261314">
        <w:rPr>
          <w:rFonts w:ascii="Visa Dialect Regular" w:hAnsi="Visa Dialect Regular"/>
          <w:sz w:val="18"/>
          <w:szCs w:val="18"/>
          <w:lang w:val="it-IT"/>
        </w:rPr>
        <w:t xml:space="preserve"> </w:t>
      </w:r>
      <w:r w:rsidR="00A84CE7">
        <w:rPr>
          <w:rFonts w:ascii="Visa Dialect Regular" w:hAnsi="Visa Dialect Regular"/>
          <w:sz w:val="18"/>
          <w:szCs w:val="18"/>
          <w:lang w:val="it-IT"/>
        </w:rPr>
        <w:t xml:space="preserve">grazie </w:t>
      </w:r>
      <w:r w:rsidR="00B20F08">
        <w:rPr>
          <w:rFonts w:ascii="Visa Dialect Regular" w:hAnsi="Visa Dialect Regular"/>
          <w:sz w:val="18"/>
          <w:szCs w:val="18"/>
          <w:lang w:val="it-IT"/>
        </w:rPr>
        <w:t xml:space="preserve">all’ampia </w:t>
      </w:r>
      <w:r w:rsidR="00356C02">
        <w:rPr>
          <w:rFonts w:ascii="Visa Dialect Regular" w:hAnsi="Visa Dialect Regular"/>
          <w:sz w:val="18"/>
          <w:szCs w:val="18"/>
          <w:lang w:val="it-IT"/>
        </w:rPr>
        <w:t>diffusione</w:t>
      </w:r>
      <w:r w:rsidR="00356C02" w:rsidRPr="003C2556">
        <w:rPr>
          <w:rFonts w:ascii="Visa Dialect Regular" w:hAnsi="Visa Dialect Regular"/>
          <w:sz w:val="18"/>
          <w:szCs w:val="18"/>
          <w:lang w:val="it-IT"/>
        </w:rPr>
        <w:t xml:space="preserve"> della tokenizzazione, delle passkey e dell’autenticazione avanzata</w:t>
      </w:r>
      <w:r w:rsidR="001919B5">
        <w:rPr>
          <w:rFonts w:ascii="Visa Dialect Regular" w:hAnsi="Visa Dialect Regular"/>
          <w:sz w:val="18"/>
          <w:szCs w:val="18"/>
          <w:lang w:val="it-IT"/>
        </w:rPr>
        <w:t xml:space="preserve">, </w:t>
      </w:r>
      <w:r w:rsidR="006D7246">
        <w:rPr>
          <w:rFonts w:ascii="Visa Dialect Regular" w:hAnsi="Visa Dialect Regular"/>
          <w:sz w:val="18"/>
          <w:szCs w:val="18"/>
          <w:lang w:val="it-IT"/>
        </w:rPr>
        <w:t xml:space="preserve">tutte </w:t>
      </w:r>
      <w:r w:rsidR="001919B5">
        <w:rPr>
          <w:rFonts w:ascii="Visa Dialect Regular" w:hAnsi="Visa Dialect Regular"/>
          <w:sz w:val="18"/>
          <w:szCs w:val="18"/>
          <w:lang w:val="it-IT"/>
        </w:rPr>
        <w:t xml:space="preserve">funzionalità </w:t>
      </w:r>
      <w:r w:rsidR="00723613">
        <w:rPr>
          <w:rFonts w:ascii="Visa Dialect Regular" w:hAnsi="Visa Dialect Regular"/>
          <w:sz w:val="18"/>
          <w:szCs w:val="18"/>
          <w:lang w:val="it-IT"/>
        </w:rPr>
        <w:t>ormai ben consolidate nella rete globale di Visa</w:t>
      </w:r>
      <w:r w:rsidR="009244B6">
        <w:rPr>
          <w:rFonts w:ascii="Visa Dialect Regular" w:hAnsi="Visa Dialect Regular"/>
          <w:sz w:val="18"/>
          <w:szCs w:val="18"/>
          <w:lang w:val="it-IT"/>
        </w:rPr>
        <w:t>.</w:t>
      </w:r>
    </w:p>
    <w:p w14:paraId="77DFF214" w14:textId="098BF02C" w:rsidR="00A13D46" w:rsidRPr="00C42639" w:rsidRDefault="00623A60" w:rsidP="00F03FA7">
      <w:pPr>
        <w:rPr>
          <w:rFonts w:ascii="Visa Dialect Regular" w:hAnsi="Visa Dialect Regular"/>
          <w:sz w:val="18"/>
          <w:szCs w:val="18"/>
          <w:lang w:val="it-IT"/>
        </w:rPr>
      </w:pPr>
      <w:r w:rsidRPr="00A13D46">
        <w:rPr>
          <w:rFonts w:ascii="Visa Dialect Regular" w:hAnsi="Visa Dialect Regular"/>
          <w:sz w:val="18"/>
          <w:szCs w:val="18"/>
          <w:lang w:val="it-IT"/>
        </w:rPr>
        <w:t>Questa prima fase</w:t>
      </w:r>
      <w:r w:rsidR="000D0571" w:rsidRPr="00A13D46">
        <w:rPr>
          <w:rFonts w:ascii="Visa Dialect Regular" w:hAnsi="Visa Dialect Regular"/>
          <w:sz w:val="18"/>
          <w:szCs w:val="18"/>
          <w:lang w:val="it-IT"/>
        </w:rPr>
        <w:t xml:space="preserve"> </w:t>
      </w:r>
      <w:r w:rsidR="00CC75E5">
        <w:rPr>
          <w:rFonts w:ascii="Visa Dialect Regular" w:hAnsi="Visa Dialect Regular"/>
          <w:sz w:val="18"/>
          <w:szCs w:val="18"/>
          <w:lang w:val="it-IT"/>
        </w:rPr>
        <w:t xml:space="preserve">testerà </w:t>
      </w:r>
      <w:r w:rsidR="00A13D46">
        <w:rPr>
          <w:rFonts w:ascii="Visa Dialect Regular" w:hAnsi="Visa Dialect Regular"/>
          <w:sz w:val="18"/>
          <w:szCs w:val="18"/>
          <w:lang w:val="it-IT"/>
        </w:rPr>
        <w:t>il funzionamento de</w:t>
      </w:r>
      <w:r w:rsidR="00A13D46" w:rsidRPr="00C42639">
        <w:rPr>
          <w:rFonts w:ascii="Visa Dialect Regular" w:hAnsi="Visa Dialect Regular"/>
          <w:sz w:val="18"/>
          <w:szCs w:val="18"/>
          <w:lang w:val="it-IT"/>
        </w:rPr>
        <w:t xml:space="preserve">i pagamenti avviati da agenti </w:t>
      </w:r>
      <w:r w:rsidR="00A13D46">
        <w:rPr>
          <w:rFonts w:ascii="Visa Dialect Regular" w:hAnsi="Visa Dialect Regular"/>
          <w:sz w:val="18"/>
          <w:szCs w:val="18"/>
          <w:lang w:val="it-IT"/>
        </w:rPr>
        <w:t xml:space="preserve">negli </w:t>
      </w:r>
      <w:r w:rsidR="00A13D46" w:rsidRPr="00C42639">
        <w:rPr>
          <w:rFonts w:ascii="Visa Dialect Regular" w:hAnsi="Visa Dialect Regular"/>
          <w:sz w:val="18"/>
          <w:szCs w:val="18"/>
          <w:lang w:val="it-IT"/>
        </w:rPr>
        <w:t xml:space="preserve">ambienti reali degli </w:t>
      </w:r>
      <w:r w:rsidR="00A13D46">
        <w:rPr>
          <w:rFonts w:ascii="Visa Dialect Regular" w:hAnsi="Visa Dialect Regular"/>
          <w:sz w:val="18"/>
          <w:szCs w:val="18"/>
          <w:lang w:val="it-IT"/>
        </w:rPr>
        <w:t>issuer</w:t>
      </w:r>
      <w:r w:rsidR="00A13D46" w:rsidRPr="00C42639">
        <w:rPr>
          <w:rFonts w:ascii="Visa Dialect Regular" w:hAnsi="Visa Dialect Regular"/>
          <w:sz w:val="18"/>
          <w:szCs w:val="18"/>
          <w:lang w:val="it-IT"/>
        </w:rPr>
        <w:t xml:space="preserve">, </w:t>
      </w:r>
      <w:r w:rsidR="00A13D46">
        <w:rPr>
          <w:rFonts w:ascii="Visa Dialect Regular" w:hAnsi="Visa Dialect Regular"/>
          <w:sz w:val="18"/>
          <w:szCs w:val="18"/>
          <w:lang w:val="it-IT"/>
        </w:rPr>
        <w:t xml:space="preserve">contribuendo a garantire </w:t>
      </w:r>
      <w:r w:rsidR="00A13D46" w:rsidRPr="000F5C3D">
        <w:rPr>
          <w:rFonts w:ascii="Visa Dialect Regular" w:hAnsi="Visa Dialect Regular"/>
          <w:sz w:val="18"/>
          <w:szCs w:val="18"/>
          <w:lang w:val="it-IT"/>
        </w:rPr>
        <w:t>la loro sicurezza, affidabilità e facilità di esecuzione su larga scala</w:t>
      </w:r>
      <w:r w:rsidR="00A13D46" w:rsidRPr="00C42639">
        <w:rPr>
          <w:rFonts w:ascii="Visa Dialect Regular" w:hAnsi="Visa Dialect Regular"/>
          <w:sz w:val="18"/>
          <w:szCs w:val="18"/>
          <w:lang w:val="it-IT"/>
        </w:rPr>
        <w:t>.</w:t>
      </w:r>
    </w:p>
    <w:p w14:paraId="4AB7E366" w14:textId="3626133E" w:rsidR="00880880" w:rsidRPr="000227EA" w:rsidRDefault="00FA430B" w:rsidP="00F03FA7">
      <w:pPr>
        <w:rPr>
          <w:rFonts w:ascii="Visa Dialect Regular" w:hAnsi="Visa Dialect Regular"/>
          <w:sz w:val="18"/>
          <w:szCs w:val="18"/>
          <w:highlight w:val="yellow"/>
          <w:lang w:val="it-IT"/>
        </w:rPr>
      </w:pPr>
      <w:r w:rsidRPr="00880880">
        <w:rPr>
          <w:rFonts w:ascii="Visa Dialect Regular" w:hAnsi="Visa Dialect Regular"/>
          <w:sz w:val="18"/>
          <w:szCs w:val="18"/>
          <w:lang w:val="it-IT"/>
        </w:rPr>
        <w:t>Visa Agentic Ready</w:t>
      </w:r>
      <w:r w:rsidR="005C1CF4" w:rsidRPr="00880880">
        <w:rPr>
          <w:rFonts w:ascii="Visa Dialect Regular" w:hAnsi="Visa Dialect Regular"/>
          <w:sz w:val="18"/>
          <w:szCs w:val="18"/>
          <w:lang w:val="it-IT"/>
        </w:rPr>
        <w:t xml:space="preserve"> si </w:t>
      </w:r>
      <w:r w:rsidR="005C1CF4" w:rsidRPr="000227EA">
        <w:rPr>
          <w:rFonts w:ascii="Visa Dialect Regular" w:hAnsi="Visa Dialect Regular"/>
          <w:sz w:val="18"/>
          <w:szCs w:val="18"/>
          <w:lang w:val="it-IT"/>
        </w:rPr>
        <w:t>basa sul</w:t>
      </w:r>
      <w:r w:rsidRPr="000227EA">
        <w:rPr>
          <w:rFonts w:ascii="Visa Dialect Regular" w:hAnsi="Visa Dialect Regular"/>
          <w:sz w:val="18"/>
          <w:szCs w:val="18"/>
          <w:lang w:val="it-IT"/>
        </w:rPr>
        <w:t xml:space="preserve"> layer</w:t>
      </w:r>
      <w:r w:rsidR="00C762CA" w:rsidRPr="000227EA">
        <w:rPr>
          <w:rFonts w:ascii="Visa Dialect Regular" w:hAnsi="Visa Dialect Regular"/>
          <w:sz w:val="18"/>
          <w:szCs w:val="18"/>
          <w:lang w:val="it-IT"/>
        </w:rPr>
        <w:t xml:space="preserve"> di</w:t>
      </w:r>
      <w:r w:rsidR="00237D57" w:rsidRPr="000227EA">
        <w:rPr>
          <w:rFonts w:ascii="Visa Dialect Regular" w:hAnsi="Visa Dialect Regular"/>
          <w:sz w:val="18"/>
          <w:szCs w:val="18"/>
          <w:lang w:val="it-IT"/>
        </w:rPr>
        <w:t xml:space="preserve"> servizi affidabili</w:t>
      </w:r>
      <w:r w:rsidR="000227EA" w:rsidRPr="000227EA">
        <w:rPr>
          <w:rFonts w:ascii="Visa Dialect Regular" w:hAnsi="Visa Dialect Regular"/>
          <w:sz w:val="18"/>
          <w:szCs w:val="18"/>
          <w:lang w:val="it-IT"/>
        </w:rPr>
        <w:t xml:space="preserve"> di</w:t>
      </w:r>
      <w:r w:rsidR="00C762CA" w:rsidRPr="000227EA">
        <w:rPr>
          <w:rFonts w:ascii="Visa Dialect Regular" w:hAnsi="Visa Dialect Regular"/>
          <w:sz w:val="18"/>
          <w:szCs w:val="18"/>
          <w:lang w:val="it-IT"/>
        </w:rPr>
        <w:t xml:space="preserve"> Visa</w:t>
      </w:r>
      <w:r w:rsidRPr="000227EA">
        <w:rPr>
          <w:rFonts w:ascii="Visa Dialect Regular" w:hAnsi="Visa Dialect Regular"/>
          <w:sz w:val="18"/>
          <w:szCs w:val="18"/>
          <w:lang w:val="it-IT"/>
        </w:rPr>
        <w:t xml:space="preserve">, </w:t>
      </w:r>
      <w:r w:rsidR="00880880" w:rsidRPr="000227EA">
        <w:rPr>
          <w:rFonts w:ascii="Visa Dialect Regular" w:hAnsi="Visa Dialect Regular"/>
          <w:sz w:val="18"/>
          <w:szCs w:val="18"/>
          <w:lang w:val="it-IT"/>
        </w:rPr>
        <w:t xml:space="preserve">che </w:t>
      </w:r>
      <w:r w:rsidR="00237D57" w:rsidRPr="000227EA">
        <w:rPr>
          <w:rFonts w:ascii="Visa Dialect Regular" w:hAnsi="Visa Dialect Regular"/>
          <w:sz w:val="18"/>
          <w:szCs w:val="18"/>
          <w:lang w:val="it-IT"/>
        </w:rPr>
        <w:t xml:space="preserve">include </w:t>
      </w:r>
      <w:r w:rsidR="00880880" w:rsidRPr="000227EA">
        <w:rPr>
          <w:rFonts w:ascii="Visa Dialect Regular" w:hAnsi="Visa Dialect Regular"/>
          <w:sz w:val="18"/>
          <w:szCs w:val="18"/>
          <w:lang w:val="it-IT"/>
        </w:rPr>
        <w:t>token</w:t>
      </w:r>
      <w:r w:rsidR="00984CD2" w:rsidRPr="000227EA">
        <w:rPr>
          <w:rFonts w:ascii="Visa Dialect Regular" w:hAnsi="Visa Dialect Regular"/>
          <w:sz w:val="18"/>
          <w:szCs w:val="18"/>
          <w:lang w:val="it-IT"/>
        </w:rPr>
        <w:t>izzazione</w:t>
      </w:r>
      <w:r w:rsidR="00880880" w:rsidRPr="000227EA">
        <w:rPr>
          <w:rFonts w:ascii="Visa Dialect Regular" w:hAnsi="Visa Dialect Regular"/>
          <w:sz w:val="18"/>
          <w:szCs w:val="18"/>
          <w:lang w:val="it-IT"/>
        </w:rPr>
        <w:t xml:space="preserve">, identità, </w:t>
      </w:r>
      <w:r w:rsidR="00237D57" w:rsidRPr="000227EA">
        <w:rPr>
          <w:rFonts w:ascii="Visa Dialect Regular" w:hAnsi="Visa Dialect Regular"/>
          <w:sz w:val="18"/>
          <w:szCs w:val="18"/>
          <w:lang w:val="it-IT"/>
        </w:rPr>
        <w:t xml:space="preserve">gestione del </w:t>
      </w:r>
      <w:r w:rsidR="00880880" w:rsidRPr="000227EA">
        <w:rPr>
          <w:rFonts w:ascii="Visa Dialect Regular" w:hAnsi="Visa Dialect Regular"/>
          <w:sz w:val="18"/>
          <w:szCs w:val="18"/>
          <w:lang w:val="it-IT"/>
        </w:rPr>
        <w:t>rischi</w:t>
      </w:r>
      <w:r w:rsidR="00237D57" w:rsidRPr="000227EA">
        <w:rPr>
          <w:rFonts w:ascii="Visa Dialect Regular" w:hAnsi="Visa Dialect Regular"/>
          <w:sz w:val="18"/>
          <w:szCs w:val="18"/>
          <w:lang w:val="it-IT"/>
        </w:rPr>
        <w:t xml:space="preserve">o </w:t>
      </w:r>
      <w:r w:rsidR="00880880" w:rsidRPr="000227EA">
        <w:rPr>
          <w:rFonts w:ascii="Visa Dialect Regular" w:hAnsi="Visa Dialect Regular"/>
          <w:sz w:val="18"/>
          <w:szCs w:val="18"/>
          <w:lang w:val="it-IT"/>
        </w:rPr>
        <w:t xml:space="preserve"> e controlli</w:t>
      </w:r>
      <w:r w:rsidR="00EE6293" w:rsidRPr="000227EA">
        <w:rPr>
          <w:rFonts w:ascii="Visa Dialect Regular" w:hAnsi="Visa Dialect Regular"/>
          <w:sz w:val="18"/>
          <w:szCs w:val="18"/>
          <w:lang w:val="it-IT"/>
        </w:rPr>
        <w:t xml:space="preserve"> </w:t>
      </w:r>
      <w:r w:rsidR="00DA37E7" w:rsidRPr="000227EA">
        <w:rPr>
          <w:rFonts w:ascii="Visa Dialect Regular" w:hAnsi="Visa Dialect Regular"/>
          <w:sz w:val="18"/>
          <w:szCs w:val="18"/>
          <w:lang w:val="it-IT"/>
        </w:rPr>
        <w:t>per esaminare</w:t>
      </w:r>
      <w:r w:rsidR="00F12B45" w:rsidRPr="000227EA">
        <w:rPr>
          <w:rFonts w:ascii="Visa Dialect Regular" w:hAnsi="Visa Dialect Regular"/>
          <w:sz w:val="18"/>
          <w:szCs w:val="18"/>
          <w:lang w:val="it-IT"/>
        </w:rPr>
        <w:t xml:space="preserve"> come </w:t>
      </w:r>
      <w:r w:rsidR="00BC157F" w:rsidRPr="000227EA">
        <w:rPr>
          <w:rFonts w:ascii="Visa Dialect Regular" w:hAnsi="Visa Dialect Regular"/>
          <w:sz w:val="18"/>
          <w:szCs w:val="18"/>
          <w:lang w:val="it-IT"/>
        </w:rPr>
        <w:t>abilitare pagamenti agentici affidabili</w:t>
      </w:r>
      <w:r w:rsidR="00E3213C" w:rsidRPr="000227EA">
        <w:rPr>
          <w:rFonts w:ascii="Visa Dialect Regular" w:hAnsi="Visa Dialect Regular"/>
          <w:sz w:val="18"/>
          <w:szCs w:val="18"/>
          <w:lang w:val="it-IT"/>
        </w:rPr>
        <w:t xml:space="preserve"> su tutti i canali e in tutti i casi d’uso.</w:t>
      </w:r>
      <w:r w:rsidR="002239FC" w:rsidRPr="000227EA">
        <w:rPr>
          <w:rFonts w:ascii="Visa Dialect Regular" w:hAnsi="Visa Dialect Regular"/>
          <w:sz w:val="18"/>
          <w:szCs w:val="18"/>
          <w:lang w:val="it-IT"/>
        </w:rPr>
        <w:t xml:space="preserve"> </w:t>
      </w:r>
      <w:r w:rsidR="0000095C" w:rsidRPr="000227EA">
        <w:rPr>
          <w:rFonts w:ascii="Visa Dialect Regular" w:hAnsi="Visa Dialect Regular"/>
          <w:sz w:val="18"/>
          <w:szCs w:val="18"/>
          <w:lang w:val="it-IT"/>
        </w:rPr>
        <w:t xml:space="preserve">Questo approccio </w:t>
      </w:r>
      <w:r w:rsidR="001E3D1E" w:rsidRPr="000227EA">
        <w:rPr>
          <w:rFonts w:ascii="Visa Dialect Regular" w:hAnsi="Visa Dialect Regular"/>
          <w:sz w:val="18"/>
          <w:szCs w:val="18"/>
          <w:lang w:val="it-IT"/>
        </w:rPr>
        <w:t>contribuisce</w:t>
      </w:r>
      <w:r w:rsidR="001E3D1E">
        <w:rPr>
          <w:rFonts w:ascii="Visa Dialect Regular" w:hAnsi="Visa Dialect Regular"/>
          <w:sz w:val="18"/>
          <w:szCs w:val="18"/>
          <w:lang w:val="it-IT"/>
        </w:rPr>
        <w:t xml:space="preserve"> a definire</w:t>
      </w:r>
      <w:r w:rsidR="00865D1A">
        <w:rPr>
          <w:rFonts w:ascii="Visa Dialect Regular" w:hAnsi="Visa Dialect Regular"/>
          <w:sz w:val="18"/>
          <w:szCs w:val="18"/>
          <w:lang w:val="it-IT"/>
        </w:rPr>
        <w:t xml:space="preserve"> il modo in cui</w:t>
      </w:r>
      <w:r w:rsidR="001E3D1E">
        <w:rPr>
          <w:rFonts w:ascii="Visa Dialect Regular" w:hAnsi="Visa Dialect Regular"/>
          <w:sz w:val="18"/>
          <w:szCs w:val="18"/>
          <w:lang w:val="it-IT"/>
        </w:rPr>
        <w:t xml:space="preserve"> gli issuer poss</w:t>
      </w:r>
      <w:r w:rsidR="00865D1A">
        <w:rPr>
          <w:rFonts w:ascii="Visa Dialect Regular" w:hAnsi="Visa Dialect Regular"/>
          <w:sz w:val="18"/>
          <w:szCs w:val="18"/>
          <w:lang w:val="it-IT"/>
        </w:rPr>
        <w:t>o</w:t>
      </w:r>
      <w:r w:rsidR="001E3D1E">
        <w:rPr>
          <w:rFonts w:ascii="Visa Dialect Regular" w:hAnsi="Visa Dialect Regular"/>
          <w:sz w:val="18"/>
          <w:szCs w:val="18"/>
          <w:lang w:val="it-IT"/>
        </w:rPr>
        <w:t xml:space="preserve">no </w:t>
      </w:r>
      <w:r w:rsidR="00C52FCD">
        <w:rPr>
          <w:rFonts w:ascii="Visa Dialect Regular" w:hAnsi="Visa Dialect Regular"/>
          <w:sz w:val="18"/>
          <w:szCs w:val="18"/>
          <w:lang w:val="it-IT"/>
        </w:rPr>
        <w:t xml:space="preserve">estendere </w:t>
      </w:r>
      <w:r w:rsidR="0058168E">
        <w:rPr>
          <w:rFonts w:ascii="Visa Dialect Regular" w:hAnsi="Visa Dialect Regular"/>
          <w:sz w:val="18"/>
          <w:szCs w:val="18"/>
          <w:lang w:val="it-IT"/>
        </w:rPr>
        <w:t>le protezioni abituali</w:t>
      </w:r>
      <w:r w:rsidR="0058168E" w:rsidRPr="002B65B8">
        <w:rPr>
          <w:rFonts w:ascii="Visa Dialect Regular" w:hAnsi="Visa Dialect Regular"/>
          <w:sz w:val="18"/>
          <w:szCs w:val="18"/>
          <w:lang w:val="it-IT"/>
        </w:rPr>
        <w:t xml:space="preserve"> a nuove esper</w:t>
      </w:r>
      <w:r w:rsidR="0058168E">
        <w:rPr>
          <w:rFonts w:ascii="Visa Dialect Regular" w:hAnsi="Visa Dialect Regular"/>
          <w:sz w:val="18"/>
          <w:szCs w:val="18"/>
          <w:lang w:val="it-IT"/>
        </w:rPr>
        <w:t>ienze guidate dall’</w:t>
      </w:r>
      <w:r w:rsidR="00635291">
        <w:rPr>
          <w:rFonts w:ascii="Visa Dialect Regular" w:hAnsi="Visa Dialect Regular"/>
          <w:sz w:val="18"/>
          <w:szCs w:val="18"/>
          <w:lang w:val="it-IT"/>
        </w:rPr>
        <w:t>AI</w:t>
      </w:r>
      <w:r w:rsidR="0058168E">
        <w:rPr>
          <w:rFonts w:ascii="Visa Dialect Regular" w:hAnsi="Visa Dialect Regular"/>
          <w:sz w:val="18"/>
          <w:szCs w:val="18"/>
          <w:lang w:val="it-IT"/>
        </w:rPr>
        <w:t>, u</w:t>
      </w:r>
      <w:r w:rsidR="0058168E" w:rsidRPr="001303F3">
        <w:rPr>
          <w:rFonts w:ascii="Visa Dialect Regular" w:hAnsi="Visa Dialect Regular"/>
          <w:sz w:val="18"/>
          <w:szCs w:val="18"/>
          <w:lang w:val="it-IT"/>
        </w:rPr>
        <w:t xml:space="preserve">tilizzando la tokenizzazione e l'autenticazione biometrica per </w:t>
      </w:r>
      <w:r w:rsidR="0058168E">
        <w:rPr>
          <w:rFonts w:ascii="Visa Dialect Regular" w:hAnsi="Visa Dialect Regular"/>
          <w:sz w:val="18"/>
          <w:szCs w:val="18"/>
          <w:lang w:val="it-IT"/>
        </w:rPr>
        <w:t>assicurare</w:t>
      </w:r>
      <w:r w:rsidR="0058168E" w:rsidRPr="001303F3">
        <w:rPr>
          <w:rFonts w:ascii="Visa Dialect Regular" w:hAnsi="Visa Dialect Regular"/>
          <w:sz w:val="18"/>
          <w:szCs w:val="18"/>
          <w:lang w:val="it-IT"/>
        </w:rPr>
        <w:t xml:space="preserve"> che i pagamenti </w:t>
      </w:r>
      <w:r w:rsidR="0058168E">
        <w:rPr>
          <w:rFonts w:ascii="Visa Dialect Regular" w:hAnsi="Visa Dialect Regular"/>
          <w:sz w:val="18"/>
          <w:szCs w:val="18"/>
          <w:lang w:val="it-IT"/>
        </w:rPr>
        <w:t xml:space="preserve">avviati da agenti </w:t>
      </w:r>
      <w:r w:rsidR="0058168E" w:rsidRPr="001303F3">
        <w:rPr>
          <w:rFonts w:ascii="Visa Dialect Regular" w:hAnsi="Visa Dialect Regular"/>
          <w:sz w:val="18"/>
          <w:szCs w:val="18"/>
          <w:lang w:val="it-IT"/>
        </w:rPr>
        <w:t xml:space="preserve">siano chiaramente collegati a una persona reale, con </w:t>
      </w:r>
      <w:r w:rsidR="0058168E">
        <w:rPr>
          <w:rFonts w:ascii="Visa Dialect Regular" w:hAnsi="Visa Dialect Regular"/>
          <w:sz w:val="18"/>
          <w:szCs w:val="18"/>
          <w:lang w:val="it-IT"/>
        </w:rPr>
        <w:t xml:space="preserve">il </w:t>
      </w:r>
      <w:r w:rsidR="0058168E" w:rsidRPr="001303F3">
        <w:rPr>
          <w:rFonts w:ascii="Visa Dialect Regular" w:hAnsi="Visa Dialect Regular"/>
          <w:sz w:val="18"/>
          <w:szCs w:val="18"/>
          <w:lang w:val="it-IT"/>
        </w:rPr>
        <w:t xml:space="preserve">consenso e </w:t>
      </w:r>
      <w:r w:rsidR="0058168E">
        <w:rPr>
          <w:rFonts w:ascii="Visa Dialect Regular" w:hAnsi="Visa Dialect Regular"/>
          <w:sz w:val="18"/>
          <w:szCs w:val="18"/>
          <w:lang w:val="it-IT"/>
        </w:rPr>
        <w:t>il c</w:t>
      </w:r>
      <w:r w:rsidR="0058168E" w:rsidRPr="001303F3">
        <w:rPr>
          <w:rFonts w:ascii="Visa Dialect Regular" w:hAnsi="Visa Dialect Regular"/>
          <w:sz w:val="18"/>
          <w:szCs w:val="18"/>
          <w:lang w:val="it-IT"/>
        </w:rPr>
        <w:t>ontrollo nei</w:t>
      </w:r>
      <w:r w:rsidR="0058168E">
        <w:rPr>
          <w:rFonts w:ascii="Visa Dialect Regular" w:hAnsi="Visa Dialect Regular"/>
          <w:sz w:val="18"/>
          <w:szCs w:val="18"/>
          <w:lang w:val="it-IT"/>
        </w:rPr>
        <w:t xml:space="preserve"> passaggi </w:t>
      </w:r>
      <w:r w:rsidR="0058168E" w:rsidRPr="001303F3">
        <w:rPr>
          <w:rFonts w:ascii="Visa Dialect Regular" w:hAnsi="Visa Dialect Regular"/>
          <w:sz w:val="18"/>
          <w:szCs w:val="18"/>
          <w:lang w:val="it-IT"/>
        </w:rPr>
        <w:t>chiave</w:t>
      </w:r>
      <w:r w:rsidR="0058168E">
        <w:rPr>
          <w:rFonts w:ascii="Visa Dialect Regular" w:hAnsi="Visa Dialect Regular"/>
          <w:sz w:val="18"/>
          <w:szCs w:val="18"/>
          <w:lang w:val="it-IT"/>
        </w:rPr>
        <w:t>.</w:t>
      </w:r>
    </w:p>
    <w:p w14:paraId="08C46CB4" w14:textId="510A0F36" w:rsidR="00054A50" w:rsidRPr="00B0424B" w:rsidRDefault="00B0424B" w:rsidP="00F03FA7">
      <w:pPr>
        <w:rPr>
          <w:rFonts w:ascii="Visa Dialect Regular" w:hAnsi="Visa Dialect Regular"/>
          <w:b/>
          <w:bCs/>
          <w:sz w:val="18"/>
          <w:szCs w:val="18"/>
          <w:lang w:val="it-IT"/>
        </w:rPr>
      </w:pPr>
      <w:r w:rsidRPr="00B0424B">
        <w:rPr>
          <w:rFonts w:ascii="Visa Dialect Regular" w:hAnsi="Visa Dialect Regular"/>
          <w:b/>
          <w:bCs/>
          <w:sz w:val="18"/>
          <w:szCs w:val="18"/>
          <w:lang w:val="it-IT"/>
        </w:rPr>
        <w:t>Dalla preparazione all</w:t>
      </w:r>
      <w:r w:rsidR="006A6FA6">
        <w:rPr>
          <w:rFonts w:ascii="Visa Dialect Regular" w:hAnsi="Visa Dialect Regular"/>
          <w:b/>
          <w:bCs/>
          <w:sz w:val="18"/>
          <w:szCs w:val="18"/>
          <w:lang w:val="it-IT"/>
        </w:rPr>
        <w:t>’applicazione</w:t>
      </w:r>
      <w:r w:rsidRPr="00B0424B">
        <w:rPr>
          <w:rFonts w:ascii="Visa Dialect Regular" w:hAnsi="Visa Dialect Regular"/>
          <w:b/>
          <w:bCs/>
          <w:sz w:val="18"/>
          <w:szCs w:val="18"/>
          <w:lang w:val="it-IT"/>
        </w:rPr>
        <w:t xml:space="preserve"> su</w:t>
      </w:r>
      <w:r w:rsidR="006A6FA6">
        <w:rPr>
          <w:rFonts w:ascii="Visa Dialect Regular" w:hAnsi="Visa Dialect Regular"/>
          <w:b/>
          <w:bCs/>
          <w:sz w:val="18"/>
          <w:szCs w:val="18"/>
          <w:lang w:val="it-IT"/>
        </w:rPr>
        <w:t xml:space="preserve"> scala real</w:t>
      </w:r>
      <w:r w:rsidR="004C536C">
        <w:rPr>
          <w:rFonts w:ascii="Visa Dialect Regular" w:hAnsi="Visa Dialect Regular"/>
          <w:b/>
          <w:bCs/>
          <w:sz w:val="18"/>
          <w:szCs w:val="18"/>
          <w:lang w:val="it-IT"/>
        </w:rPr>
        <w:t>e</w:t>
      </w:r>
    </w:p>
    <w:p w14:paraId="1AB402CA" w14:textId="77777777" w:rsidR="004E53F6" w:rsidRPr="002C309B" w:rsidRDefault="004E53F6" w:rsidP="00F03FA7">
      <w:pPr>
        <w:rPr>
          <w:rFonts w:ascii="Visa Dialect Regular" w:hAnsi="Visa Dialect Regular"/>
          <w:sz w:val="18"/>
          <w:szCs w:val="18"/>
          <w:lang w:val="it-IT"/>
        </w:rPr>
      </w:pPr>
      <w:r w:rsidRPr="001C4B4E">
        <w:rPr>
          <w:rFonts w:ascii="Visa Dialect Regular" w:hAnsi="Visa Dialect Regular"/>
          <w:sz w:val="18"/>
          <w:szCs w:val="18"/>
          <w:lang w:val="it-IT"/>
        </w:rPr>
        <w:t>L’</w:t>
      </w:r>
      <w:r>
        <w:rPr>
          <w:rFonts w:ascii="Visa Dialect Regular" w:hAnsi="Visa Dialect Regular"/>
          <w:sz w:val="18"/>
          <w:szCs w:val="18"/>
          <w:lang w:val="it-IT"/>
        </w:rPr>
        <w:t>implementazione</w:t>
      </w:r>
      <w:r w:rsidRPr="001C4B4E">
        <w:rPr>
          <w:rFonts w:ascii="Visa Dialect Regular" w:hAnsi="Visa Dialect Regular"/>
          <w:sz w:val="18"/>
          <w:szCs w:val="18"/>
          <w:lang w:val="it-IT"/>
        </w:rPr>
        <w:t xml:space="preserve"> dell’agentic commerce su larga scala </w:t>
      </w:r>
      <w:r>
        <w:rPr>
          <w:rFonts w:ascii="Visa Dialect Regular" w:hAnsi="Visa Dialect Regular"/>
          <w:sz w:val="18"/>
          <w:szCs w:val="18"/>
          <w:lang w:val="it-IT"/>
        </w:rPr>
        <w:t xml:space="preserve">richiede la collaborazione tra i </w:t>
      </w:r>
      <w:r w:rsidRPr="002C309B">
        <w:rPr>
          <w:rFonts w:ascii="Visa Dialect Regular" w:hAnsi="Visa Dialect Regular"/>
          <w:sz w:val="18"/>
          <w:szCs w:val="18"/>
          <w:lang w:val="it-IT"/>
        </w:rPr>
        <w:t>diversi attori dell’ecosistema dei pagamenti, e Visa è lieta di aver già coinvolto numerosi clienti nel programma Agentic Ready</w:t>
      </w:r>
      <w:r w:rsidRPr="001C4B4E">
        <w:rPr>
          <w:rFonts w:ascii="Visa Dialect Regular" w:hAnsi="Visa Dialect Regular"/>
          <w:sz w:val="18"/>
          <w:szCs w:val="18"/>
          <w:lang w:val="it-IT"/>
        </w:rPr>
        <w:t>.</w:t>
      </w:r>
    </w:p>
    <w:p w14:paraId="460A7861" w14:textId="3298D8D6" w:rsidR="001E0E60" w:rsidRPr="001E0E60" w:rsidRDefault="007D066B" w:rsidP="00F03FA7">
      <w:pPr>
        <w:rPr>
          <w:rFonts w:ascii="Visa Dialect Regular" w:hAnsi="Visa Dialect Regular"/>
          <w:sz w:val="18"/>
          <w:szCs w:val="18"/>
          <w:lang w:val="it-IT"/>
        </w:rPr>
      </w:pPr>
      <w:r w:rsidRPr="001E0E60">
        <w:rPr>
          <w:rFonts w:ascii="Visa Dialect Regular" w:hAnsi="Visa Dialect Regular"/>
          <w:sz w:val="18"/>
          <w:szCs w:val="18"/>
          <w:lang w:val="it-IT"/>
        </w:rPr>
        <w:t xml:space="preserve">Attraverso test di produzione controllati </w:t>
      </w:r>
      <w:r w:rsidR="00747DD1" w:rsidRPr="001E0E60">
        <w:rPr>
          <w:rFonts w:ascii="Visa Dialect Regular" w:hAnsi="Visa Dialect Regular"/>
          <w:sz w:val="18"/>
          <w:szCs w:val="18"/>
          <w:lang w:val="it-IT"/>
        </w:rPr>
        <w:t>con esercenti selezionati</w:t>
      </w:r>
      <w:r w:rsidR="001E0E60" w:rsidRPr="001E0E60">
        <w:rPr>
          <w:rFonts w:ascii="Visa Dialect Regular" w:hAnsi="Visa Dialect Regular"/>
          <w:sz w:val="18"/>
          <w:szCs w:val="18"/>
          <w:lang w:val="it-IT"/>
        </w:rPr>
        <w:t xml:space="preserve">, </w:t>
      </w:r>
      <w:r w:rsidR="001E0E60" w:rsidRPr="002C309B">
        <w:rPr>
          <w:rFonts w:ascii="Visa Dialect Regular" w:hAnsi="Visa Dialect Regular"/>
          <w:sz w:val="18"/>
          <w:szCs w:val="18"/>
          <w:lang w:val="it-IT"/>
        </w:rPr>
        <w:t xml:space="preserve">il programma consente ai partecipanti di </w:t>
      </w:r>
      <w:r w:rsidR="001E0E60">
        <w:rPr>
          <w:rFonts w:ascii="Visa Dialect Regular" w:hAnsi="Visa Dialect Regular"/>
          <w:sz w:val="18"/>
          <w:szCs w:val="18"/>
          <w:lang w:val="it-IT"/>
        </w:rPr>
        <w:t>verificare</w:t>
      </w:r>
      <w:r w:rsidR="001E0E60" w:rsidRPr="002C309B">
        <w:rPr>
          <w:rFonts w:ascii="Visa Dialect Regular" w:hAnsi="Visa Dialect Regular"/>
          <w:sz w:val="18"/>
          <w:szCs w:val="18"/>
          <w:lang w:val="it-IT"/>
        </w:rPr>
        <w:t xml:space="preserve"> il funzionamento dei pagamenti avviati da agenti in contesti reali, contribuendo a rafforzare la fiducia </w:t>
      </w:r>
      <w:r w:rsidR="001E0E60">
        <w:rPr>
          <w:rFonts w:ascii="Visa Dialect Regular" w:hAnsi="Visa Dialect Regular"/>
          <w:sz w:val="18"/>
          <w:szCs w:val="18"/>
          <w:lang w:val="it-IT"/>
        </w:rPr>
        <w:t>nel</w:t>
      </w:r>
      <w:r w:rsidR="001E0E60" w:rsidRPr="002C309B">
        <w:rPr>
          <w:rFonts w:ascii="Visa Dialect Regular" w:hAnsi="Visa Dialect Regular"/>
          <w:sz w:val="18"/>
          <w:szCs w:val="18"/>
          <w:lang w:val="it-IT"/>
        </w:rPr>
        <w:t xml:space="preserve"> </w:t>
      </w:r>
      <w:r w:rsidR="001E0E60">
        <w:rPr>
          <w:rFonts w:ascii="Visa Dialect Regular" w:hAnsi="Visa Dialect Regular"/>
          <w:sz w:val="18"/>
          <w:szCs w:val="18"/>
          <w:lang w:val="it-IT"/>
        </w:rPr>
        <w:t xml:space="preserve">passaggio di </w:t>
      </w:r>
      <w:r w:rsidR="001E0E60" w:rsidRPr="002C309B">
        <w:rPr>
          <w:rFonts w:ascii="Visa Dialect Regular" w:hAnsi="Visa Dialect Regular"/>
          <w:sz w:val="18"/>
          <w:szCs w:val="18"/>
          <w:lang w:val="it-IT"/>
        </w:rPr>
        <w:t>queste nuove esperienze da</w:t>
      </w:r>
      <w:r w:rsidR="001E0E60">
        <w:rPr>
          <w:rFonts w:ascii="Visa Dialect Regular" w:hAnsi="Visa Dialect Regular"/>
          <w:sz w:val="18"/>
          <w:szCs w:val="18"/>
          <w:lang w:val="it-IT"/>
        </w:rPr>
        <w:t>lla teoria alla pratica</w:t>
      </w:r>
      <w:r w:rsidR="001E0E60" w:rsidRPr="002C309B">
        <w:rPr>
          <w:rFonts w:ascii="Visa Dialect Regular" w:hAnsi="Visa Dialect Regular"/>
          <w:sz w:val="18"/>
          <w:szCs w:val="18"/>
          <w:lang w:val="it-IT"/>
        </w:rPr>
        <w:t>.</w:t>
      </w:r>
    </w:p>
    <w:p w14:paraId="0FCE9D87" w14:textId="76A3957F" w:rsidR="009C5E91" w:rsidRPr="004C07C6" w:rsidRDefault="00B438F8" w:rsidP="00F03FA7">
      <w:pPr>
        <w:rPr>
          <w:rFonts w:ascii="Visa Dialect Regular" w:hAnsi="Visa Dialect Regular"/>
          <w:sz w:val="18"/>
          <w:szCs w:val="18"/>
          <w:lang w:val="it-IT"/>
        </w:rPr>
      </w:pPr>
      <w:r w:rsidRPr="004C07C6">
        <w:rPr>
          <w:rFonts w:ascii="Visa Dialect Regular" w:hAnsi="Visa Dialect Regular"/>
          <w:sz w:val="18"/>
          <w:szCs w:val="18"/>
          <w:lang w:val="it-IT"/>
        </w:rPr>
        <w:t xml:space="preserve">Questo </w:t>
      </w:r>
      <w:r>
        <w:rPr>
          <w:rFonts w:ascii="Visa Dialect Regular" w:hAnsi="Visa Dialect Regular"/>
          <w:sz w:val="18"/>
          <w:szCs w:val="18"/>
          <w:lang w:val="it-IT"/>
        </w:rPr>
        <w:t>progetto è parte della</w:t>
      </w:r>
      <w:r w:rsidRPr="004C07C6">
        <w:rPr>
          <w:rFonts w:ascii="Visa Dialect Regular" w:hAnsi="Visa Dialect Regular"/>
          <w:sz w:val="18"/>
          <w:szCs w:val="18"/>
          <w:lang w:val="it-IT"/>
        </w:rPr>
        <w:t xml:space="preserve"> più ampia visione di Visa per un commercio intelligente e programmabile, </w:t>
      </w:r>
      <w:r w:rsidR="002A3A86">
        <w:rPr>
          <w:rFonts w:ascii="Visa Dialect Regular" w:hAnsi="Visa Dialect Regular"/>
          <w:sz w:val="18"/>
          <w:szCs w:val="18"/>
          <w:lang w:val="it-IT"/>
        </w:rPr>
        <w:t xml:space="preserve">in cui </w:t>
      </w:r>
      <w:r w:rsidR="009C5E91" w:rsidRPr="004C07C6">
        <w:rPr>
          <w:rFonts w:ascii="Visa Dialect Regular" w:hAnsi="Visa Dialect Regular"/>
          <w:sz w:val="18"/>
          <w:szCs w:val="18"/>
          <w:lang w:val="it-IT"/>
        </w:rPr>
        <w:t>credenziali affidabili e capacità di rete consentono ai pagamenti di rispondere in modo sicuro e flessibile alle intenzioni, al contesto e a</w:t>
      </w:r>
      <w:r w:rsidR="009C5E91">
        <w:rPr>
          <w:rFonts w:ascii="Visa Dialect Regular" w:hAnsi="Visa Dialect Regular"/>
          <w:sz w:val="18"/>
          <w:szCs w:val="18"/>
          <w:lang w:val="it-IT"/>
        </w:rPr>
        <w:t xml:space="preserve">l controllo </w:t>
      </w:r>
      <w:r w:rsidR="009C5E91" w:rsidRPr="004C07C6">
        <w:rPr>
          <w:rFonts w:ascii="Visa Dialect Regular" w:hAnsi="Visa Dialect Regular"/>
          <w:sz w:val="18"/>
          <w:szCs w:val="18"/>
          <w:lang w:val="it-IT"/>
        </w:rPr>
        <w:t xml:space="preserve">dei consumatori. </w:t>
      </w:r>
      <w:r w:rsidR="009C5E91">
        <w:rPr>
          <w:rFonts w:ascii="Visa Dialect Regular" w:hAnsi="Visa Dialect Regular"/>
          <w:sz w:val="18"/>
          <w:szCs w:val="18"/>
          <w:lang w:val="it-IT"/>
        </w:rPr>
        <w:t>Con la crescente automatizzazione dei processi d’acquisto</w:t>
      </w:r>
      <w:r w:rsidR="009C5E91" w:rsidRPr="004C07C6">
        <w:rPr>
          <w:rFonts w:ascii="Visa Dialect Regular" w:hAnsi="Visa Dialect Regular"/>
          <w:sz w:val="18"/>
          <w:szCs w:val="18"/>
          <w:lang w:val="it-IT"/>
        </w:rPr>
        <w:t xml:space="preserve">, ciò contribuisce a garantire che gli agenti possano </w:t>
      </w:r>
      <w:r w:rsidR="009C5E91">
        <w:rPr>
          <w:rFonts w:ascii="Visa Dialect Regular" w:hAnsi="Visa Dialect Regular"/>
          <w:sz w:val="18"/>
          <w:szCs w:val="18"/>
          <w:lang w:val="it-IT"/>
        </w:rPr>
        <w:t>operare</w:t>
      </w:r>
      <w:r w:rsidR="009C5E91" w:rsidRPr="004C07C6">
        <w:rPr>
          <w:rFonts w:ascii="Visa Dialect Regular" w:hAnsi="Visa Dialect Regular"/>
          <w:sz w:val="18"/>
          <w:szCs w:val="18"/>
          <w:lang w:val="it-IT"/>
        </w:rPr>
        <w:t xml:space="preserve"> </w:t>
      </w:r>
      <w:r w:rsidR="009C5E91">
        <w:rPr>
          <w:rFonts w:ascii="Visa Dialect Regular" w:hAnsi="Visa Dialect Regular"/>
          <w:sz w:val="18"/>
          <w:szCs w:val="18"/>
          <w:lang w:val="it-IT"/>
        </w:rPr>
        <w:t>in modo fluido</w:t>
      </w:r>
      <w:r w:rsidR="009C5E91" w:rsidRPr="004C07C6">
        <w:rPr>
          <w:rFonts w:ascii="Visa Dialect Regular" w:hAnsi="Visa Dialect Regular"/>
          <w:sz w:val="18"/>
          <w:szCs w:val="18"/>
          <w:lang w:val="it-IT"/>
        </w:rPr>
        <w:t xml:space="preserve"> per conto d</w:t>
      </w:r>
      <w:r w:rsidR="009C5E91">
        <w:rPr>
          <w:rFonts w:ascii="Visa Dialect Regular" w:hAnsi="Visa Dialect Regular"/>
          <w:sz w:val="18"/>
          <w:szCs w:val="18"/>
          <w:lang w:val="it-IT"/>
        </w:rPr>
        <w:t>ei</w:t>
      </w:r>
      <w:r w:rsidR="009C5E91" w:rsidRPr="004C07C6">
        <w:rPr>
          <w:rFonts w:ascii="Visa Dialect Regular" w:hAnsi="Visa Dialect Regular"/>
          <w:sz w:val="18"/>
          <w:szCs w:val="18"/>
          <w:lang w:val="it-IT"/>
        </w:rPr>
        <w:t xml:space="preserve"> consumator</w:t>
      </w:r>
      <w:r w:rsidR="009C5E91">
        <w:rPr>
          <w:rFonts w:ascii="Visa Dialect Regular" w:hAnsi="Visa Dialect Regular"/>
          <w:sz w:val="18"/>
          <w:szCs w:val="18"/>
          <w:lang w:val="it-IT"/>
        </w:rPr>
        <w:t>i, mantenendo al contempo il pieno controllo da parte delle persone</w:t>
      </w:r>
      <w:r w:rsidR="009C5E91" w:rsidRPr="004C07C6">
        <w:rPr>
          <w:rFonts w:ascii="Visa Dialect Regular" w:hAnsi="Visa Dialect Regular"/>
          <w:sz w:val="18"/>
          <w:szCs w:val="18"/>
          <w:lang w:val="it-IT"/>
        </w:rPr>
        <w:t>.</w:t>
      </w:r>
    </w:p>
    <w:p w14:paraId="0B415CF7" w14:textId="4376A210" w:rsidR="004A71C1" w:rsidRDefault="000705F9" w:rsidP="00F03FA7">
      <w:pPr>
        <w:rPr>
          <w:rFonts w:ascii="Visa Dialect Regular" w:hAnsi="Visa Dialect Regular"/>
          <w:sz w:val="18"/>
          <w:szCs w:val="18"/>
          <w:lang w:val="it-IT"/>
        </w:rPr>
      </w:pPr>
      <w:r w:rsidRPr="004A71C1">
        <w:rPr>
          <w:rFonts w:ascii="Visa Dialect Regular" w:hAnsi="Visa Dialect Regular"/>
          <w:sz w:val="18"/>
          <w:szCs w:val="18"/>
          <w:lang w:val="it-IT"/>
        </w:rPr>
        <w:lastRenderedPageBreak/>
        <w:t xml:space="preserve">Tra i primi partecipanti al programma Visa Agentic Ready figurano </w:t>
      </w:r>
      <w:r w:rsidR="00735DCA" w:rsidRPr="000227EA">
        <w:rPr>
          <w:rFonts w:ascii="Visa Dialect Regular" w:hAnsi="Visa Dialect Regular"/>
          <w:sz w:val="18"/>
          <w:szCs w:val="18"/>
          <w:lang w:val="it-IT"/>
        </w:rPr>
        <w:t xml:space="preserve">Alpha Bank, Banca Transilvania, Bank Leumi, </w:t>
      </w:r>
      <w:r w:rsidR="00735DCA" w:rsidRPr="000227EA">
        <w:rPr>
          <w:rFonts w:ascii="Visa Dialect Regular" w:eastAsia="Aptos" w:hAnsi="Visa Dialect Regular" w:cs="Aptos"/>
          <w:color w:val="000000" w:themeColor="text1"/>
          <w:sz w:val="18"/>
          <w:szCs w:val="18"/>
          <w:lang w:val="it-IT"/>
        </w:rPr>
        <w:t xml:space="preserve">Bank of Cyprus, Bank of Valletta, </w:t>
      </w:r>
      <w:r w:rsidR="00735DCA" w:rsidRPr="000227EA">
        <w:rPr>
          <w:rFonts w:ascii="Visa Dialect Regular" w:hAnsi="Visa Dialect Regular"/>
          <w:sz w:val="18"/>
          <w:szCs w:val="18"/>
          <w:lang w:val="it-IT"/>
        </w:rPr>
        <w:t xml:space="preserve">Barclays, CAL, Commerzbank, Cornèrcard, DZ Bank, Erste Bank Oesterreich </w:t>
      </w:r>
      <w:r w:rsidR="00735DCA">
        <w:rPr>
          <w:rFonts w:ascii="Visa Dialect Regular" w:hAnsi="Visa Dialect Regular"/>
          <w:sz w:val="18"/>
          <w:szCs w:val="18"/>
          <w:lang w:val="it-IT"/>
        </w:rPr>
        <w:t>come parte di</w:t>
      </w:r>
      <w:r w:rsidR="00735DCA" w:rsidRPr="000227EA">
        <w:rPr>
          <w:rFonts w:ascii="Visa Dialect Regular" w:hAnsi="Visa Dialect Regular"/>
          <w:sz w:val="18"/>
          <w:szCs w:val="18"/>
          <w:lang w:val="it-IT"/>
        </w:rPr>
        <w:t xml:space="preserve"> Erste Group, Eurobank Limited, HSBC UK, MAX, Millennium BCP, Nationwide Building Society, Nexi Group, Piraeus Bank, Raiffeisen Bank International, Revolut, </w:t>
      </w:r>
      <w:r w:rsidR="00453697">
        <w:rPr>
          <w:rFonts w:ascii="Visa Dialect Regular" w:hAnsi="Visa Dialect Regular"/>
          <w:sz w:val="18"/>
          <w:szCs w:val="18"/>
          <w:lang w:val="it-IT"/>
        </w:rPr>
        <w:t xml:space="preserve">Banco </w:t>
      </w:r>
      <w:r w:rsidR="00735DCA" w:rsidRPr="000227EA">
        <w:rPr>
          <w:rFonts w:ascii="Visa Dialect Regular" w:hAnsi="Visa Dialect Regular"/>
          <w:sz w:val="18"/>
          <w:szCs w:val="18"/>
          <w:lang w:val="it-IT"/>
        </w:rPr>
        <w:t xml:space="preserve">Santander </w:t>
      </w:r>
      <w:r w:rsidR="004A71C1">
        <w:rPr>
          <w:rFonts w:ascii="Visa Dialect Regular" w:hAnsi="Visa Dialect Regular"/>
          <w:sz w:val="18"/>
          <w:szCs w:val="18"/>
          <w:lang w:val="it-IT"/>
        </w:rPr>
        <w:t xml:space="preserve">e si prevede che </w:t>
      </w:r>
      <w:r w:rsidR="004A71C1" w:rsidRPr="004C07C6">
        <w:rPr>
          <w:rFonts w:ascii="Visa Dialect Regular" w:hAnsi="Visa Dialect Regular"/>
          <w:sz w:val="18"/>
          <w:szCs w:val="18"/>
          <w:lang w:val="it-IT"/>
        </w:rPr>
        <w:t xml:space="preserve">altri partner si uniranno </w:t>
      </w:r>
      <w:r w:rsidR="004A71C1">
        <w:rPr>
          <w:rFonts w:ascii="Visa Dialect Regular" w:hAnsi="Visa Dialect Regular"/>
          <w:sz w:val="18"/>
          <w:szCs w:val="18"/>
          <w:lang w:val="it-IT"/>
        </w:rPr>
        <w:t>con l’espansione del programma</w:t>
      </w:r>
      <w:r w:rsidR="004A71C1" w:rsidRPr="004C07C6">
        <w:rPr>
          <w:rFonts w:ascii="Visa Dialect Regular" w:hAnsi="Visa Dialect Regular"/>
          <w:sz w:val="18"/>
          <w:szCs w:val="18"/>
          <w:lang w:val="it-IT"/>
        </w:rPr>
        <w:t>.</w:t>
      </w:r>
    </w:p>
    <w:p w14:paraId="4AA437A6" w14:textId="2FDD00F5" w:rsidR="00A96E0A" w:rsidRPr="000227EA" w:rsidRDefault="00A96E0A" w:rsidP="00A96E0A">
      <w:pPr>
        <w:rPr>
          <w:rFonts w:ascii="Visa Dialect Regular" w:hAnsi="Visa Dialect Regular"/>
          <w:sz w:val="18"/>
          <w:szCs w:val="18"/>
          <w:lang w:val="it-IT"/>
        </w:rPr>
      </w:pPr>
      <w:r w:rsidRPr="000227EA">
        <w:rPr>
          <w:rFonts w:ascii="Visa Dialect Regular" w:hAnsi="Visa Dialect Regular"/>
          <w:sz w:val="18"/>
          <w:szCs w:val="18"/>
          <w:lang w:val="it-IT"/>
        </w:rPr>
        <w:t xml:space="preserve">Agentic Ready si basa sul forte interesse e sull’adozione da parte dei partner in </w:t>
      </w:r>
      <w:hyperlink r:id="rId11" w:history="1">
        <w:r w:rsidRPr="000227EA">
          <w:rPr>
            <w:rStyle w:val="Collegamentoipertestuale"/>
            <w:rFonts w:ascii="Visa Dialect Regular" w:hAnsi="Visa Dialect Regular"/>
            <w:sz w:val="18"/>
            <w:szCs w:val="18"/>
            <w:lang w:val="it-IT"/>
          </w:rPr>
          <w:t>Asia Pacific</w:t>
        </w:r>
      </w:hyperlink>
      <w:r w:rsidRPr="000227EA">
        <w:rPr>
          <w:lang w:val="it-IT"/>
        </w:rPr>
        <w:t>o</w:t>
      </w:r>
      <w:r w:rsidRPr="000227EA">
        <w:rPr>
          <w:rFonts w:ascii="Visa Dialect Regular" w:hAnsi="Visa Dialect Regular"/>
          <w:sz w:val="18"/>
          <w:szCs w:val="18"/>
          <w:lang w:val="it-IT"/>
        </w:rPr>
        <w:t xml:space="preserve">, </w:t>
      </w:r>
      <w:hyperlink r:id="rId12" w:history="1">
        <w:r w:rsidRPr="000227EA">
          <w:rPr>
            <w:rStyle w:val="Collegamentoipertestuale"/>
            <w:rFonts w:ascii="Visa Dialect Regular" w:hAnsi="Visa Dialect Regular"/>
            <w:sz w:val="18"/>
            <w:szCs w:val="18"/>
            <w:lang w:val="it-IT"/>
          </w:rPr>
          <w:t>Medio Oriente</w:t>
        </w:r>
      </w:hyperlink>
      <w:r w:rsidRPr="000227EA">
        <w:rPr>
          <w:rFonts w:ascii="Visa Dialect Regular" w:hAnsi="Visa Dialect Regular"/>
          <w:sz w:val="18"/>
          <w:szCs w:val="18"/>
          <w:lang w:val="it-IT"/>
        </w:rPr>
        <w:t xml:space="preserve"> e </w:t>
      </w:r>
      <w:hyperlink r:id="rId13" w:history="1">
        <w:r w:rsidR="00EF231B">
          <w:rPr>
            <w:rStyle w:val="Collegamentoipertestuale"/>
            <w:rFonts w:ascii="Visa Dialect Regular" w:hAnsi="Visa Dialect Regular"/>
            <w:sz w:val="18"/>
            <w:szCs w:val="18"/>
            <w:lang w:val="it-IT"/>
          </w:rPr>
          <w:t>America Latina</w:t>
        </w:r>
      </w:hyperlink>
      <w:r w:rsidRPr="000227EA">
        <w:rPr>
          <w:rFonts w:ascii="Visa Dialect Regular" w:hAnsi="Visa Dialect Regular"/>
          <w:sz w:val="18"/>
          <w:szCs w:val="18"/>
          <w:lang w:val="it-IT"/>
        </w:rPr>
        <w:t>, con l’obiettivo di rendere il commercio basato sull’intelligenza artificiale una realtà per persone e imprese in tutto il mondo.</w:t>
      </w:r>
    </w:p>
    <w:p w14:paraId="17B0599A" w14:textId="47C3A894" w:rsidR="00857666" w:rsidRPr="00445044" w:rsidRDefault="004A71C1" w:rsidP="00857666">
      <w:pPr>
        <w:rPr>
          <w:rFonts w:ascii="Visa Dialect Regular" w:hAnsi="Visa Dialect Regular"/>
          <w:b/>
          <w:bCs/>
          <w:sz w:val="18"/>
          <w:szCs w:val="18"/>
          <w:lang w:val="en-GB"/>
        </w:rPr>
      </w:pPr>
      <w:r>
        <w:rPr>
          <w:rFonts w:ascii="Visa Dialect Regular" w:hAnsi="Visa Dialect Regular"/>
          <w:b/>
          <w:bCs/>
          <w:sz w:val="18"/>
          <w:szCs w:val="18"/>
          <w:lang w:val="en-GB"/>
        </w:rPr>
        <w:t>Dichiarazioni dei partner</w:t>
      </w:r>
    </w:p>
    <w:p w14:paraId="6DC4EB60" w14:textId="77777777" w:rsidR="00921314" w:rsidRPr="00C75D99" w:rsidRDefault="004660C6" w:rsidP="00637237">
      <w:pPr>
        <w:pStyle w:val="Paragrafoelenco"/>
        <w:numPr>
          <w:ilvl w:val="0"/>
          <w:numId w:val="9"/>
        </w:numPr>
        <w:rPr>
          <w:rFonts w:ascii="Visa Dialect Regular" w:hAnsi="Visa Dialect Regular"/>
          <w:sz w:val="18"/>
          <w:szCs w:val="18"/>
          <w:lang w:val="it-IT"/>
        </w:rPr>
      </w:pPr>
      <w:r w:rsidRPr="00C75D99">
        <w:rPr>
          <w:rFonts w:ascii="Visa Dialect Regular" w:hAnsi="Visa Dialect Regular"/>
          <w:b/>
          <w:bCs/>
          <w:sz w:val="18"/>
          <w:szCs w:val="18"/>
          <w:lang w:val="it-IT"/>
        </w:rPr>
        <w:t>Panagiotis Divriotis</w:t>
      </w:r>
      <w:r w:rsidR="000C6A0D" w:rsidRPr="00C75D99">
        <w:rPr>
          <w:rFonts w:ascii="Visa Dialect Regular" w:hAnsi="Visa Dialect Regular"/>
          <w:b/>
          <w:bCs/>
          <w:sz w:val="18"/>
          <w:szCs w:val="18"/>
          <w:lang w:val="it-IT"/>
        </w:rPr>
        <w:t>,</w:t>
      </w:r>
      <w:r w:rsidRPr="00C75D99">
        <w:rPr>
          <w:rFonts w:ascii="Visa Dialect Regular" w:hAnsi="Visa Dialect Regular"/>
          <w:b/>
          <w:bCs/>
          <w:sz w:val="18"/>
          <w:szCs w:val="18"/>
          <w:lang w:val="it-IT"/>
        </w:rPr>
        <w:t xml:space="preserve"> Director Cards &amp; Personal Loans</w:t>
      </w:r>
      <w:r w:rsidR="000439DB" w:rsidRPr="00C75D99">
        <w:rPr>
          <w:rFonts w:ascii="Visa Dialect Regular" w:hAnsi="Visa Dialect Regular"/>
          <w:b/>
          <w:bCs/>
          <w:sz w:val="18"/>
          <w:szCs w:val="18"/>
          <w:lang w:val="it-IT"/>
        </w:rPr>
        <w:t xml:space="preserve">, </w:t>
      </w:r>
      <w:r w:rsidRPr="00C75D99">
        <w:rPr>
          <w:rFonts w:ascii="Visa Dialect Regular" w:hAnsi="Visa Dialect Regular"/>
          <w:b/>
          <w:bCs/>
          <w:sz w:val="18"/>
          <w:szCs w:val="18"/>
          <w:lang w:val="it-IT"/>
        </w:rPr>
        <w:t>Alpha Bank</w:t>
      </w:r>
      <w:r w:rsidR="00621F38" w:rsidRPr="00C75D99">
        <w:rPr>
          <w:rFonts w:ascii="Visa Dialect Regular" w:hAnsi="Visa Dialect Regular"/>
          <w:b/>
          <w:bCs/>
          <w:sz w:val="18"/>
          <w:szCs w:val="18"/>
          <w:lang w:val="it-IT"/>
        </w:rPr>
        <w:t>:</w:t>
      </w:r>
      <w:r w:rsidRPr="00C75D99">
        <w:rPr>
          <w:rFonts w:ascii="Visa Dialect Regular" w:hAnsi="Visa Dialect Regular"/>
          <w:sz w:val="18"/>
          <w:szCs w:val="18"/>
          <w:lang w:val="it-IT"/>
        </w:rPr>
        <w:t xml:space="preserve"> “</w:t>
      </w:r>
      <w:r w:rsidR="00736B54" w:rsidRPr="00C75D99">
        <w:rPr>
          <w:rFonts w:ascii="Visa Dialect Regular" w:hAnsi="Visa Dialect Regular"/>
          <w:i/>
          <w:iCs/>
          <w:sz w:val="18"/>
          <w:szCs w:val="18"/>
          <w:lang w:val="it-IT"/>
        </w:rPr>
        <w:t>Alpha Bank sta collaborando con Visa al programma Agentic Ready per migliorare l'esperienza di transazione dei clienti, rendendola più veloce, intelligente e sicura. Si tratta di un ulteriore passo avanti nell'investimento della banca in tecnologie all'avanguardia e nel suo impegno a fornire valore aggiunto ai clienti</w:t>
      </w:r>
      <w:r w:rsidR="000C6A0D" w:rsidRPr="00C75D99">
        <w:rPr>
          <w:rFonts w:ascii="Visa Dialect Regular" w:hAnsi="Visa Dialect Regular"/>
          <w:sz w:val="18"/>
          <w:szCs w:val="18"/>
          <w:lang w:val="it-IT"/>
        </w:rPr>
        <w:t>.”</w:t>
      </w:r>
      <w:r w:rsidRPr="00C75D99">
        <w:rPr>
          <w:rFonts w:ascii="Visa Dialect Regular" w:hAnsi="Visa Dialect Regular"/>
          <w:sz w:val="18"/>
          <w:szCs w:val="18"/>
          <w:lang w:val="it-IT"/>
        </w:rPr>
        <w:t xml:space="preserve"> </w:t>
      </w:r>
    </w:p>
    <w:p w14:paraId="30350374" w14:textId="77777777" w:rsidR="00921314" w:rsidRPr="00C75D99" w:rsidRDefault="00921314" w:rsidP="000227EA">
      <w:pPr>
        <w:pStyle w:val="Paragrafoelenco"/>
        <w:rPr>
          <w:rFonts w:ascii="Visa Dialect Regular" w:hAnsi="Visa Dialect Regular"/>
          <w:sz w:val="18"/>
          <w:szCs w:val="18"/>
          <w:lang w:val="it-IT"/>
        </w:rPr>
      </w:pPr>
    </w:p>
    <w:p w14:paraId="4813B685" w14:textId="22C951D5" w:rsidR="00921314" w:rsidRPr="00DE74E6" w:rsidRDefault="00921314" w:rsidP="00AE01F9">
      <w:pPr>
        <w:pStyle w:val="Paragrafoelenco"/>
        <w:numPr>
          <w:ilvl w:val="0"/>
          <w:numId w:val="9"/>
        </w:numPr>
        <w:rPr>
          <w:rFonts w:ascii="Visa Dialect Regular" w:hAnsi="Visa Dialect Regular"/>
          <w:i/>
          <w:iCs/>
          <w:sz w:val="18"/>
          <w:szCs w:val="18"/>
          <w:lang w:val="it-IT"/>
        </w:rPr>
      </w:pPr>
      <w:r w:rsidRPr="00DE74E6">
        <w:rPr>
          <w:rFonts w:ascii="Visa Dialect Regular" w:eastAsia="Times New Roman" w:hAnsi="Visa Dialect Regular" w:cs="Segoe UI"/>
          <w:b/>
          <w:bCs/>
          <w:sz w:val="18"/>
          <w:szCs w:val="18"/>
          <w:lang w:val="it-IT"/>
        </w:rPr>
        <w:t xml:space="preserve">Oana Ilaş, Deputy CEO, Retail Banking, Banca Transilvania: </w:t>
      </w:r>
      <w:r w:rsidR="00DE74E6" w:rsidRPr="00DE74E6">
        <w:rPr>
          <w:rFonts w:ascii="Visa Dialect Regular" w:hAnsi="Visa Dialect Regular"/>
          <w:i/>
          <w:iCs/>
          <w:sz w:val="18"/>
          <w:szCs w:val="18"/>
          <w:lang w:val="it-IT"/>
        </w:rPr>
        <w:t>“</w:t>
      </w:r>
      <w:r w:rsidRPr="00DE74E6">
        <w:rPr>
          <w:rFonts w:ascii="Visa Dialect Regular" w:hAnsi="Visa Dialect Regular"/>
          <w:i/>
          <w:iCs/>
          <w:sz w:val="18"/>
          <w:szCs w:val="18"/>
          <w:lang w:val="it-IT"/>
        </w:rPr>
        <w:t>In Banca Transilvania siamo</w:t>
      </w:r>
      <w:r w:rsidR="00DE74E6">
        <w:rPr>
          <w:rFonts w:ascii="Visa Dialect Regular" w:hAnsi="Visa Dialect Regular"/>
          <w:i/>
          <w:iCs/>
          <w:sz w:val="18"/>
          <w:szCs w:val="18"/>
          <w:lang w:val="it-IT"/>
        </w:rPr>
        <w:t xml:space="preserve"> </w:t>
      </w:r>
      <w:r w:rsidRPr="00DE74E6">
        <w:rPr>
          <w:rFonts w:ascii="Visa Dialect Regular" w:hAnsi="Visa Dialect Regular"/>
          <w:i/>
          <w:iCs/>
          <w:sz w:val="18"/>
          <w:szCs w:val="18"/>
          <w:lang w:val="it-IT"/>
        </w:rPr>
        <w:t>orgogliosi di aderire al programma Agentic Ready di Visa e di contribuire a definire il futuro dei pagamenti intelligenti e sicuri. Con l’accelerazione del commercio basato sull’intelligenza artificiale, il nostro obiettivo è garantire che consumatori e imprese possano beneficiare di esperienze di pagamento fluide, affidabili e scalabili. La collaborazione con Visa e con i principali merchant europei ci consente di innovare in modo responsabile e di dare concretezza alla prossima generazione di transazioni avviate da agenti.</w:t>
      </w:r>
      <w:r w:rsidR="00DE74E6" w:rsidRPr="00DE74E6">
        <w:rPr>
          <w:rFonts w:ascii="Visa Dialect Regular" w:hAnsi="Visa Dialect Regular"/>
          <w:i/>
          <w:iCs/>
          <w:sz w:val="18"/>
          <w:szCs w:val="18"/>
          <w:lang w:val="it-IT"/>
        </w:rPr>
        <w:t>”</w:t>
      </w:r>
    </w:p>
    <w:p w14:paraId="374DDAD8" w14:textId="5D5B28B1" w:rsidR="00921314" w:rsidRPr="00CD6359" w:rsidRDefault="00921314" w:rsidP="000227EA">
      <w:pPr>
        <w:pStyle w:val="Paragrafoelenco"/>
        <w:spacing w:after="0" w:line="300" w:lineRule="atLeast"/>
        <w:rPr>
          <w:rFonts w:ascii="Visa Dialect Regular" w:eastAsia="Times New Roman" w:hAnsi="Visa Dialect Regular" w:cs="Segoe UI"/>
          <w:sz w:val="18"/>
          <w:szCs w:val="18"/>
          <w:lang w:val="it-IT"/>
        </w:rPr>
      </w:pPr>
    </w:p>
    <w:p w14:paraId="65B49E8A" w14:textId="5D32EF65" w:rsidR="00DE74E6" w:rsidRDefault="00921314" w:rsidP="00DE74E6">
      <w:pPr>
        <w:pStyle w:val="Paragrafoelenco"/>
        <w:numPr>
          <w:ilvl w:val="0"/>
          <w:numId w:val="9"/>
        </w:numPr>
        <w:rPr>
          <w:rFonts w:ascii="Visa Dialect Regular" w:hAnsi="Visa Dialect Regular"/>
          <w:i/>
          <w:iCs/>
          <w:sz w:val="18"/>
          <w:szCs w:val="18"/>
          <w:lang w:val="it-IT"/>
        </w:rPr>
      </w:pPr>
      <w:r w:rsidRPr="00DE74E6">
        <w:rPr>
          <w:rFonts w:ascii="Visa Dialect Regular" w:eastAsia="Times New Roman" w:hAnsi="Visa Dialect Regular" w:cs="Segoe UI"/>
          <w:b/>
          <w:bCs/>
          <w:sz w:val="18"/>
          <w:szCs w:val="18"/>
          <w:lang w:val="it-IT"/>
        </w:rPr>
        <w:t>Demetris K. Nicolaou, Chief Digital Officer, Bank of Cyprus:</w:t>
      </w:r>
      <w:r w:rsidR="00DE74E6" w:rsidRPr="00DE74E6">
        <w:rPr>
          <w:rFonts w:ascii="Visa Dialect Regular" w:eastAsia="Times New Roman" w:hAnsi="Visa Dialect Regular" w:cs="Segoe UI"/>
          <w:b/>
          <w:bCs/>
          <w:sz w:val="18"/>
          <w:szCs w:val="18"/>
          <w:lang w:val="it-IT"/>
        </w:rPr>
        <w:t xml:space="preserve"> </w:t>
      </w:r>
      <w:r w:rsidR="00DE74E6" w:rsidRPr="00DE74E6">
        <w:rPr>
          <w:rFonts w:ascii="Visa Dialect Regular" w:eastAsia="Times New Roman" w:hAnsi="Visa Dialect Regular" w:cs="Segoe UI"/>
          <w:i/>
          <w:iCs/>
          <w:sz w:val="18"/>
          <w:szCs w:val="18"/>
          <w:lang w:val="it-IT"/>
        </w:rPr>
        <w:t>“</w:t>
      </w:r>
      <w:r w:rsidRPr="00DE74E6">
        <w:rPr>
          <w:rFonts w:ascii="Visa Dialect Regular" w:eastAsia="Times New Roman" w:hAnsi="Visa Dialect Regular" w:cs="Segoe UI"/>
          <w:i/>
          <w:iCs/>
          <w:sz w:val="18"/>
          <w:szCs w:val="18"/>
          <w:lang w:val="it-IT"/>
        </w:rPr>
        <w:t>Bank of Cyprus è orgogliosa di collaborare con Visa alla progettazione e alla fase di test di un framework per i pagamenti agentici. In qualità di leader nei pagamenti digitali, Bank of Cyprus continua a concentrarsi sull’offerta di esperienze fluide per i clienti, sia nei pagamenti locali sia in quelli internazionali.</w:t>
      </w:r>
      <w:r w:rsidR="00DE74E6" w:rsidRPr="00DE74E6">
        <w:rPr>
          <w:rFonts w:ascii="Visa Dialect Regular" w:eastAsia="Times New Roman" w:hAnsi="Visa Dialect Regular" w:cs="Segoe UI"/>
          <w:i/>
          <w:iCs/>
          <w:sz w:val="18"/>
          <w:szCs w:val="18"/>
          <w:lang w:val="it-IT"/>
        </w:rPr>
        <w:t>”</w:t>
      </w:r>
      <w:r w:rsidR="00DE74E6">
        <w:rPr>
          <w:rFonts w:ascii="Visa Dialect Regular" w:hAnsi="Visa Dialect Regular"/>
          <w:i/>
          <w:iCs/>
          <w:sz w:val="18"/>
          <w:szCs w:val="18"/>
          <w:lang w:val="it-IT"/>
        </w:rPr>
        <w:br/>
      </w:r>
    </w:p>
    <w:p w14:paraId="7078D90F" w14:textId="2C673702" w:rsidR="00051857" w:rsidRPr="00DE74E6" w:rsidRDefault="00051857" w:rsidP="00DE74E6">
      <w:pPr>
        <w:pStyle w:val="Paragrafoelenco"/>
        <w:numPr>
          <w:ilvl w:val="0"/>
          <w:numId w:val="9"/>
        </w:numPr>
        <w:rPr>
          <w:rFonts w:ascii="Visa Dialect Regular" w:eastAsia="Times New Roman" w:hAnsi="Visa Dialect Regular" w:cs="Segoe UI"/>
          <w:b/>
          <w:bCs/>
          <w:sz w:val="18"/>
          <w:szCs w:val="18"/>
          <w:lang w:val="it-IT"/>
        </w:rPr>
      </w:pPr>
      <w:r w:rsidRPr="00DE74E6">
        <w:rPr>
          <w:rFonts w:ascii="Visa Dialect Regular" w:eastAsia="Times New Roman" w:hAnsi="Visa Dialect Regular" w:cs="Segoe UI"/>
          <w:b/>
          <w:bCs/>
          <w:sz w:val="18"/>
          <w:szCs w:val="18"/>
          <w:lang w:val="it-IT"/>
        </w:rPr>
        <w:t xml:space="preserve">Oliver Haibt, </w:t>
      </w:r>
      <w:r w:rsidR="002E214F" w:rsidRPr="00DE74E6">
        <w:rPr>
          <w:rFonts w:ascii="Visa Dialect Regular" w:eastAsia="Times New Roman" w:hAnsi="Visa Dialect Regular" w:cs="Segoe UI"/>
          <w:b/>
          <w:bCs/>
          <w:sz w:val="18"/>
          <w:szCs w:val="18"/>
          <w:lang w:val="it-IT"/>
        </w:rPr>
        <w:t>Divisional Board Member di Commerzbank</w:t>
      </w:r>
      <w:r w:rsidRPr="00DE74E6">
        <w:rPr>
          <w:rFonts w:ascii="Visa Dialect Regular" w:eastAsia="Times New Roman" w:hAnsi="Visa Dialect Regular" w:cs="Segoe UI"/>
          <w:b/>
          <w:bCs/>
          <w:sz w:val="18"/>
          <w:szCs w:val="18"/>
          <w:lang w:val="it-IT"/>
        </w:rPr>
        <w:t>:</w:t>
      </w:r>
      <w:r w:rsidR="00DE74E6" w:rsidRPr="00DE74E6">
        <w:rPr>
          <w:rFonts w:ascii="Visa Dialect Regular" w:eastAsia="Times New Roman" w:hAnsi="Visa Dialect Regular" w:cs="Segoe UI"/>
          <w:b/>
          <w:bCs/>
          <w:sz w:val="18"/>
          <w:szCs w:val="18"/>
          <w:lang w:val="it-IT"/>
        </w:rPr>
        <w:t xml:space="preserve"> </w:t>
      </w:r>
      <w:r w:rsidR="00DE74E6" w:rsidRPr="00DE74E6">
        <w:rPr>
          <w:rFonts w:ascii="Visa Dialect Regular" w:eastAsia="Times New Roman" w:hAnsi="Visa Dialect Regular" w:cs="Segoe UI"/>
          <w:i/>
          <w:iCs/>
          <w:sz w:val="18"/>
          <w:szCs w:val="18"/>
          <w:lang w:val="it-IT"/>
        </w:rPr>
        <w:t>“</w:t>
      </w:r>
      <w:r w:rsidRPr="00DE74E6">
        <w:rPr>
          <w:rFonts w:ascii="Visa Dialect Regular" w:eastAsia="Times New Roman" w:hAnsi="Visa Dialect Regular" w:cs="Segoe UI"/>
          <w:i/>
          <w:iCs/>
          <w:sz w:val="18"/>
          <w:szCs w:val="18"/>
          <w:lang w:val="it-IT"/>
        </w:rPr>
        <w:t>L’Agentic Commerce rappresenta una tappa fondamentale nell’evoluzione del commercio digitale. In Commerzbank siamo orgogliosi di collaborare con Visa su questa innovazione.</w:t>
      </w:r>
      <w:r w:rsidR="00DE74E6" w:rsidRPr="00DE74E6">
        <w:rPr>
          <w:rFonts w:ascii="Visa Dialect Regular" w:eastAsia="Times New Roman" w:hAnsi="Visa Dialect Regular" w:cs="Segoe UI"/>
          <w:i/>
          <w:iCs/>
          <w:sz w:val="18"/>
          <w:szCs w:val="18"/>
          <w:lang w:val="it-IT"/>
        </w:rPr>
        <w:t>”</w:t>
      </w:r>
    </w:p>
    <w:p w14:paraId="3BA8AA22" w14:textId="47D9B4A9" w:rsidR="00336078" w:rsidRPr="00C75D99" w:rsidRDefault="00336078" w:rsidP="000227EA">
      <w:pPr>
        <w:pStyle w:val="Paragrafoelenco"/>
        <w:rPr>
          <w:rFonts w:ascii="Visa Dialect Regular" w:hAnsi="Visa Dialect Regular"/>
          <w:sz w:val="18"/>
          <w:szCs w:val="18"/>
          <w:lang w:val="it-IT"/>
        </w:rPr>
      </w:pPr>
    </w:p>
    <w:p w14:paraId="28D69881" w14:textId="1BE7D7C6" w:rsidR="00621F38" w:rsidRPr="00C75D99" w:rsidRDefault="0015009B" w:rsidP="00637237">
      <w:pPr>
        <w:pStyle w:val="Paragrafoelenco"/>
        <w:numPr>
          <w:ilvl w:val="0"/>
          <w:numId w:val="9"/>
        </w:numPr>
        <w:rPr>
          <w:rFonts w:ascii="Visa Dialect Regular" w:hAnsi="Visa Dialect Regular"/>
          <w:sz w:val="18"/>
          <w:szCs w:val="18"/>
          <w:lang w:val="it-IT"/>
        </w:rPr>
      </w:pPr>
      <w:r w:rsidRPr="00C75D99">
        <w:rPr>
          <w:rFonts w:ascii="Visa Dialect Regular" w:hAnsi="Visa Dialect Regular"/>
          <w:b/>
          <w:bCs/>
          <w:sz w:val="18"/>
          <w:szCs w:val="18"/>
          <w:lang w:val="it-IT"/>
        </w:rPr>
        <w:t>Alessandro Seralvo, Chief Executive Officer</w:t>
      </w:r>
      <w:r w:rsidR="000439DB" w:rsidRPr="00C75D99">
        <w:rPr>
          <w:rFonts w:ascii="Visa Dialect Regular" w:hAnsi="Visa Dialect Regular"/>
          <w:b/>
          <w:bCs/>
          <w:sz w:val="18"/>
          <w:szCs w:val="18"/>
          <w:lang w:val="it-IT"/>
        </w:rPr>
        <w:t xml:space="preserve">, </w:t>
      </w:r>
      <w:r w:rsidRPr="00C75D99">
        <w:rPr>
          <w:rFonts w:ascii="Visa Dialect Regular" w:hAnsi="Visa Dialect Regular"/>
          <w:b/>
          <w:bCs/>
          <w:sz w:val="18"/>
          <w:szCs w:val="18"/>
          <w:lang w:val="it-IT"/>
        </w:rPr>
        <w:t>Cornèrcard:</w:t>
      </w:r>
      <w:r w:rsidRPr="00C75D99">
        <w:rPr>
          <w:rFonts w:ascii="Visa Dialect Regular" w:hAnsi="Visa Dialect Regular"/>
          <w:sz w:val="18"/>
          <w:szCs w:val="18"/>
          <w:lang w:val="it-IT"/>
        </w:rPr>
        <w:t xml:space="preserve"> </w:t>
      </w:r>
      <w:r w:rsidR="004660C6" w:rsidRPr="00C75D99">
        <w:rPr>
          <w:rFonts w:ascii="Visa Dialect Regular" w:hAnsi="Visa Dialect Regular"/>
          <w:sz w:val="18"/>
          <w:szCs w:val="18"/>
          <w:lang w:val="it-IT"/>
        </w:rPr>
        <w:t>“</w:t>
      </w:r>
      <w:r w:rsidR="00C76390" w:rsidRPr="00C75D99">
        <w:rPr>
          <w:rFonts w:ascii="Visa Dialect Regular" w:hAnsi="Visa Dialect Regular"/>
          <w:i/>
          <w:iCs/>
          <w:sz w:val="18"/>
          <w:szCs w:val="18"/>
          <w:lang w:val="it-IT"/>
        </w:rPr>
        <w:t xml:space="preserve">Il sostegno a questa iniziativa </w:t>
      </w:r>
      <w:r w:rsidR="00E837E1" w:rsidRPr="00C75D99">
        <w:rPr>
          <w:rFonts w:ascii="Visa Dialect Regular" w:hAnsi="Visa Dialect Regular"/>
          <w:i/>
          <w:iCs/>
          <w:sz w:val="18"/>
          <w:szCs w:val="18"/>
          <w:lang w:val="it-IT"/>
        </w:rPr>
        <w:t xml:space="preserve">all'avanguardia di </w:t>
      </w:r>
      <w:r w:rsidR="00C76390" w:rsidRPr="00C75D99">
        <w:rPr>
          <w:rFonts w:ascii="Visa Dialect Regular" w:hAnsi="Visa Dialect Regular"/>
          <w:i/>
          <w:iCs/>
          <w:sz w:val="18"/>
          <w:szCs w:val="18"/>
          <w:lang w:val="it-IT"/>
        </w:rPr>
        <w:t xml:space="preserve">Visa riflette la nostra ambizione di rimanere </w:t>
      </w:r>
      <w:r w:rsidR="00E837E1" w:rsidRPr="00C75D99">
        <w:rPr>
          <w:rFonts w:ascii="Visa Dialect Regular" w:hAnsi="Visa Dialect Regular"/>
          <w:i/>
          <w:iCs/>
          <w:sz w:val="18"/>
          <w:szCs w:val="18"/>
          <w:lang w:val="it-IT"/>
        </w:rPr>
        <w:t xml:space="preserve">in prima linea </w:t>
      </w:r>
      <w:r w:rsidR="00C76390" w:rsidRPr="00C75D99">
        <w:rPr>
          <w:rFonts w:ascii="Visa Dialect Regular" w:hAnsi="Visa Dialect Regular"/>
          <w:i/>
          <w:iCs/>
          <w:sz w:val="18"/>
          <w:szCs w:val="18"/>
          <w:lang w:val="it-IT"/>
        </w:rPr>
        <w:t>nell'innovazione e di migliorare co</w:t>
      </w:r>
      <w:r w:rsidR="00E837E1" w:rsidRPr="00C75D99">
        <w:rPr>
          <w:rFonts w:ascii="Visa Dialect Regular" w:hAnsi="Visa Dialect Regular"/>
          <w:i/>
          <w:iCs/>
          <w:sz w:val="18"/>
          <w:szCs w:val="18"/>
          <w:lang w:val="it-IT"/>
        </w:rPr>
        <w:t>stantemente</w:t>
      </w:r>
      <w:r w:rsidR="00C76390" w:rsidRPr="00C75D99">
        <w:rPr>
          <w:rFonts w:ascii="Visa Dialect Regular" w:hAnsi="Visa Dialect Regular"/>
          <w:i/>
          <w:iCs/>
          <w:sz w:val="18"/>
          <w:szCs w:val="18"/>
          <w:lang w:val="it-IT"/>
        </w:rPr>
        <w:t xml:space="preserve"> l'esperienza di pagamento dei nostri titolari di carta</w:t>
      </w:r>
      <w:r w:rsidR="00F12091" w:rsidRPr="00C75D99">
        <w:rPr>
          <w:rFonts w:ascii="Visa Dialect Regular" w:hAnsi="Visa Dialect Regular"/>
          <w:sz w:val="18"/>
          <w:szCs w:val="18"/>
          <w:lang w:val="it-IT"/>
        </w:rPr>
        <w:t>.</w:t>
      </w:r>
      <w:r w:rsidR="004660C6" w:rsidRPr="00C75D99">
        <w:rPr>
          <w:rFonts w:ascii="Visa Dialect Regular" w:hAnsi="Visa Dialect Regular"/>
          <w:sz w:val="18"/>
          <w:szCs w:val="18"/>
          <w:lang w:val="it-IT"/>
        </w:rPr>
        <w:t>”</w:t>
      </w:r>
      <w:r w:rsidR="000C6A0D" w:rsidRPr="00C75D99">
        <w:rPr>
          <w:rFonts w:ascii="Visa Dialect Regular" w:hAnsi="Visa Dialect Regular"/>
          <w:sz w:val="18"/>
          <w:szCs w:val="18"/>
          <w:lang w:val="it-IT"/>
        </w:rPr>
        <w:br/>
      </w:r>
    </w:p>
    <w:p w14:paraId="585B2FE5" w14:textId="3C2D69C3" w:rsidR="00621F38" w:rsidRPr="00C75D99" w:rsidRDefault="00621F38" w:rsidP="00637237">
      <w:pPr>
        <w:pStyle w:val="Paragrafoelenco"/>
        <w:numPr>
          <w:ilvl w:val="0"/>
          <w:numId w:val="9"/>
        </w:numPr>
        <w:rPr>
          <w:rFonts w:ascii="Visa Dialect Regular" w:hAnsi="Visa Dialect Regular"/>
          <w:sz w:val="18"/>
          <w:szCs w:val="18"/>
          <w:lang w:val="it-IT"/>
        </w:rPr>
      </w:pPr>
      <w:r w:rsidRPr="00C75D99">
        <w:rPr>
          <w:rFonts w:ascii="Visa Dialect Regular" w:hAnsi="Visa Dialect Regular"/>
          <w:b/>
          <w:bCs/>
          <w:sz w:val="18"/>
          <w:szCs w:val="18"/>
          <w:lang w:val="it-IT"/>
        </w:rPr>
        <w:t>Dr. Imke Jacob, General Executive Manager, DZ BANK AG:</w:t>
      </w:r>
      <w:r w:rsidRPr="00C75D99">
        <w:rPr>
          <w:rFonts w:ascii="Visa Dialect Regular" w:hAnsi="Visa Dialect Regular"/>
          <w:sz w:val="18"/>
          <w:szCs w:val="18"/>
          <w:lang w:val="it-IT"/>
        </w:rPr>
        <w:t xml:space="preserve"> “</w:t>
      </w:r>
      <w:r w:rsidR="00494925" w:rsidRPr="00C75D99">
        <w:rPr>
          <w:rFonts w:ascii="Visa Dialect Regular" w:hAnsi="Visa Dialect Regular"/>
          <w:i/>
          <w:iCs/>
          <w:sz w:val="18"/>
          <w:szCs w:val="18"/>
          <w:lang w:val="it-IT"/>
        </w:rPr>
        <w:t xml:space="preserve">L’Agentic Commerce sta cambiando </w:t>
      </w:r>
      <w:r w:rsidR="009425C1" w:rsidRPr="00C75D99">
        <w:rPr>
          <w:rFonts w:ascii="Visa Dialect Regular" w:hAnsi="Visa Dialect Regular"/>
          <w:i/>
          <w:iCs/>
          <w:sz w:val="18"/>
          <w:szCs w:val="18"/>
          <w:lang w:val="it-IT"/>
        </w:rPr>
        <w:t>significativamente</w:t>
      </w:r>
      <w:r w:rsidR="00494925" w:rsidRPr="00C75D99">
        <w:rPr>
          <w:rFonts w:ascii="Visa Dialect Regular" w:hAnsi="Visa Dialect Regular"/>
          <w:i/>
          <w:iCs/>
          <w:sz w:val="18"/>
          <w:szCs w:val="18"/>
          <w:lang w:val="it-IT"/>
        </w:rPr>
        <w:t xml:space="preserve"> il modo in cui le persone pagano. Collaborando con Visa, vogliamo contribuire a plasmare questo processo adottando innovazioni che cre</w:t>
      </w:r>
      <w:r w:rsidR="00395AAC" w:rsidRPr="00C75D99">
        <w:rPr>
          <w:rFonts w:ascii="Visa Dialect Regular" w:hAnsi="Visa Dialect Regular"/>
          <w:i/>
          <w:iCs/>
          <w:sz w:val="18"/>
          <w:szCs w:val="18"/>
          <w:lang w:val="it-IT"/>
        </w:rPr>
        <w:t>in</w:t>
      </w:r>
      <w:r w:rsidR="00494925" w:rsidRPr="00C75D99">
        <w:rPr>
          <w:rFonts w:ascii="Visa Dialect Regular" w:hAnsi="Visa Dialect Regular"/>
          <w:i/>
          <w:iCs/>
          <w:sz w:val="18"/>
          <w:szCs w:val="18"/>
          <w:lang w:val="it-IT"/>
        </w:rPr>
        <w:t>o interazioni più intelligenti e fluide per i nostri clienti</w:t>
      </w:r>
      <w:r w:rsidRPr="00C75D99">
        <w:rPr>
          <w:rFonts w:ascii="Visa Dialect Regular" w:hAnsi="Visa Dialect Regular"/>
          <w:sz w:val="18"/>
          <w:szCs w:val="18"/>
          <w:lang w:val="it-IT"/>
        </w:rPr>
        <w:t xml:space="preserve">.” </w:t>
      </w:r>
    </w:p>
    <w:p w14:paraId="4ADE15BB" w14:textId="1E805F63" w:rsidR="3D8652CC" w:rsidRPr="00C75D99" w:rsidRDefault="3D8652CC" w:rsidP="00637237">
      <w:pPr>
        <w:pStyle w:val="Paragrafoelenco"/>
        <w:rPr>
          <w:rFonts w:ascii="Visa Dialect Regular" w:hAnsi="Visa Dialect Regular"/>
          <w:sz w:val="18"/>
          <w:szCs w:val="18"/>
          <w:lang w:val="it-IT"/>
        </w:rPr>
      </w:pPr>
    </w:p>
    <w:p w14:paraId="7CA6F095" w14:textId="33E13453" w:rsidR="29951A62" w:rsidRPr="00C75D99" w:rsidRDefault="29951A62" w:rsidP="00637237">
      <w:pPr>
        <w:pStyle w:val="Paragrafoelenco"/>
        <w:numPr>
          <w:ilvl w:val="0"/>
          <w:numId w:val="9"/>
        </w:numPr>
        <w:rPr>
          <w:rFonts w:ascii="Visa Dialect Regular" w:hAnsi="Visa Dialect Regular"/>
          <w:sz w:val="18"/>
          <w:szCs w:val="18"/>
          <w:lang w:val="it-IT"/>
        </w:rPr>
      </w:pPr>
      <w:r w:rsidRPr="00C75D99">
        <w:rPr>
          <w:rFonts w:ascii="Visa Dialect Regular" w:hAnsi="Visa Dialect Regular"/>
          <w:b/>
          <w:bCs/>
          <w:sz w:val="18"/>
          <w:szCs w:val="18"/>
          <w:lang w:val="it-IT"/>
        </w:rPr>
        <w:t>Max Clary und Aldringen, Chief Retail Officer</w:t>
      </w:r>
      <w:r w:rsidR="00CF76D9" w:rsidRPr="00C75D99">
        <w:rPr>
          <w:rFonts w:ascii="Visa Dialect Regular" w:hAnsi="Visa Dialect Regular"/>
          <w:b/>
          <w:bCs/>
          <w:sz w:val="18"/>
          <w:szCs w:val="18"/>
          <w:lang w:val="it-IT"/>
        </w:rPr>
        <w:t xml:space="preserve">, </w:t>
      </w:r>
      <w:r w:rsidRPr="00C75D99">
        <w:rPr>
          <w:rFonts w:ascii="Visa Dialect Regular" w:hAnsi="Visa Dialect Regular"/>
          <w:b/>
          <w:bCs/>
          <w:sz w:val="18"/>
          <w:szCs w:val="18"/>
          <w:lang w:val="it-IT"/>
        </w:rPr>
        <w:t>Erste Bank Oesterreich:</w:t>
      </w:r>
      <w:r w:rsidR="216E2243" w:rsidRPr="00C75D99">
        <w:rPr>
          <w:rFonts w:ascii="Visa Dialect Regular" w:hAnsi="Visa Dialect Regular"/>
          <w:b/>
          <w:bCs/>
          <w:sz w:val="18"/>
          <w:szCs w:val="18"/>
          <w:lang w:val="it-IT"/>
        </w:rPr>
        <w:t xml:space="preserve"> </w:t>
      </w:r>
      <w:r w:rsidR="216E2243" w:rsidRPr="00C75D99">
        <w:rPr>
          <w:rFonts w:ascii="Visa Dialect Regular" w:hAnsi="Visa Dialect Regular"/>
          <w:sz w:val="18"/>
          <w:szCs w:val="18"/>
          <w:lang w:val="it-IT"/>
        </w:rPr>
        <w:t>“</w:t>
      </w:r>
      <w:r w:rsidR="00393936" w:rsidRPr="00C75D99">
        <w:rPr>
          <w:rFonts w:ascii="Visa Dialect Regular" w:hAnsi="Visa Dialect Regular"/>
          <w:i/>
          <w:iCs/>
          <w:sz w:val="18"/>
          <w:szCs w:val="18"/>
          <w:lang w:val="it-IT"/>
        </w:rPr>
        <w:t>Come</w:t>
      </w:r>
      <w:r w:rsidR="0032149B" w:rsidRPr="00C75D99">
        <w:rPr>
          <w:rFonts w:ascii="Visa Dialect Regular" w:hAnsi="Visa Dialect Regular"/>
          <w:i/>
          <w:iCs/>
          <w:sz w:val="18"/>
          <w:szCs w:val="18"/>
          <w:lang w:val="it-IT"/>
        </w:rPr>
        <w:t xml:space="preserve"> leader dell'innovazione in Austria, ci </w:t>
      </w:r>
      <w:r w:rsidR="0047757E" w:rsidRPr="00C75D99">
        <w:rPr>
          <w:rFonts w:ascii="Visa Dialect Regular" w:hAnsi="Visa Dialect Regular"/>
          <w:i/>
          <w:iCs/>
          <w:sz w:val="18"/>
          <w:szCs w:val="18"/>
          <w:lang w:val="it-IT"/>
        </w:rPr>
        <w:t>impegniamo</w:t>
      </w:r>
      <w:r w:rsidR="0032149B" w:rsidRPr="00C75D99">
        <w:rPr>
          <w:rFonts w:ascii="Visa Dialect Regular" w:hAnsi="Visa Dialect Regular"/>
          <w:i/>
          <w:iCs/>
          <w:sz w:val="18"/>
          <w:szCs w:val="18"/>
          <w:lang w:val="it-IT"/>
        </w:rPr>
        <w:t xml:space="preserve"> a fornire ai nostri clienti soluzioni sicure, </w:t>
      </w:r>
      <w:r w:rsidR="00EB0F50" w:rsidRPr="00C75D99">
        <w:rPr>
          <w:rFonts w:ascii="Visa Dialect Regular" w:hAnsi="Visa Dialect Regular"/>
          <w:i/>
          <w:iCs/>
          <w:sz w:val="18"/>
          <w:szCs w:val="18"/>
          <w:lang w:val="it-IT"/>
        </w:rPr>
        <w:t>utili</w:t>
      </w:r>
      <w:r w:rsidR="0032149B" w:rsidRPr="00C75D99">
        <w:rPr>
          <w:rFonts w:ascii="Visa Dialect Regular" w:hAnsi="Visa Dialect Regular"/>
          <w:i/>
          <w:iCs/>
          <w:sz w:val="18"/>
          <w:szCs w:val="18"/>
          <w:lang w:val="it-IT"/>
        </w:rPr>
        <w:t xml:space="preserve"> e moderne per migliorare la loro esperienza bancaria quotidiana. </w:t>
      </w:r>
      <w:r w:rsidR="00F6545D" w:rsidRPr="00C75D99">
        <w:rPr>
          <w:rFonts w:ascii="Visa Dialect Regular" w:hAnsi="Visa Dialect Regular"/>
          <w:i/>
          <w:iCs/>
          <w:sz w:val="18"/>
          <w:szCs w:val="18"/>
          <w:lang w:val="it-IT"/>
        </w:rPr>
        <w:t>L’A</w:t>
      </w:r>
      <w:r w:rsidR="0032149B" w:rsidRPr="00C75D99">
        <w:rPr>
          <w:rFonts w:ascii="Visa Dialect Regular" w:hAnsi="Visa Dialect Regular"/>
          <w:i/>
          <w:iCs/>
          <w:sz w:val="18"/>
          <w:szCs w:val="18"/>
          <w:lang w:val="it-IT"/>
        </w:rPr>
        <w:t>gentic Commerce rappresenta un promettente passo avanti nel campo dello shopping digitale e vediamo un forte potenziale nel modo in cui può supportare le aspettative in continua evoluzione dei nostri clienti in un mondo sempre più digitale</w:t>
      </w:r>
      <w:r w:rsidR="216E2243" w:rsidRPr="00C75D99">
        <w:rPr>
          <w:rFonts w:ascii="Visa Dialect Regular" w:hAnsi="Visa Dialect Regular"/>
          <w:sz w:val="18"/>
          <w:szCs w:val="18"/>
          <w:lang w:val="it-IT"/>
        </w:rPr>
        <w:t>.”</w:t>
      </w:r>
    </w:p>
    <w:p w14:paraId="2252FF7F" w14:textId="77777777" w:rsidR="000C6A0D" w:rsidRPr="00C75D99" w:rsidRDefault="000C6A0D" w:rsidP="00637237">
      <w:pPr>
        <w:pStyle w:val="Paragrafoelenco"/>
        <w:rPr>
          <w:rFonts w:ascii="Visa Dialect Regular" w:hAnsi="Visa Dialect Regular"/>
          <w:sz w:val="18"/>
          <w:szCs w:val="18"/>
          <w:lang w:val="it-IT"/>
        </w:rPr>
      </w:pPr>
    </w:p>
    <w:p w14:paraId="0D5934C7" w14:textId="70A7F2AB" w:rsidR="009D7B1D" w:rsidRPr="00C75D99" w:rsidRDefault="00513FB0" w:rsidP="00637237">
      <w:pPr>
        <w:pStyle w:val="Paragrafoelenco"/>
        <w:numPr>
          <w:ilvl w:val="0"/>
          <w:numId w:val="8"/>
        </w:numPr>
        <w:rPr>
          <w:rFonts w:ascii="Visa Dialect Regular" w:hAnsi="Visa Dialect Regular"/>
          <w:sz w:val="18"/>
          <w:szCs w:val="18"/>
          <w:lang w:val="it-IT"/>
        </w:rPr>
      </w:pPr>
      <w:r w:rsidRPr="00C75D99">
        <w:rPr>
          <w:rFonts w:ascii="Visa Dialect Regular" w:hAnsi="Visa Dialect Regular"/>
          <w:b/>
          <w:bCs/>
          <w:sz w:val="18"/>
          <w:szCs w:val="18"/>
          <w:lang w:val="it-IT"/>
        </w:rPr>
        <w:t xml:space="preserve">Tom Riley, Director of Group Retail Products </w:t>
      </w:r>
      <w:r w:rsidR="00CA114B" w:rsidRPr="00C75D99">
        <w:rPr>
          <w:rFonts w:ascii="Visa Dialect Regular" w:hAnsi="Visa Dialect Regular"/>
          <w:b/>
          <w:bCs/>
          <w:sz w:val="18"/>
          <w:szCs w:val="18"/>
          <w:lang w:val="it-IT"/>
        </w:rPr>
        <w:t>di</w:t>
      </w:r>
      <w:r w:rsidRPr="00C75D99">
        <w:rPr>
          <w:rFonts w:ascii="Visa Dialect Regular" w:hAnsi="Visa Dialect Regular"/>
          <w:b/>
          <w:bCs/>
          <w:sz w:val="18"/>
          <w:szCs w:val="18"/>
          <w:lang w:val="it-IT"/>
        </w:rPr>
        <w:t xml:space="preserve"> Nationwide:</w:t>
      </w:r>
      <w:r w:rsidRPr="00C75D99">
        <w:rPr>
          <w:rFonts w:ascii="Visa Dialect Regular" w:hAnsi="Visa Dialect Regular"/>
          <w:sz w:val="18"/>
          <w:szCs w:val="18"/>
          <w:lang w:val="it-IT"/>
        </w:rPr>
        <w:t xml:space="preserve"> “</w:t>
      </w:r>
      <w:r w:rsidR="00634B84" w:rsidRPr="00C75D99">
        <w:rPr>
          <w:rFonts w:ascii="Visa Dialect Regular" w:hAnsi="Visa Dialect Regular"/>
          <w:i/>
          <w:iCs/>
          <w:sz w:val="18"/>
          <w:szCs w:val="18"/>
          <w:lang w:val="it-IT"/>
        </w:rPr>
        <w:t xml:space="preserve">Siamo lieti di partecipare al programma Agentic Ready di Visa. Questa collaborazione ci offre l'opportunità di innovare, esplorare e testare nuove tecnologie in un ambiente sicuro e controllato, </w:t>
      </w:r>
      <w:r w:rsidR="008D3408" w:rsidRPr="00C75D99">
        <w:rPr>
          <w:rFonts w:ascii="Visa Dialect Regular" w:hAnsi="Visa Dialect Regular"/>
          <w:i/>
          <w:iCs/>
          <w:sz w:val="18"/>
          <w:szCs w:val="18"/>
          <w:lang w:val="it-IT"/>
        </w:rPr>
        <w:t>consentendoci di</w:t>
      </w:r>
      <w:r w:rsidR="00A747DA" w:rsidRPr="00C75D99">
        <w:rPr>
          <w:rFonts w:ascii="Visa Dialect Regular" w:hAnsi="Visa Dialect Regular"/>
          <w:i/>
          <w:iCs/>
          <w:sz w:val="18"/>
          <w:szCs w:val="18"/>
          <w:lang w:val="it-IT"/>
        </w:rPr>
        <w:t xml:space="preserve"> capire</w:t>
      </w:r>
      <w:r w:rsidR="00634B84" w:rsidRPr="00C75D99">
        <w:rPr>
          <w:rFonts w:ascii="Visa Dialect Regular" w:hAnsi="Visa Dialect Regular"/>
          <w:i/>
          <w:iCs/>
          <w:sz w:val="18"/>
          <w:szCs w:val="18"/>
          <w:lang w:val="it-IT"/>
        </w:rPr>
        <w:t xml:space="preserve"> come migliorare il modo in cui i nostri clienti gestiscono il proprio denaro. Durante queste sperimentazioni, i </w:t>
      </w:r>
      <w:r w:rsidR="008D3408" w:rsidRPr="00C75D99">
        <w:rPr>
          <w:rFonts w:ascii="Visa Dialect Regular" w:hAnsi="Visa Dialect Regular"/>
          <w:i/>
          <w:iCs/>
          <w:sz w:val="18"/>
          <w:szCs w:val="18"/>
          <w:lang w:val="it-IT"/>
        </w:rPr>
        <w:t xml:space="preserve">loro </w:t>
      </w:r>
      <w:r w:rsidR="00634B84" w:rsidRPr="00C75D99">
        <w:rPr>
          <w:rFonts w:ascii="Visa Dialect Regular" w:hAnsi="Visa Dialect Regular"/>
          <w:i/>
          <w:iCs/>
          <w:sz w:val="18"/>
          <w:szCs w:val="18"/>
          <w:lang w:val="it-IT"/>
        </w:rPr>
        <w:t>pagamenti</w:t>
      </w:r>
      <w:r w:rsidR="008D3408" w:rsidRPr="00C75D99">
        <w:rPr>
          <w:rFonts w:ascii="Visa Dialect Regular" w:hAnsi="Visa Dialect Regular"/>
          <w:i/>
          <w:iCs/>
          <w:sz w:val="18"/>
          <w:szCs w:val="18"/>
          <w:lang w:val="it-IT"/>
        </w:rPr>
        <w:t xml:space="preserve"> </w:t>
      </w:r>
      <w:r w:rsidR="007D1D4B" w:rsidRPr="00C75D99">
        <w:rPr>
          <w:rFonts w:ascii="Visa Dialect Regular" w:hAnsi="Visa Dialect Regular"/>
          <w:i/>
          <w:iCs/>
          <w:sz w:val="18"/>
          <w:szCs w:val="18"/>
          <w:lang w:val="it-IT"/>
        </w:rPr>
        <w:t>proseguiranno</w:t>
      </w:r>
      <w:r w:rsidR="00634B84" w:rsidRPr="00C75D99">
        <w:rPr>
          <w:rFonts w:ascii="Visa Dialect Regular" w:hAnsi="Visa Dialect Regular"/>
          <w:i/>
          <w:iCs/>
          <w:sz w:val="18"/>
          <w:szCs w:val="18"/>
          <w:lang w:val="it-IT"/>
        </w:rPr>
        <w:t xml:space="preserve"> </w:t>
      </w:r>
      <w:r w:rsidR="007D1D4B" w:rsidRPr="00C75D99">
        <w:rPr>
          <w:rFonts w:ascii="Visa Dialect Regular" w:hAnsi="Visa Dialect Regular"/>
          <w:i/>
          <w:iCs/>
          <w:sz w:val="18"/>
          <w:szCs w:val="18"/>
          <w:lang w:val="it-IT"/>
        </w:rPr>
        <w:t>regolarmente</w:t>
      </w:r>
      <w:r w:rsidR="00634B84" w:rsidRPr="00C75D99">
        <w:rPr>
          <w:rFonts w:ascii="Visa Dialect Regular" w:hAnsi="Visa Dialect Regular"/>
          <w:i/>
          <w:iCs/>
          <w:sz w:val="18"/>
          <w:szCs w:val="18"/>
          <w:lang w:val="it-IT"/>
        </w:rPr>
        <w:t>. Come per ogni innovazione, la nostra priorità è aiutar</w:t>
      </w:r>
      <w:r w:rsidR="008D3408" w:rsidRPr="00C75D99">
        <w:rPr>
          <w:rFonts w:ascii="Visa Dialect Regular" w:hAnsi="Visa Dialect Regular"/>
          <w:i/>
          <w:iCs/>
          <w:sz w:val="18"/>
          <w:szCs w:val="18"/>
          <w:lang w:val="it-IT"/>
        </w:rPr>
        <w:t>li</w:t>
      </w:r>
      <w:r w:rsidR="00634B84" w:rsidRPr="00C75D99">
        <w:rPr>
          <w:rFonts w:ascii="Visa Dialect Regular" w:hAnsi="Visa Dialect Regular"/>
          <w:i/>
          <w:iCs/>
          <w:sz w:val="18"/>
          <w:szCs w:val="18"/>
          <w:lang w:val="it-IT"/>
        </w:rPr>
        <w:t xml:space="preserve"> a sentirsi più sicuri, informati e in controllo</w:t>
      </w:r>
      <w:r w:rsidRPr="00C75D99">
        <w:rPr>
          <w:rFonts w:ascii="Visa Dialect Regular" w:hAnsi="Visa Dialect Regular"/>
          <w:sz w:val="18"/>
          <w:szCs w:val="18"/>
          <w:lang w:val="it-IT"/>
        </w:rPr>
        <w:t>.”</w:t>
      </w:r>
    </w:p>
    <w:p w14:paraId="6B809F78" w14:textId="77777777" w:rsidR="009D7B1D" w:rsidRPr="00C75D99" w:rsidRDefault="009D7B1D" w:rsidP="00637237">
      <w:pPr>
        <w:pStyle w:val="Paragrafoelenco"/>
        <w:rPr>
          <w:rFonts w:ascii="Visa Dialect Regular" w:hAnsi="Visa Dialect Regular"/>
          <w:sz w:val="18"/>
          <w:szCs w:val="18"/>
          <w:lang w:val="it-IT"/>
        </w:rPr>
      </w:pPr>
    </w:p>
    <w:p w14:paraId="7BAAD908" w14:textId="78525E80" w:rsidR="009D7B1D" w:rsidRPr="00C75D99" w:rsidRDefault="009D7B1D" w:rsidP="00637237">
      <w:pPr>
        <w:pStyle w:val="Paragrafoelenco"/>
        <w:numPr>
          <w:ilvl w:val="0"/>
          <w:numId w:val="8"/>
        </w:numPr>
        <w:rPr>
          <w:rFonts w:ascii="Visa Dialect Regular" w:hAnsi="Visa Dialect Regular"/>
          <w:sz w:val="18"/>
          <w:szCs w:val="18"/>
          <w:lang w:val="it-IT"/>
        </w:rPr>
      </w:pPr>
      <w:r w:rsidRPr="00C75D99">
        <w:rPr>
          <w:rFonts w:ascii="Visa Dialect Regular" w:hAnsi="Visa Dialect Regular"/>
          <w:b/>
          <w:bCs/>
          <w:sz w:val="18"/>
          <w:szCs w:val="18"/>
          <w:lang w:val="it-IT"/>
        </w:rPr>
        <w:t>Andrew Rankin, Chief Payments Officer, HSBC UK:</w:t>
      </w:r>
      <w:r w:rsidRPr="00C75D99">
        <w:rPr>
          <w:rFonts w:ascii="Visa Dialect Regular" w:hAnsi="Visa Dialect Regular"/>
          <w:sz w:val="18"/>
          <w:szCs w:val="18"/>
          <w:lang w:val="it-IT"/>
        </w:rPr>
        <w:t xml:space="preserve"> “</w:t>
      </w:r>
      <w:r w:rsidR="001F6451" w:rsidRPr="00C75D99">
        <w:rPr>
          <w:rFonts w:ascii="Visa Dialect Regular" w:hAnsi="Visa Dialect Regular"/>
          <w:i/>
          <w:iCs/>
          <w:sz w:val="18"/>
          <w:szCs w:val="18"/>
          <w:lang w:val="it-IT"/>
        </w:rPr>
        <w:t xml:space="preserve">Siamo lieti di collaborare con Visa alla progettazione e alla sperimentazione di un nuovo ecosistema di pagamenti sicuro, affidabile e veloce. In qualità di leader nei pagamenti </w:t>
      </w:r>
      <w:r w:rsidR="001F6451" w:rsidRPr="00C75D99">
        <w:rPr>
          <w:rFonts w:ascii="Visa Dialect Regular" w:hAnsi="Visa Dialect Regular"/>
          <w:i/>
          <w:iCs/>
          <w:sz w:val="18"/>
          <w:szCs w:val="18"/>
          <w:lang w:val="it-IT"/>
        </w:rPr>
        <w:lastRenderedPageBreak/>
        <w:t xml:space="preserve">digitali, HSBC UK </w:t>
      </w:r>
      <w:r w:rsidR="002018F2" w:rsidRPr="00C75D99">
        <w:rPr>
          <w:rFonts w:ascii="Visa Dialect Regular" w:hAnsi="Visa Dialect Regular"/>
          <w:i/>
          <w:iCs/>
          <w:sz w:val="18"/>
          <w:szCs w:val="18"/>
          <w:lang w:val="it-IT"/>
        </w:rPr>
        <w:t>è impegnata</w:t>
      </w:r>
      <w:r w:rsidR="001F6451" w:rsidRPr="00C75D99">
        <w:rPr>
          <w:rFonts w:ascii="Visa Dialect Regular" w:hAnsi="Visa Dialect Regular"/>
          <w:i/>
          <w:iCs/>
          <w:sz w:val="18"/>
          <w:szCs w:val="18"/>
          <w:lang w:val="it-IT"/>
        </w:rPr>
        <w:t xml:space="preserve"> ad aumentare la resilienza e a creare esperienze migliori per i propri clienti, sia per i pagamenti nazionali che transfrontalieri</w:t>
      </w:r>
      <w:r w:rsidRPr="00C75D99">
        <w:rPr>
          <w:rFonts w:ascii="Visa Dialect Regular" w:hAnsi="Visa Dialect Regular"/>
          <w:sz w:val="18"/>
          <w:szCs w:val="18"/>
          <w:lang w:val="it-IT"/>
        </w:rPr>
        <w:t>.”</w:t>
      </w:r>
    </w:p>
    <w:p w14:paraId="012CCCDE" w14:textId="690324A9" w:rsidR="000C6A0D" w:rsidRPr="00C75D99" w:rsidRDefault="000C6A0D" w:rsidP="00637237">
      <w:pPr>
        <w:pStyle w:val="Paragrafoelenco"/>
        <w:rPr>
          <w:rFonts w:ascii="Visa Dialect Regular" w:hAnsi="Visa Dialect Regular"/>
          <w:sz w:val="18"/>
          <w:szCs w:val="18"/>
          <w:lang w:val="it-IT"/>
        </w:rPr>
      </w:pPr>
    </w:p>
    <w:p w14:paraId="1B8D9086" w14:textId="75421FEE" w:rsidR="001B2F38" w:rsidRPr="00C75D99" w:rsidRDefault="001B2F38" w:rsidP="1777C22C">
      <w:pPr>
        <w:pStyle w:val="Paragrafoelenco"/>
        <w:numPr>
          <w:ilvl w:val="0"/>
          <w:numId w:val="8"/>
        </w:numPr>
        <w:rPr>
          <w:rFonts w:ascii="Visa Dialect Regular" w:hAnsi="Visa Dialect Regular"/>
          <w:sz w:val="18"/>
          <w:szCs w:val="18"/>
          <w:lang w:val="it-IT"/>
        </w:rPr>
      </w:pPr>
      <w:r w:rsidRPr="00C75D99">
        <w:rPr>
          <w:rFonts w:ascii="Visa Dialect Regular" w:hAnsi="Visa Dialect Regular"/>
          <w:b/>
          <w:bCs/>
          <w:sz w:val="18"/>
          <w:szCs w:val="18"/>
          <w:lang w:val="it-IT"/>
        </w:rPr>
        <w:t>Christian Segersven, Chief Business Officer, Issuing Solutions, Nexi Group</w:t>
      </w:r>
      <w:r w:rsidR="00833A45" w:rsidRPr="00C75D99">
        <w:rPr>
          <w:rFonts w:ascii="Visa Dialect Regular" w:hAnsi="Visa Dialect Regular"/>
          <w:b/>
          <w:bCs/>
          <w:sz w:val="18"/>
          <w:szCs w:val="18"/>
          <w:lang w:val="it-IT"/>
        </w:rPr>
        <w:t>:</w:t>
      </w:r>
      <w:r w:rsidR="00833A45" w:rsidRPr="00C75D99">
        <w:rPr>
          <w:rFonts w:ascii="Visa Dialect Regular" w:hAnsi="Visa Dialect Regular"/>
          <w:sz w:val="18"/>
          <w:szCs w:val="18"/>
          <w:lang w:val="it-IT"/>
        </w:rPr>
        <w:t xml:space="preserve"> “</w:t>
      </w:r>
      <w:r w:rsidR="00707DF6" w:rsidRPr="00C75D99">
        <w:rPr>
          <w:rFonts w:ascii="Visa Dialect Regular" w:hAnsi="Visa Dialect Regular"/>
          <w:i/>
          <w:iCs/>
          <w:sz w:val="18"/>
          <w:szCs w:val="18"/>
          <w:lang w:val="it-IT"/>
        </w:rPr>
        <w:t xml:space="preserve">Siamo entrati in una nuova era in cui l’intelligenza artificiale ha il potenziale di trasformare l’ecosistema dei pagamenti, creando opportunità significative per offrire maggior valore ai clienti. Allo stesso tempo, la complessità crescente aumenta la pressione su banche e aziende e accelera la domanda di soluzioni di issuing avanzate e pronte per gli agenti. Nexi mantiene il proprio impegno nel guidare l’innovazione dei pagamenti e a plasmare il futuro degli agentic payments in Europa. </w:t>
      </w:r>
      <w:r w:rsidR="00833A45" w:rsidRPr="00C75D99">
        <w:rPr>
          <w:rFonts w:ascii="Visa Dialect Regular" w:hAnsi="Visa Dialect Regular"/>
          <w:sz w:val="18"/>
          <w:szCs w:val="18"/>
          <w:lang w:val="it-IT"/>
        </w:rPr>
        <w:t xml:space="preserve"> </w:t>
      </w:r>
      <w:r w:rsidR="0038525E" w:rsidRPr="00C75D99">
        <w:rPr>
          <w:rFonts w:ascii="Visa Dialect Regular" w:hAnsi="Visa Dialect Regular"/>
          <w:i/>
          <w:iCs/>
          <w:sz w:val="18"/>
          <w:szCs w:val="18"/>
          <w:lang w:val="it-IT"/>
        </w:rPr>
        <w:t>La nostra partnership con Visa rafforza questa strategia e consolida la nostra leadership nello sviluppo del commercio digitale</w:t>
      </w:r>
      <w:r w:rsidR="000C6A0D" w:rsidRPr="00C75D99">
        <w:rPr>
          <w:rFonts w:ascii="Visa Dialect Regular" w:hAnsi="Visa Dialect Regular"/>
          <w:sz w:val="18"/>
          <w:szCs w:val="18"/>
          <w:lang w:val="it-IT"/>
        </w:rPr>
        <w:t>.</w:t>
      </w:r>
      <w:r w:rsidR="00833A45" w:rsidRPr="00C75D99">
        <w:rPr>
          <w:rFonts w:ascii="Visa Dialect Regular" w:hAnsi="Visa Dialect Regular"/>
          <w:sz w:val="18"/>
          <w:szCs w:val="18"/>
          <w:lang w:val="it-IT"/>
        </w:rPr>
        <w:t>”</w:t>
      </w:r>
    </w:p>
    <w:p w14:paraId="73F9FD46" w14:textId="77777777" w:rsidR="000C6A0D" w:rsidRPr="00C75D99" w:rsidRDefault="000C6A0D" w:rsidP="00637237">
      <w:pPr>
        <w:pStyle w:val="Paragrafoelenco"/>
        <w:rPr>
          <w:rFonts w:ascii="Visa Dialect Regular" w:hAnsi="Visa Dialect Regular"/>
          <w:sz w:val="18"/>
          <w:szCs w:val="18"/>
          <w:lang w:val="it-IT"/>
        </w:rPr>
      </w:pPr>
    </w:p>
    <w:p w14:paraId="639A0761" w14:textId="1E726BB9" w:rsidR="00275059" w:rsidRPr="00C75D99" w:rsidRDefault="00275059" w:rsidP="00637237">
      <w:pPr>
        <w:pStyle w:val="Paragrafoelenco"/>
        <w:numPr>
          <w:ilvl w:val="0"/>
          <w:numId w:val="10"/>
        </w:numPr>
        <w:rPr>
          <w:rFonts w:ascii="Visa Dialect Regular" w:hAnsi="Visa Dialect Regular"/>
          <w:sz w:val="18"/>
          <w:szCs w:val="18"/>
          <w:lang w:val="it-IT"/>
        </w:rPr>
      </w:pPr>
      <w:r w:rsidRPr="00C75D99">
        <w:rPr>
          <w:rFonts w:ascii="Visa Dialect Regular" w:hAnsi="Visa Dialect Regular"/>
          <w:b/>
          <w:bCs/>
          <w:sz w:val="18"/>
          <w:szCs w:val="18"/>
          <w:lang w:val="it-IT"/>
        </w:rPr>
        <w:t>Magda Soureli, Head of Retail Payments, Piraeus Bank:</w:t>
      </w:r>
      <w:r w:rsidRPr="00C75D99">
        <w:rPr>
          <w:rFonts w:ascii="Visa Dialect Regular" w:hAnsi="Visa Dialect Regular"/>
          <w:sz w:val="18"/>
          <w:szCs w:val="18"/>
          <w:lang w:val="it-IT"/>
        </w:rPr>
        <w:t xml:space="preserve"> "</w:t>
      </w:r>
      <w:r w:rsidR="00D8185F" w:rsidRPr="00C75D99">
        <w:rPr>
          <w:rFonts w:ascii="Visa Dialect Regular" w:hAnsi="Visa Dialect Regular"/>
          <w:i/>
          <w:iCs/>
          <w:sz w:val="18"/>
          <w:szCs w:val="18"/>
          <w:lang w:val="it-IT"/>
        </w:rPr>
        <w:t>Siamo entusiasti di partecipare a questa iniziativa pionieristica di Visa, che segna una nuova era per l’esperienza di pagamento dei clienti di Piraeus</w:t>
      </w:r>
      <w:r w:rsidR="00D8185F" w:rsidRPr="00C75D99">
        <w:rPr>
          <w:rFonts w:ascii="Visa Dialect Regular" w:hAnsi="Visa Dialect Regular"/>
          <w:sz w:val="18"/>
          <w:szCs w:val="18"/>
          <w:lang w:val="it-IT"/>
        </w:rPr>
        <w:t>.</w:t>
      </w:r>
      <w:r w:rsidRPr="00C75D99">
        <w:rPr>
          <w:rFonts w:ascii="Visa Dialect Regular" w:hAnsi="Visa Dialect Regular"/>
          <w:sz w:val="18"/>
          <w:szCs w:val="18"/>
          <w:lang w:val="it-IT"/>
        </w:rPr>
        <w:t xml:space="preserve">" </w:t>
      </w:r>
    </w:p>
    <w:p w14:paraId="51632590" w14:textId="77777777" w:rsidR="000C6A0D" w:rsidRPr="00C75D99" w:rsidRDefault="000C6A0D" w:rsidP="00637237">
      <w:pPr>
        <w:pStyle w:val="Paragrafoelenco"/>
        <w:rPr>
          <w:rFonts w:ascii="Visa Dialect Regular" w:hAnsi="Visa Dialect Regular"/>
          <w:sz w:val="18"/>
          <w:szCs w:val="18"/>
          <w:lang w:val="it-IT"/>
        </w:rPr>
      </w:pPr>
    </w:p>
    <w:p w14:paraId="2A1B82E5" w14:textId="279F0FC4" w:rsidR="00522219" w:rsidRPr="00C75D99" w:rsidRDefault="00544F07" w:rsidP="00637237">
      <w:pPr>
        <w:pStyle w:val="Paragrafoelenco"/>
        <w:numPr>
          <w:ilvl w:val="0"/>
          <w:numId w:val="10"/>
        </w:numPr>
        <w:rPr>
          <w:rFonts w:ascii="Visa Dialect Regular" w:hAnsi="Visa Dialect Regular"/>
          <w:sz w:val="18"/>
          <w:szCs w:val="18"/>
          <w:lang w:val="it-IT"/>
        </w:rPr>
      </w:pPr>
      <w:r w:rsidRPr="00453697">
        <w:rPr>
          <w:rFonts w:ascii="Visa Dialect Regular" w:hAnsi="Visa Dialect Regular"/>
          <w:b/>
          <w:bCs/>
          <w:sz w:val="18"/>
          <w:szCs w:val="18"/>
          <w:lang w:val="it-IT"/>
        </w:rPr>
        <w:t>Rom Jackson, Head of Product (Card Payments), Revolut</w:t>
      </w:r>
      <w:r w:rsidR="003A590E" w:rsidRPr="00C75D99">
        <w:rPr>
          <w:rFonts w:ascii="Visa Dialect Regular" w:hAnsi="Visa Dialect Regular"/>
          <w:b/>
          <w:bCs/>
          <w:sz w:val="18"/>
          <w:szCs w:val="18"/>
          <w:lang w:val="it-IT"/>
        </w:rPr>
        <w:t>:</w:t>
      </w:r>
      <w:r w:rsidR="003A590E" w:rsidRPr="00C75D99">
        <w:rPr>
          <w:rFonts w:ascii="Visa Dialect Regular" w:hAnsi="Visa Dialect Regular"/>
          <w:sz w:val="18"/>
          <w:szCs w:val="18"/>
          <w:lang w:val="it-IT"/>
        </w:rPr>
        <w:t xml:space="preserve"> “</w:t>
      </w:r>
      <w:r w:rsidR="008D5626" w:rsidRPr="00C75D99">
        <w:rPr>
          <w:rFonts w:ascii="Visa Dialect Regular" w:hAnsi="Visa Dialect Regular"/>
          <w:i/>
          <w:iCs/>
          <w:sz w:val="18"/>
          <w:szCs w:val="18"/>
          <w:lang w:val="it-IT"/>
        </w:rPr>
        <w:t>Con l'evoluzione dell'intelligenza artificiale in uno strumento</w:t>
      </w:r>
      <w:r w:rsidR="008326A6" w:rsidRPr="00C75D99">
        <w:rPr>
          <w:rFonts w:ascii="Visa Dialect Regular" w:hAnsi="Visa Dialect Regular"/>
          <w:i/>
          <w:iCs/>
          <w:sz w:val="18"/>
          <w:szCs w:val="18"/>
          <w:lang w:val="it-IT"/>
        </w:rPr>
        <w:t xml:space="preserve"> attivo</w:t>
      </w:r>
      <w:r w:rsidR="008D5626" w:rsidRPr="00C75D99">
        <w:rPr>
          <w:rFonts w:ascii="Visa Dialect Regular" w:hAnsi="Visa Dialect Regular"/>
          <w:i/>
          <w:iCs/>
          <w:sz w:val="18"/>
          <w:szCs w:val="18"/>
          <w:lang w:val="it-IT"/>
        </w:rPr>
        <w:t xml:space="preserve"> di shopping, l'infrastruttura di pagamento </w:t>
      </w:r>
      <w:r w:rsidR="00D61C70" w:rsidRPr="00C75D99">
        <w:rPr>
          <w:rFonts w:ascii="Visa Dialect Regular" w:hAnsi="Visa Dialect Regular"/>
          <w:i/>
          <w:iCs/>
          <w:sz w:val="18"/>
          <w:szCs w:val="18"/>
          <w:lang w:val="it-IT"/>
        </w:rPr>
        <w:t xml:space="preserve">che sta </w:t>
      </w:r>
      <w:r w:rsidR="008D5626" w:rsidRPr="00C75D99">
        <w:rPr>
          <w:rFonts w:ascii="Visa Dialect Regular" w:hAnsi="Visa Dialect Regular"/>
          <w:i/>
          <w:iCs/>
          <w:sz w:val="18"/>
          <w:szCs w:val="18"/>
          <w:lang w:val="it-IT"/>
        </w:rPr>
        <w:t xml:space="preserve">alla base deve rimanere al passo. Collaborando con Visa </w:t>
      </w:r>
      <w:r w:rsidR="00EA6EAE" w:rsidRPr="00C75D99">
        <w:rPr>
          <w:rFonts w:ascii="Visa Dialect Regular" w:hAnsi="Visa Dialect Regular"/>
          <w:i/>
          <w:iCs/>
          <w:sz w:val="18"/>
          <w:szCs w:val="18"/>
          <w:lang w:val="it-IT"/>
        </w:rPr>
        <w:t>nell’ambito dell’Agentic Commerce</w:t>
      </w:r>
      <w:r w:rsidR="008D5626" w:rsidRPr="00C75D99">
        <w:rPr>
          <w:rFonts w:ascii="Visa Dialect Regular" w:hAnsi="Visa Dialect Regular"/>
          <w:i/>
          <w:iCs/>
          <w:sz w:val="18"/>
          <w:szCs w:val="18"/>
          <w:lang w:val="it-IT"/>
        </w:rPr>
        <w:t xml:space="preserve">, </w:t>
      </w:r>
      <w:r w:rsidR="00EA6EAE" w:rsidRPr="00C75D99">
        <w:rPr>
          <w:rFonts w:ascii="Visa Dialect Regular" w:hAnsi="Visa Dialect Regular"/>
          <w:i/>
          <w:iCs/>
          <w:sz w:val="18"/>
          <w:szCs w:val="18"/>
          <w:lang w:val="it-IT"/>
        </w:rPr>
        <w:t xml:space="preserve">ci assicuriamo che </w:t>
      </w:r>
      <w:r w:rsidR="009631EA" w:rsidRPr="00C75D99">
        <w:rPr>
          <w:rFonts w:ascii="Visa Dialect Regular" w:hAnsi="Visa Dialect Regular"/>
          <w:i/>
          <w:iCs/>
          <w:sz w:val="18"/>
          <w:szCs w:val="18"/>
          <w:lang w:val="it-IT"/>
        </w:rPr>
        <w:t>sia le persone</w:t>
      </w:r>
      <w:r w:rsidR="008D5626" w:rsidRPr="00C75D99">
        <w:rPr>
          <w:rFonts w:ascii="Visa Dialect Regular" w:hAnsi="Visa Dialect Regular"/>
          <w:i/>
          <w:iCs/>
          <w:sz w:val="18"/>
          <w:szCs w:val="18"/>
          <w:lang w:val="it-IT"/>
        </w:rPr>
        <w:t xml:space="preserve"> che gli agenti AI possano effettuare pagamenti sicuri, istantanei e protetti con la carta Revolut Visa. Siamo orgogliosi di lavorare al fianco di Visa per rendere possibile tutto </w:t>
      </w:r>
      <w:r w:rsidR="009631EA" w:rsidRPr="00C75D99">
        <w:rPr>
          <w:rFonts w:ascii="Visa Dialect Regular" w:hAnsi="Visa Dialect Regular"/>
          <w:i/>
          <w:iCs/>
          <w:sz w:val="18"/>
          <w:szCs w:val="18"/>
          <w:lang w:val="it-IT"/>
        </w:rPr>
        <w:t>ciò</w:t>
      </w:r>
      <w:r w:rsidR="008D5626" w:rsidRPr="00C75D99">
        <w:rPr>
          <w:rFonts w:ascii="Visa Dialect Regular" w:hAnsi="Visa Dialect Regular"/>
          <w:i/>
          <w:iCs/>
          <w:sz w:val="18"/>
          <w:szCs w:val="18"/>
          <w:lang w:val="it-IT"/>
        </w:rPr>
        <w:t xml:space="preserve">, garantendo ai nostri clienti la possibilità di sfruttare </w:t>
      </w:r>
      <w:r w:rsidR="00D10A14" w:rsidRPr="00C75D99">
        <w:rPr>
          <w:rFonts w:ascii="Visa Dialect Regular" w:hAnsi="Visa Dialect Regular"/>
          <w:i/>
          <w:iCs/>
          <w:sz w:val="18"/>
          <w:szCs w:val="18"/>
          <w:lang w:val="it-IT"/>
        </w:rPr>
        <w:t>tutte le potenzialità</w:t>
      </w:r>
      <w:r w:rsidR="008D5626" w:rsidRPr="00C75D99">
        <w:rPr>
          <w:rFonts w:ascii="Visa Dialect Regular" w:hAnsi="Visa Dialect Regular"/>
          <w:i/>
          <w:iCs/>
          <w:sz w:val="18"/>
          <w:szCs w:val="18"/>
          <w:lang w:val="it-IT"/>
        </w:rPr>
        <w:t xml:space="preserve"> dell'</w:t>
      </w:r>
      <w:r w:rsidR="00D10A14" w:rsidRPr="00C75D99">
        <w:rPr>
          <w:rFonts w:ascii="Visa Dialect Regular" w:hAnsi="Visa Dialect Regular"/>
          <w:i/>
          <w:iCs/>
          <w:sz w:val="18"/>
          <w:szCs w:val="18"/>
          <w:lang w:val="it-IT"/>
        </w:rPr>
        <w:t>AI</w:t>
      </w:r>
      <w:r w:rsidR="008D5626" w:rsidRPr="00C75D99">
        <w:rPr>
          <w:rFonts w:ascii="Visa Dialect Regular" w:hAnsi="Visa Dialect Regular"/>
          <w:i/>
          <w:iCs/>
          <w:sz w:val="18"/>
          <w:szCs w:val="18"/>
          <w:lang w:val="it-IT"/>
        </w:rPr>
        <w:t xml:space="preserve"> con </w:t>
      </w:r>
      <w:r w:rsidR="007A6D48" w:rsidRPr="00C75D99">
        <w:rPr>
          <w:rFonts w:ascii="Visa Dialect Regular" w:hAnsi="Visa Dialect Regular"/>
          <w:i/>
          <w:iCs/>
          <w:sz w:val="18"/>
          <w:szCs w:val="18"/>
          <w:lang w:val="it-IT"/>
        </w:rPr>
        <w:t>il livello di sicurezza</w:t>
      </w:r>
      <w:r w:rsidR="008E6F52" w:rsidRPr="00C75D99">
        <w:rPr>
          <w:rFonts w:ascii="Visa Dialect Regular" w:hAnsi="Visa Dialect Regular"/>
          <w:i/>
          <w:iCs/>
          <w:sz w:val="18"/>
          <w:szCs w:val="18"/>
          <w:lang w:val="it-IT"/>
        </w:rPr>
        <w:t xml:space="preserve"> </w:t>
      </w:r>
      <w:r w:rsidR="008D5626" w:rsidRPr="00C75D99">
        <w:rPr>
          <w:rFonts w:ascii="Visa Dialect Regular" w:hAnsi="Visa Dialect Regular"/>
          <w:i/>
          <w:iCs/>
          <w:sz w:val="18"/>
          <w:szCs w:val="18"/>
          <w:lang w:val="it-IT"/>
        </w:rPr>
        <w:t>che si aspettano</w:t>
      </w:r>
      <w:r w:rsidR="000C6A0D" w:rsidRPr="00C75D99">
        <w:rPr>
          <w:rFonts w:ascii="Visa Dialect Regular" w:hAnsi="Visa Dialect Regular"/>
          <w:sz w:val="18"/>
          <w:szCs w:val="18"/>
          <w:lang w:val="it-IT"/>
        </w:rPr>
        <w:t>.”</w:t>
      </w:r>
    </w:p>
    <w:p w14:paraId="39A95635" w14:textId="77777777" w:rsidR="000C6A0D" w:rsidRPr="00C75D99" w:rsidRDefault="000C6A0D" w:rsidP="00637237">
      <w:pPr>
        <w:pStyle w:val="Paragrafoelenco"/>
        <w:rPr>
          <w:rFonts w:ascii="Visa Dialect Regular" w:hAnsi="Visa Dialect Regular"/>
          <w:sz w:val="18"/>
          <w:szCs w:val="18"/>
          <w:lang w:val="it-IT"/>
        </w:rPr>
      </w:pPr>
    </w:p>
    <w:p w14:paraId="740CCB09" w14:textId="1A2091E6" w:rsidR="00F07405" w:rsidRPr="00C75D99" w:rsidRDefault="002879F4" w:rsidP="00DE74E6">
      <w:pPr>
        <w:pStyle w:val="Paragrafoelenco"/>
        <w:numPr>
          <w:ilvl w:val="0"/>
          <w:numId w:val="10"/>
        </w:numPr>
        <w:ind w:left="714" w:hanging="357"/>
        <w:rPr>
          <w:rFonts w:ascii="Visa Dialect Regular" w:hAnsi="Visa Dialect Regular"/>
          <w:sz w:val="18"/>
          <w:szCs w:val="18"/>
          <w:lang w:val="it-IT"/>
        </w:rPr>
      </w:pPr>
      <w:r w:rsidRPr="00C75D99">
        <w:rPr>
          <w:rFonts w:ascii="Visa Dialect Regular" w:hAnsi="Visa Dialect Regular"/>
          <w:b/>
          <w:bCs/>
          <w:sz w:val="18"/>
          <w:szCs w:val="18"/>
          <w:lang w:val="it-IT"/>
        </w:rPr>
        <w:t xml:space="preserve">Matías Sánchez, global head of Cards and Digital Solutions </w:t>
      </w:r>
      <w:r w:rsidR="0027407A" w:rsidRPr="00C75D99">
        <w:rPr>
          <w:rFonts w:ascii="Visa Dialect Regular" w:hAnsi="Visa Dialect Regular"/>
          <w:b/>
          <w:bCs/>
          <w:sz w:val="18"/>
          <w:szCs w:val="18"/>
          <w:lang w:val="it-IT"/>
        </w:rPr>
        <w:t>di</w:t>
      </w:r>
      <w:r w:rsidRPr="00C75D99">
        <w:rPr>
          <w:rFonts w:ascii="Visa Dialect Regular" w:hAnsi="Visa Dialect Regular"/>
          <w:b/>
          <w:bCs/>
          <w:sz w:val="18"/>
          <w:szCs w:val="18"/>
          <w:lang w:val="it-IT"/>
        </w:rPr>
        <w:t xml:space="preserve"> </w:t>
      </w:r>
      <w:r w:rsidR="00946DA1">
        <w:rPr>
          <w:rFonts w:ascii="Visa Dialect Regular" w:hAnsi="Visa Dialect Regular"/>
          <w:b/>
          <w:bCs/>
          <w:sz w:val="18"/>
          <w:szCs w:val="18"/>
          <w:lang w:val="it-IT"/>
        </w:rPr>
        <w:t xml:space="preserve">Banco </w:t>
      </w:r>
      <w:r w:rsidRPr="00C75D99">
        <w:rPr>
          <w:rFonts w:ascii="Visa Dialect Regular" w:hAnsi="Visa Dialect Regular"/>
          <w:b/>
          <w:bCs/>
          <w:sz w:val="18"/>
          <w:szCs w:val="18"/>
          <w:lang w:val="it-IT"/>
        </w:rPr>
        <w:t>Santander</w:t>
      </w:r>
      <w:r w:rsidR="000C6A0D" w:rsidRPr="00C75D99">
        <w:rPr>
          <w:rFonts w:ascii="Visa Dialect Regular" w:hAnsi="Visa Dialect Regular"/>
          <w:b/>
          <w:bCs/>
          <w:sz w:val="18"/>
          <w:szCs w:val="18"/>
          <w:lang w:val="it-IT"/>
        </w:rPr>
        <w:t>:</w:t>
      </w:r>
      <w:r w:rsidRPr="00C75D99">
        <w:rPr>
          <w:rFonts w:ascii="Visa Dialect Regular" w:hAnsi="Visa Dialect Regular"/>
          <w:sz w:val="18"/>
          <w:szCs w:val="18"/>
          <w:lang w:val="it-IT"/>
        </w:rPr>
        <w:t xml:space="preserve"> “</w:t>
      </w:r>
      <w:r w:rsidR="00450F7B" w:rsidRPr="00C75D99">
        <w:rPr>
          <w:rFonts w:ascii="Visa Dialect Regular" w:hAnsi="Visa Dialect Regular"/>
          <w:i/>
          <w:iCs/>
          <w:sz w:val="18"/>
          <w:szCs w:val="18"/>
          <w:lang w:val="it-IT"/>
        </w:rPr>
        <w:t>Questo è un passo importante per la diffusione dello shopping guidato dall'intelligenza artificiale. Testando le transazioni in tempo reale, abbiamo dimostrato come queste tecnologie siano fondamentali per garantire un commercio sicuro e interoperabile all'interno di un ecosistema di pagamenti connesso, che collega banche, reti e commercianti</w:t>
      </w:r>
      <w:r w:rsidR="0099459E" w:rsidRPr="00C75D99">
        <w:rPr>
          <w:rFonts w:ascii="Visa Dialect Regular" w:hAnsi="Visa Dialect Regular"/>
          <w:i/>
          <w:iCs/>
          <w:sz w:val="18"/>
          <w:szCs w:val="18"/>
          <w:lang w:val="it-IT"/>
        </w:rPr>
        <w:t xml:space="preserve"> </w:t>
      </w:r>
      <w:r w:rsidR="00146F39" w:rsidRPr="00C75D99">
        <w:rPr>
          <w:rFonts w:ascii="Visa Dialect Regular" w:hAnsi="Visa Dialect Regular"/>
          <w:i/>
          <w:iCs/>
          <w:sz w:val="18"/>
          <w:szCs w:val="18"/>
          <w:lang w:val="it-IT"/>
        </w:rPr>
        <w:t>salvaguardando al contempo</w:t>
      </w:r>
      <w:r w:rsidR="00450F7B" w:rsidRPr="00C75D99">
        <w:rPr>
          <w:rFonts w:ascii="Visa Dialect Regular" w:hAnsi="Visa Dialect Regular"/>
          <w:i/>
          <w:iCs/>
          <w:sz w:val="18"/>
          <w:szCs w:val="18"/>
          <w:lang w:val="it-IT"/>
        </w:rPr>
        <w:t xml:space="preserve"> la protezione e il controllo dei consumatori. Nell'ambito di questa iniziativa, Banco Santander ha dato prova di un caso d'uso reale acquistando un libro con una carta Visa Santander España, </w:t>
      </w:r>
      <w:r w:rsidR="007F2F51" w:rsidRPr="00C75D99">
        <w:rPr>
          <w:rFonts w:ascii="Visa Dialect Regular" w:hAnsi="Visa Dialect Regular"/>
          <w:i/>
          <w:iCs/>
          <w:sz w:val="18"/>
          <w:szCs w:val="18"/>
          <w:lang w:val="it-IT"/>
        </w:rPr>
        <w:t>mostrando così</w:t>
      </w:r>
      <w:r w:rsidR="00450F7B" w:rsidRPr="00C75D99">
        <w:rPr>
          <w:rFonts w:ascii="Visa Dialect Regular" w:hAnsi="Visa Dialect Regular"/>
          <w:i/>
          <w:iCs/>
          <w:sz w:val="18"/>
          <w:szCs w:val="18"/>
          <w:lang w:val="it-IT"/>
        </w:rPr>
        <w:t xml:space="preserve"> la praticità del commercio abilitato dagli agenti</w:t>
      </w:r>
      <w:r w:rsidRPr="00C75D99">
        <w:rPr>
          <w:rFonts w:ascii="Visa Dialect Regular" w:hAnsi="Visa Dialect Regular"/>
          <w:sz w:val="18"/>
          <w:szCs w:val="18"/>
          <w:lang w:val="it-IT"/>
        </w:rPr>
        <w:t>."</w:t>
      </w:r>
    </w:p>
    <w:p w14:paraId="43A3CF15" w14:textId="77777777" w:rsidR="00B562A8" w:rsidRPr="000227EA" w:rsidRDefault="00B562A8" w:rsidP="000227EA">
      <w:pPr>
        <w:pStyle w:val="Paragrafoelenco"/>
        <w:rPr>
          <w:rFonts w:ascii="Visa Dialect Regular" w:hAnsi="Visa Dialect Regular"/>
          <w:sz w:val="18"/>
          <w:szCs w:val="18"/>
          <w:lang w:val="it-IT"/>
        </w:rPr>
      </w:pPr>
    </w:p>
    <w:p w14:paraId="69F8A0BC" w14:textId="0368442D" w:rsidR="00B562A8" w:rsidRPr="00DE74E6" w:rsidRDefault="00B562A8" w:rsidP="00DE74E6">
      <w:pPr>
        <w:pStyle w:val="Paragrafoelenco"/>
        <w:numPr>
          <w:ilvl w:val="0"/>
          <w:numId w:val="10"/>
        </w:numPr>
        <w:ind w:left="714" w:hanging="357"/>
        <w:rPr>
          <w:rFonts w:ascii="Visa Dialect Regular" w:hAnsi="Visa Dialect Regular"/>
          <w:b/>
          <w:bCs/>
          <w:sz w:val="18"/>
          <w:szCs w:val="18"/>
          <w:lang w:val="it-IT"/>
        </w:rPr>
      </w:pPr>
      <w:r w:rsidRPr="00DE74E6">
        <w:rPr>
          <w:rFonts w:ascii="Visa Dialect Regular" w:hAnsi="Visa Dialect Regular"/>
          <w:b/>
          <w:bCs/>
          <w:sz w:val="18"/>
          <w:szCs w:val="18"/>
          <w:lang w:val="it-IT"/>
        </w:rPr>
        <w:t>Amir Rosen, Chief AI Officer, Bank Leumi:</w:t>
      </w:r>
      <w:r w:rsidR="00DE74E6" w:rsidRPr="00DE74E6">
        <w:rPr>
          <w:rFonts w:ascii="Visa Dialect Regular" w:hAnsi="Visa Dialect Regular"/>
          <w:b/>
          <w:bCs/>
          <w:sz w:val="18"/>
          <w:szCs w:val="18"/>
          <w:lang w:val="it-IT"/>
        </w:rPr>
        <w:t xml:space="preserve"> </w:t>
      </w:r>
      <w:r w:rsidR="00DE74E6">
        <w:rPr>
          <w:rFonts w:ascii="Visa Dialect Regular" w:hAnsi="Visa Dialect Regular"/>
          <w:i/>
          <w:iCs/>
          <w:sz w:val="18"/>
          <w:szCs w:val="18"/>
          <w:lang w:val="it-IT"/>
        </w:rPr>
        <w:t>“</w:t>
      </w:r>
      <w:r w:rsidRPr="00DE74E6">
        <w:rPr>
          <w:rFonts w:ascii="Visa Dialect Regular" w:hAnsi="Visa Dialect Regular"/>
          <w:i/>
          <w:iCs/>
          <w:sz w:val="18"/>
          <w:szCs w:val="18"/>
          <w:lang w:val="it-IT"/>
        </w:rPr>
        <w:t>L’agentic commerce sta passando rapidamente dal concetto alla realtà. Collaborando con Visa nell’ambito del programma Agentic Ready, Bank Leumi contribuisce a garantire che l’evoluzione dei pagamenti basati sull’intelligenza artificiale coniughi innovazione, fiducia e sicurezza, in linea con le aspettative dei clienti nei confronti del sistema finanziario.</w:t>
      </w:r>
      <w:r w:rsidR="00DE74E6">
        <w:rPr>
          <w:rFonts w:ascii="Visa Dialect Regular" w:hAnsi="Visa Dialect Regular"/>
          <w:i/>
          <w:iCs/>
          <w:sz w:val="18"/>
          <w:szCs w:val="18"/>
          <w:lang w:val="it-IT"/>
        </w:rPr>
        <w:t>”</w:t>
      </w:r>
    </w:p>
    <w:p w14:paraId="023B3739" w14:textId="20475BF5" w:rsidR="00B562A8" w:rsidRPr="00CD6359" w:rsidRDefault="00B562A8" w:rsidP="000227EA">
      <w:pPr>
        <w:pStyle w:val="Paragrafoelenco"/>
        <w:spacing w:after="0" w:line="300" w:lineRule="atLeast"/>
        <w:rPr>
          <w:rFonts w:ascii="Visa Dialect Regular" w:eastAsia="Times New Roman" w:hAnsi="Visa Dialect Regular" w:cs="Segoe UI"/>
          <w:sz w:val="18"/>
          <w:szCs w:val="18"/>
          <w:lang w:val="it-IT"/>
        </w:rPr>
      </w:pPr>
    </w:p>
    <w:p w14:paraId="1B40A46E" w14:textId="77E3BAAC" w:rsidR="00B562A8" w:rsidRPr="00DE74E6" w:rsidRDefault="00B562A8" w:rsidP="008C6D9C">
      <w:pPr>
        <w:pStyle w:val="Paragrafoelenco"/>
        <w:numPr>
          <w:ilvl w:val="0"/>
          <w:numId w:val="10"/>
        </w:numPr>
        <w:ind w:left="714" w:hanging="357"/>
        <w:rPr>
          <w:rFonts w:ascii="Visa Dialect Regular" w:hAnsi="Visa Dialect Regular"/>
          <w:b/>
          <w:bCs/>
          <w:sz w:val="18"/>
          <w:szCs w:val="18"/>
          <w:lang w:val="it-IT"/>
        </w:rPr>
      </w:pPr>
      <w:r w:rsidRPr="00DE74E6">
        <w:rPr>
          <w:rFonts w:ascii="Visa Dialect Regular" w:hAnsi="Visa Dialect Regular"/>
          <w:b/>
          <w:bCs/>
          <w:sz w:val="18"/>
          <w:szCs w:val="18"/>
          <w:lang w:val="it-IT"/>
        </w:rPr>
        <w:t>Yaron Tiktin, Deputy CEO e Head of Consumer Division, Cal:</w:t>
      </w:r>
      <w:r w:rsidR="00DE74E6">
        <w:rPr>
          <w:rFonts w:ascii="Visa Dialect Regular" w:hAnsi="Visa Dialect Regular"/>
          <w:b/>
          <w:bCs/>
          <w:sz w:val="18"/>
          <w:szCs w:val="18"/>
          <w:lang w:val="it-IT"/>
        </w:rPr>
        <w:t xml:space="preserve"> </w:t>
      </w:r>
      <w:r w:rsidR="00DE74E6" w:rsidRPr="00DE74E6">
        <w:rPr>
          <w:rFonts w:ascii="Visa Dialect Regular" w:hAnsi="Visa Dialect Regular"/>
          <w:i/>
          <w:iCs/>
          <w:sz w:val="18"/>
          <w:szCs w:val="18"/>
          <w:lang w:val="it-IT"/>
        </w:rPr>
        <w:t>“</w:t>
      </w:r>
      <w:r w:rsidRPr="00DE74E6">
        <w:rPr>
          <w:rFonts w:ascii="Visa Dialect Regular" w:hAnsi="Visa Dialect Regular"/>
          <w:i/>
          <w:iCs/>
          <w:sz w:val="18"/>
          <w:szCs w:val="18"/>
          <w:lang w:val="it-IT"/>
        </w:rPr>
        <w:t>In un’epoca in cui l’intelligenza artificiale sta trasformando il modo in cui i consumatori cercano, valutano e confrontano servizi e prodotti, l’Agentic AI è destinata a ridefinire anche il modo in cui effettuano i pagamenti con carta di credito. La partecipazione di Cal al programma Agentic Ready di Visa consente di offrire un’esperienza di pagamento più intelligente, sicura e fluida, rafforzando al contempo la fiducia nei sistemi di pagamento digitali. Si tratta di un ulteriore passo nella costruzione di un’infrastruttura affidabile e avanzata per la prossima generazione del commercio digitale.</w:t>
      </w:r>
      <w:r w:rsidR="00DE74E6" w:rsidRPr="00DE74E6">
        <w:rPr>
          <w:rFonts w:ascii="Visa Dialect Regular" w:hAnsi="Visa Dialect Regular"/>
          <w:i/>
          <w:iCs/>
          <w:sz w:val="18"/>
          <w:szCs w:val="18"/>
          <w:lang w:val="it-IT"/>
        </w:rPr>
        <w:t>”</w:t>
      </w:r>
    </w:p>
    <w:p w14:paraId="19F0D785" w14:textId="22FD2F78" w:rsidR="00B562A8" w:rsidRPr="000227EA" w:rsidRDefault="00B562A8" w:rsidP="000227EA">
      <w:pPr>
        <w:pStyle w:val="Paragrafoelenco"/>
        <w:spacing w:after="0" w:line="300" w:lineRule="atLeast"/>
        <w:rPr>
          <w:rFonts w:ascii="Visa Dialect Regular" w:eastAsia="Times New Roman" w:hAnsi="Visa Dialect Regular" w:cs="Segoe UI"/>
          <w:sz w:val="18"/>
          <w:szCs w:val="18"/>
          <w:lang w:val="it-IT"/>
        </w:rPr>
      </w:pPr>
    </w:p>
    <w:p w14:paraId="666E8A82" w14:textId="24DF7601" w:rsidR="00B562A8" w:rsidRPr="00DE74E6" w:rsidRDefault="00B562A8" w:rsidP="00734A4C">
      <w:pPr>
        <w:pStyle w:val="Paragrafoelenco"/>
        <w:numPr>
          <w:ilvl w:val="0"/>
          <w:numId w:val="10"/>
        </w:numPr>
        <w:ind w:left="714" w:hanging="357"/>
        <w:rPr>
          <w:rFonts w:ascii="Visa Dialect Regular" w:hAnsi="Visa Dialect Regular"/>
          <w:b/>
          <w:bCs/>
          <w:sz w:val="18"/>
          <w:szCs w:val="18"/>
          <w:lang w:val="it-IT"/>
        </w:rPr>
      </w:pPr>
      <w:r w:rsidRPr="00DE74E6">
        <w:rPr>
          <w:rFonts w:ascii="Visa Dialect Regular" w:hAnsi="Visa Dialect Regular"/>
          <w:b/>
          <w:bCs/>
          <w:sz w:val="18"/>
          <w:szCs w:val="18"/>
          <w:lang w:val="it-IT"/>
        </w:rPr>
        <w:t>Sagit Dotan, CEO, Max:</w:t>
      </w:r>
      <w:r w:rsidR="00DE74E6">
        <w:rPr>
          <w:rFonts w:ascii="Visa Dialect Regular" w:hAnsi="Visa Dialect Regular"/>
          <w:b/>
          <w:bCs/>
          <w:sz w:val="18"/>
          <w:szCs w:val="18"/>
          <w:lang w:val="it-IT"/>
        </w:rPr>
        <w:t xml:space="preserve"> </w:t>
      </w:r>
      <w:r w:rsidR="00DE74E6" w:rsidRPr="00DE74E6">
        <w:rPr>
          <w:rFonts w:ascii="Visa Dialect Regular" w:hAnsi="Visa Dialect Regular"/>
          <w:i/>
          <w:iCs/>
          <w:sz w:val="18"/>
          <w:szCs w:val="18"/>
          <w:lang w:val="it-IT"/>
        </w:rPr>
        <w:t>“</w:t>
      </w:r>
      <w:r w:rsidRPr="00DE74E6">
        <w:rPr>
          <w:rFonts w:ascii="Visa Dialect Regular" w:hAnsi="Visa Dialect Regular"/>
          <w:i/>
          <w:iCs/>
          <w:sz w:val="18"/>
          <w:szCs w:val="18"/>
          <w:lang w:val="it-IT"/>
        </w:rPr>
        <w:t>Si tratta di un passo di grande rilievo per il settore e siamo entusiasti di far parte di questo progetto pilota. Max collabora con Visa nell’ambito del programma Agentic Ready per offrire ai clienti più valore, maggiore semplicità e più innovazione. Siamo entrati in una nuova era in cui l’Agentic Commerce sta ridefinendo il modo in cui le persone scelgono e acquistano, e insieme a Visa stiamo dando vita alla prossima generazione di esperienze per i clienti: intelligenti, fluide e capaci di creare valore.</w:t>
      </w:r>
      <w:r w:rsidR="00DE74E6" w:rsidRPr="00DE74E6">
        <w:rPr>
          <w:rFonts w:ascii="Visa Dialect Regular" w:hAnsi="Visa Dialect Regular"/>
          <w:i/>
          <w:iCs/>
          <w:sz w:val="18"/>
          <w:szCs w:val="18"/>
          <w:lang w:val="it-IT"/>
        </w:rPr>
        <w:t>”</w:t>
      </w:r>
    </w:p>
    <w:p w14:paraId="0A645284" w14:textId="77777777" w:rsidR="00B9340D" w:rsidRDefault="00B9340D" w:rsidP="00B9340D">
      <w:pPr>
        <w:spacing w:after="0" w:line="240" w:lineRule="auto"/>
        <w:rPr>
          <w:rFonts w:eastAsia="Segoe UI" w:cstheme="minorHAnsi"/>
          <w:b/>
          <w:bCs/>
          <w:color w:val="000000" w:themeColor="text1"/>
          <w:sz w:val="19"/>
          <w:szCs w:val="19"/>
          <w:lang w:val="it-IT"/>
        </w:rPr>
      </w:pPr>
    </w:p>
    <w:p w14:paraId="079F87B6" w14:textId="34F732CB" w:rsidR="00B9340D" w:rsidRPr="00B9340D" w:rsidRDefault="00B9340D" w:rsidP="00B9340D">
      <w:pPr>
        <w:spacing w:after="0" w:line="240" w:lineRule="auto"/>
        <w:rPr>
          <w:rFonts w:eastAsia="Segoe UI" w:cstheme="minorHAnsi"/>
          <w:b/>
          <w:bCs/>
          <w:color w:val="000000" w:themeColor="text1"/>
          <w:sz w:val="19"/>
          <w:szCs w:val="19"/>
          <w:lang w:val="it-IT"/>
        </w:rPr>
      </w:pPr>
      <w:r w:rsidRPr="00B9340D">
        <w:rPr>
          <w:rFonts w:eastAsia="Segoe UI" w:cstheme="minorHAnsi"/>
          <w:b/>
          <w:bCs/>
          <w:color w:val="000000" w:themeColor="text1"/>
          <w:sz w:val="19"/>
          <w:szCs w:val="19"/>
          <w:lang w:val="it-IT"/>
        </w:rPr>
        <w:t>Visa</w:t>
      </w:r>
    </w:p>
    <w:p w14:paraId="0E261634" w14:textId="77777777" w:rsidR="00B9340D" w:rsidRPr="00B9340D" w:rsidRDefault="00B9340D" w:rsidP="00B9340D">
      <w:pPr>
        <w:jc w:val="both"/>
        <w:rPr>
          <w:rStyle w:val="normaltextrun"/>
          <w:rFonts w:eastAsia="Segoe UI" w:cstheme="minorHAnsi"/>
          <w:i/>
          <w:iCs/>
          <w:color w:val="000000" w:themeColor="text1"/>
          <w:sz w:val="14"/>
          <w:szCs w:val="14"/>
          <w:lang w:val="it-IT"/>
        </w:rPr>
      </w:pPr>
      <w:r w:rsidRPr="00B9340D">
        <w:rPr>
          <w:rFonts w:ascii="Visa Dialect Regular" w:hAnsi="Visa Dialect Regular"/>
          <w:i/>
          <w:iCs/>
          <w:sz w:val="14"/>
          <w:szCs w:val="14"/>
          <w:lang w:val="it-IT"/>
        </w:rPr>
        <w:t>Visa è tra i leader mondiali nei pagamenti digitali e facilita transazioni tra consumatori, esercenti, istituzioni finanziarie e governi in più di 200 Paesi e territori. La nostra missione è quella di connettere il mondo attraverso la rete di pagamenti più innovativa, conveniente, affidabile e sicura, che consenta a privati, aziende ed economie di prosperare. Crediamo infatti che le economie capaci di includere tutti ovunque possano far crescere tutti ovunque e riteniamo l'accessibilità fondamentale nella movimentazione del denaro del futuro. Per maggiori informazioni, visita</w:t>
      </w:r>
      <w:r w:rsidRPr="00B9340D">
        <w:rPr>
          <w:rFonts w:cstheme="minorHAnsi"/>
          <w:i/>
          <w:iCs/>
          <w:sz w:val="14"/>
          <w:szCs w:val="14"/>
          <w:lang w:val="it-IT"/>
        </w:rPr>
        <w:t xml:space="preserve"> </w:t>
      </w:r>
      <w:hyperlink r:id="rId14" w:history="1">
        <w:r w:rsidRPr="00B9340D">
          <w:rPr>
            <w:rStyle w:val="Collegamentoipertestuale"/>
            <w:rFonts w:ascii="Visa Dialect" w:hAnsi="Visa Dialect" w:cstheme="minorHAnsi"/>
            <w:i/>
            <w:iCs/>
            <w:sz w:val="14"/>
            <w:szCs w:val="14"/>
            <w:lang w:val="it-IT"/>
          </w:rPr>
          <w:t>https://www.visaitalia.com/</w:t>
        </w:r>
      </w:hyperlink>
      <w:r w:rsidRPr="00B9340D">
        <w:rPr>
          <w:rFonts w:ascii="Visa Dialect" w:hAnsi="Visa Dialect" w:cstheme="minorHAnsi"/>
          <w:i/>
          <w:iCs/>
          <w:sz w:val="14"/>
          <w:szCs w:val="14"/>
          <w:lang w:val="it-IT"/>
        </w:rPr>
        <w:t xml:space="preserve">, oltre che il </w:t>
      </w:r>
      <w:hyperlink r:id="rId15" w:history="1">
        <w:r w:rsidRPr="00B9340D">
          <w:rPr>
            <w:rStyle w:val="Collegamentoipertestuale"/>
            <w:rFonts w:ascii="Visa Dialect" w:hAnsi="Visa Dialect" w:cstheme="minorHAnsi"/>
            <w:i/>
            <w:iCs/>
            <w:sz w:val="14"/>
            <w:szCs w:val="14"/>
            <w:lang w:val="it-IT"/>
          </w:rPr>
          <w:t>blog Visa Italia</w:t>
        </w:r>
      </w:hyperlink>
    </w:p>
    <w:p w14:paraId="47F91295" w14:textId="12F2CC97" w:rsidR="0020437C" w:rsidRPr="00B9340D" w:rsidRDefault="0020437C" w:rsidP="00B9340D">
      <w:pPr>
        <w:rPr>
          <w:rFonts w:ascii="Visa Dialect Regular" w:hAnsi="Visa Dialect Regular"/>
          <w:sz w:val="18"/>
          <w:szCs w:val="18"/>
          <w:lang w:val="it-IT"/>
        </w:rPr>
      </w:pPr>
    </w:p>
    <w:sectPr w:rsidR="0020437C" w:rsidRPr="00B9340D" w:rsidSect="00AC7A49">
      <w:headerReference w:type="default" r:id="rId16"/>
      <w:footerReference w:type="even" r:id="rId17"/>
      <w:footerReference w:type="default" r:id="rId18"/>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2BB84" w14:textId="77777777" w:rsidR="00C87AE9" w:rsidRDefault="00C87AE9" w:rsidP="008741A7">
      <w:pPr>
        <w:spacing w:after="0" w:line="240" w:lineRule="auto"/>
      </w:pPr>
      <w:r>
        <w:separator/>
      </w:r>
    </w:p>
  </w:endnote>
  <w:endnote w:type="continuationSeparator" w:id="0">
    <w:p w14:paraId="52451118" w14:textId="77777777" w:rsidR="00C87AE9" w:rsidRDefault="00C87AE9" w:rsidP="008741A7">
      <w:pPr>
        <w:spacing w:after="0" w:line="240" w:lineRule="auto"/>
      </w:pPr>
      <w:r>
        <w:continuationSeparator/>
      </w:r>
    </w:p>
  </w:endnote>
  <w:endnote w:type="continuationNotice" w:id="1">
    <w:p w14:paraId="287843F9" w14:textId="77777777" w:rsidR="00C87AE9" w:rsidRDefault="00C87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isa Dialect Semibold">
    <w:charset w:val="00"/>
    <w:family w:val="auto"/>
    <w:pitch w:val="variable"/>
    <w:sig w:usb0="A00002FF" w:usb1="4000027A" w:usb2="00000000" w:usb3="00000000" w:csb0="0000019F" w:csb1="00000000"/>
  </w:font>
  <w:font w:name="Noto Sans SC">
    <w:altName w:val="Yu Gothic"/>
    <w:panose1 w:val="00000000000000000000"/>
    <w:charset w:val="80"/>
    <w:family w:val="swiss"/>
    <w:notTrueType/>
    <w:pitch w:val="variable"/>
    <w:sig w:usb0="20000287" w:usb1="2ADF3C10" w:usb2="00000016" w:usb3="00000000" w:csb0="00060107" w:csb1="00000000"/>
  </w:font>
  <w:font w:name="Times New Roman (Body CS)">
    <w:altName w:val="Times New Roman"/>
    <w:panose1 w:val="00000000000000000000"/>
    <w:charset w:val="00"/>
    <w:family w:val="roman"/>
    <w:notTrueType/>
    <w:pitch w:val="default"/>
  </w:font>
  <w:font w:name="Visa Dialect Medium">
    <w:altName w:val="Calibri"/>
    <w:charset w:val="00"/>
    <w:family w:val="auto"/>
    <w:pitch w:val="variable"/>
    <w:sig w:usb0="A00002FF" w:usb1="4000027A" w:usb2="00000000" w:usb3="00000000" w:csb0="0000019F" w:csb1="00000000"/>
  </w:font>
  <w:font w:name="Visa Dialect Regular">
    <w:altName w:val="Calibri"/>
    <w:charset w:val="00"/>
    <w:family w:val="auto"/>
    <w:pitch w:val="variable"/>
    <w:sig w:usb0="A00002FF" w:usb1="4000027A" w:usb2="00000000" w:usb3="00000000" w:csb0="0000019F" w:csb1="00000000"/>
  </w:font>
  <w:font w:name="Gulim">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arajita">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Visa Dialect">
    <w:altName w:val="Calibri"/>
    <w:charset w:val="00"/>
    <w:family w:val="auto"/>
    <w:pitch w:val="variable"/>
    <w:sig w:usb0="A00002FF" w:usb1="4000027A" w:usb2="00000000" w:usb3="00000000" w:csb0="0000019F" w:csb1="00000000"/>
  </w:font>
  <w:font w:name="Vijaya">
    <w:charset w:val="00"/>
    <w:family w:val="roman"/>
    <w:pitch w:val="variable"/>
    <w:sig w:usb0="001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605184857"/>
      <w:docPartObj>
        <w:docPartGallery w:val="Page Numbers (Bottom of Page)"/>
        <w:docPartUnique/>
      </w:docPartObj>
    </w:sdtPr>
    <w:sdtEndPr>
      <w:rPr>
        <w:rStyle w:val="Numeropagina"/>
      </w:rPr>
    </w:sdtEndPr>
    <w:sdtContent>
      <w:p w14:paraId="74AC62A7" w14:textId="170905A1" w:rsidR="001C0595" w:rsidRDefault="001C059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0B4E9C5" w14:textId="77777777" w:rsidR="001C0595" w:rsidRDefault="001C0595" w:rsidP="001C059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594128399"/>
      <w:docPartObj>
        <w:docPartGallery w:val="Page Numbers (Bottom of Page)"/>
        <w:docPartUnique/>
      </w:docPartObj>
    </w:sdtPr>
    <w:sdtEndPr>
      <w:rPr>
        <w:rStyle w:val="Numeropagina"/>
      </w:rPr>
    </w:sdtEndPr>
    <w:sdtContent>
      <w:p w14:paraId="56D4D55B" w14:textId="5BB3E1D6" w:rsidR="001C0595" w:rsidRDefault="001C0595">
        <w:pPr>
          <w:pStyle w:val="Pidipagina"/>
          <w:framePr w:wrap="none" w:vAnchor="text" w:hAnchor="margin" w:xAlign="right" w:y="1"/>
          <w:rPr>
            <w:rStyle w:val="Numeropagina"/>
          </w:rPr>
        </w:pPr>
        <w:r w:rsidRPr="001C0595">
          <w:rPr>
            <w:rStyle w:val="Numeropagina"/>
            <w:rFonts w:ascii="Visa Dialect Regular" w:hAnsi="Visa Dialect Regular"/>
            <w:sz w:val="16"/>
            <w:szCs w:val="16"/>
          </w:rPr>
          <w:fldChar w:fldCharType="begin"/>
        </w:r>
        <w:r w:rsidRPr="001C0595">
          <w:rPr>
            <w:rStyle w:val="Numeropagina"/>
            <w:rFonts w:ascii="Visa Dialect Regular" w:hAnsi="Visa Dialect Regular"/>
            <w:sz w:val="16"/>
            <w:szCs w:val="16"/>
          </w:rPr>
          <w:instrText xml:space="preserve"> PAGE </w:instrText>
        </w:r>
        <w:r w:rsidRPr="001C0595">
          <w:rPr>
            <w:rStyle w:val="Numeropagina"/>
            <w:rFonts w:ascii="Visa Dialect Regular" w:hAnsi="Visa Dialect Regular"/>
            <w:sz w:val="16"/>
            <w:szCs w:val="16"/>
          </w:rPr>
          <w:fldChar w:fldCharType="separate"/>
        </w:r>
        <w:r w:rsidRPr="001C0595">
          <w:rPr>
            <w:rStyle w:val="Numeropagina"/>
            <w:rFonts w:ascii="Visa Dialect Regular" w:hAnsi="Visa Dialect Regular"/>
            <w:noProof/>
            <w:sz w:val="16"/>
            <w:szCs w:val="16"/>
          </w:rPr>
          <w:t>1</w:t>
        </w:r>
        <w:r w:rsidRPr="001C0595">
          <w:rPr>
            <w:rStyle w:val="Numeropagina"/>
            <w:rFonts w:ascii="Visa Dialect Regular" w:hAnsi="Visa Dialect Regular"/>
            <w:sz w:val="16"/>
            <w:szCs w:val="16"/>
          </w:rPr>
          <w:fldChar w:fldCharType="end"/>
        </w:r>
      </w:p>
    </w:sdtContent>
  </w:sdt>
  <w:p w14:paraId="5280C274" w14:textId="29ECB665" w:rsidR="001C0595" w:rsidRPr="001C0595" w:rsidRDefault="001C0595" w:rsidP="001C0595">
    <w:pPr>
      <w:pStyle w:val="Pidipagina"/>
      <w:tabs>
        <w:tab w:val="clear" w:pos="4680"/>
        <w:tab w:val="clear" w:pos="9360"/>
        <w:tab w:val="right" w:pos="9000"/>
      </w:tabs>
      <w:ind w:right="360"/>
      <w:rPr>
        <w:rFonts w:ascii="Visa Dialect Regular" w:hAnsi="Visa Dialect Regular" w:cs="Vijaya"/>
        <w:sz w:val="16"/>
        <w:szCs w:val="16"/>
      </w:rPr>
    </w:pPr>
    <w:r>
      <w:rPr>
        <w:rFonts w:ascii="Visa Dialect Regular" w:hAnsi="Visa Dialect Regular" w:cs="Vijay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B448E" w14:textId="77777777" w:rsidR="00C87AE9" w:rsidRDefault="00C87AE9" w:rsidP="008741A7">
      <w:pPr>
        <w:spacing w:after="0" w:line="240" w:lineRule="auto"/>
      </w:pPr>
      <w:r>
        <w:separator/>
      </w:r>
    </w:p>
  </w:footnote>
  <w:footnote w:type="continuationSeparator" w:id="0">
    <w:p w14:paraId="7216A222" w14:textId="77777777" w:rsidR="00C87AE9" w:rsidRDefault="00C87AE9" w:rsidP="008741A7">
      <w:pPr>
        <w:spacing w:after="0" w:line="240" w:lineRule="auto"/>
      </w:pPr>
      <w:r>
        <w:continuationSeparator/>
      </w:r>
    </w:p>
  </w:footnote>
  <w:footnote w:type="continuationNotice" w:id="1">
    <w:p w14:paraId="449BE640" w14:textId="77777777" w:rsidR="00C87AE9" w:rsidRDefault="00C87A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800F" w14:textId="240BE556" w:rsidR="006E757A" w:rsidRDefault="006E757A">
    <w:pPr>
      <w:pStyle w:val="Intestazione"/>
    </w:pPr>
    <w:r w:rsidRPr="00CB031B">
      <w:rPr>
        <w:noProof/>
        <w:color w:val="2B579A"/>
        <w:shd w:val="clear" w:color="auto" w:fill="E6E6E6"/>
      </w:rPr>
      <w:drawing>
        <wp:anchor distT="0" distB="0" distL="114300" distR="114300" simplePos="0" relativeHeight="251658240" behindDoc="1" locked="0" layoutInCell="1" allowOverlap="1" wp14:anchorId="7769E78F" wp14:editId="037A18BF">
          <wp:simplePos x="0" y="0"/>
          <wp:positionH relativeFrom="page">
            <wp:posOffset>6391910</wp:posOffset>
          </wp:positionH>
          <wp:positionV relativeFrom="page">
            <wp:posOffset>502920</wp:posOffset>
          </wp:positionV>
          <wp:extent cx="676656" cy="219456"/>
          <wp:effectExtent l="0" t="0" r="0" b="9525"/>
          <wp:wrapTight wrapText="bothSides">
            <wp:wrapPolygon edited="0">
              <wp:start x="0" y="0"/>
              <wp:lineTo x="0" y="1878"/>
              <wp:lineTo x="1825" y="20661"/>
              <wp:lineTo x="20687" y="20661"/>
              <wp:lineTo x="20687" y="0"/>
              <wp:lineTo x="0" y="0"/>
            </wp:wrapPolygon>
          </wp:wrapTight>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6656" cy="21945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0FD0"/>
    <w:multiLevelType w:val="hybridMultilevel"/>
    <w:tmpl w:val="0F64C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D464D"/>
    <w:multiLevelType w:val="hybridMultilevel"/>
    <w:tmpl w:val="17824F72"/>
    <w:lvl w:ilvl="0" w:tplc="40A68462">
      <w:start w:val="1"/>
      <w:numFmt w:val="bullet"/>
      <w:lvlText w:val=""/>
      <w:lvlJc w:val="left"/>
      <w:pPr>
        <w:ind w:left="720" w:hanging="360"/>
      </w:pPr>
      <w:rPr>
        <w:rFonts w:ascii="Symbol" w:hAnsi="Symbol" w:hint="default"/>
      </w:rPr>
    </w:lvl>
    <w:lvl w:ilvl="1" w:tplc="322C1606">
      <w:start w:val="1"/>
      <w:numFmt w:val="bullet"/>
      <w:lvlText w:val="o"/>
      <w:lvlJc w:val="left"/>
      <w:pPr>
        <w:ind w:left="1440" w:hanging="360"/>
      </w:pPr>
      <w:rPr>
        <w:rFonts w:ascii="Courier New" w:hAnsi="Courier New" w:hint="default"/>
      </w:rPr>
    </w:lvl>
    <w:lvl w:ilvl="2" w:tplc="4BA42E26">
      <w:start w:val="1"/>
      <w:numFmt w:val="bullet"/>
      <w:lvlText w:val=""/>
      <w:lvlJc w:val="left"/>
      <w:pPr>
        <w:ind w:left="2160" w:hanging="360"/>
      </w:pPr>
      <w:rPr>
        <w:rFonts w:ascii="Wingdings" w:hAnsi="Wingdings" w:hint="default"/>
      </w:rPr>
    </w:lvl>
    <w:lvl w:ilvl="3" w:tplc="C8981A9E">
      <w:start w:val="1"/>
      <w:numFmt w:val="bullet"/>
      <w:lvlText w:val=""/>
      <w:lvlJc w:val="left"/>
      <w:pPr>
        <w:ind w:left="2880" w:hanging="360"/>
      </w:pPr>
      <w:rPr>
        <w:rFonts w:ascii="Symbol" w:hAnsi="Symbol" w:hint="default"/>
      </w:rPr>
    </w:lvl>
    <w:lvl w:ilvl="4" w:tplc="7CAEAC98">
      <w:start w:val="1"/>
      <w:numFmt w:val="bullet"/>
      <w:lvlText w:val="o"/>
      <w:lvlJc w:val="left"/>
      <w:pPr>
        <w:ind w:left="3600" w:hanging="360"/>
      </w:pPr>
      <w:rPr>
        <w:rFonts w:ascii="Courier New" w:hAnsi="Courier New" w:hint="default"/>
      </w:rPr>
    </w:lvl>
    <w:lvl w:ilvl="5" w:tplc="BEF68ABC">
      <w:start w:val="1"/>
      <w:numFmt w:val="bullet"/>
      <w:lvlText w:val=""/>
      <w:lvlJc w:val="left"/>
      <w:pPr>
        <w:ind w:left="4320" w:hanging="360"/>
      </w:pPr>
      <w:rPr>
        <w:rFonts w:ascii="Wingdings" w:hAnsi="Wingdings" w:hint="default"/>
      </w:rPr>
    </w:lvl>
    <w:lvl w:ilvl="6" w:tplc="F124A98E">
      <w:start w:val="1"/>
      <w:numFmt w:val="bullet"/>
      <w:lvlText w:val=""/>
      <w:lvlJc w:val="left"/>
      <w:pPr>
        <w:ind w:left="5040" w:hanging="360"/>
      </w:pPr>
      <w:rPr>
        <w:rFonts w:ascii="Symbol" w:hAnsi="Symbol" w:hint="default"/>
      </w:rPr>
    </w:lvl>
    <w:lvl w:ilvl="7" w:tplc="3EA48DFA">
      <w:start w:val="1"/>
      <w:numFmt w:val="bullet"/>
      <w:lvlText w:val="o"/>
      <w:lvlJc w:val="left"/>
      <w:pPr>
        <w:ind w:left="5760" w:hanging="360"/>
      </w:pPr>
      <w:rPr>
        <w:rFonts w:ascii="Courier New" w:hAnsi="Courier New" w:hint="default"/>
      </w:rPr>
    </w:lvl>
    <w:lvl w:ilvl="8" w:tplc="58BA4C78">
      <w:start w:val="1"/>
      <w:numFmt w:val="bullet"/>
      <w:lvlText w:val=""/>
      <w:lvlJc w:val="left"/>
      <w:pPr>
        <w:ind w:left="6480" w:hanging="360"/>
      </w:pPr>
      <w:rPr>
        <w:rFonts w:ascii="Wingdings" w:hAnsi="Wingdings" w:hint="default"/>
      </w:rPr>
    </w:lvl>
  </w:abstractNum>
  <w:abstractNum w:abstractNumId="2" w15:restartNumberingAfterBreak="0">
    <w:nsid w:val="12C824D0"/>
    <w:multiLevelType w:val="hybridMultilevel"/>
    <w:tmpl w:val="DA94E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16AAE"/>
    <w:multiLevelType w:val="hybridMultilevel"/>
    <w:tmpl w:val="E9FE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04030"/>
    <w:multiLevelType w:val="hybridMultilevel"/>
    <w:tmpl w:val="4642C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BE57CF"/>
    <w:multiLevelType w:val="multilevel"/>
    <w:tmpl w:val="F0C6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A954CD"/>
    <w:multiLevelType w:val="hybridMultilevel"/>
    <w:tmpl w:val="F5929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CB3C44"/>
    <w:multiLevelType w:val="hybridMultilevel"/>
    <w:tmpl w:val="97E8285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8" w15:restartNumberingAfterBreak="0">
    <w:nsid w:val="307C424C"/>
    <w:multiLevelType w:val="hybridMultilevel"/>
    <w:tmpl w:val="34343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6156A7"/>
    <w:multiLevelType w:val="hybridMultilevel"/>
    <w:tmpl w:val="2250B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F743E0"/>
    <w:multiLevelType w:val="hybridMultilevel"/>
    <w:tmpl w:val="50289D8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16cid:durableId="1091656901">
    <w:abstractNumId w:val="5"/>
  </w:num>
  <w:num w:numId="2" w16cid:durableId="226494455">
    <w:abstractNumId w:val="1"/>
  </w:num>
  <w:num w:numId="3" w16cid:durableId="2127430930">
    <w:abstractNumId w:val="10"/>
  </w:num>
  <w:num w:numId="4" w16cid:durableId="592202400">
    <w:abstractNumId w:val="7"/>
  </w:num>
  <w:num w:numId="5" w16cid:durableId="618755424">
    <w:abstractNumId w:val="8"/>
  </w:num>
  <w:num w:numId="6" w16cid:durableId="128712881">
    <w:abstractNumId w:val="9"/>
  </w:num>
  <w:num w:numId="7" w16cid:durableId="1354915112">
    <w:abstractNumId w:val="2"/>
  </w:num>
  <w:num w:numId="8" w16cid:durableId="884489680">
    <w:abstractNumId w:val="4"/>
  </w:num>
  <w:num w:numId="9" w16cid:durableId="1903447221">
    <w:abstractNumId w:val="0"/>
  </w:num>
  <w:num w:numId="10" w16cid:durableId="1215236113">
    <w:abstractNumId w:val="3"/>
  </w:num>
  <w:num w:numId="11" w16cid:durableId="14221422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S1MDQ0NTGzsDSwNDJV0lEKTi0uzszPAykwrAUAaeQITSwAAAA="/>
  </w:docVars>
  <w:rsids>
    <w:rsidRoot w:val="00691B0B"/>
    <w:rsid w:val="00000738"/>
    <w:rsid w:val="0000087F"/>
    <w:rsid w:val="0000095C"/>
    <w:rsid w:val="00001523"/>
    <w:rsid w:val="00006228"/>
    <w:rsid w:val="00006886"/>
    <w:rsid w:val="000077EC"/>
    <w:rsid w:val="00012E32"/>
    <w:rsid w:val="00015AB1"/>
    <w:rsid w:val="000227EA"/>
    <w:rsid w:val="00024E2E"/>
    <w:rsid w:val="000261BB"/>
    <w:rsid w:val="00026C2C"/>
    <w:rsid w:val="00030CB1"/>
    <w:rsid w:val="00034650"/>
    <w:rsid w:val="00035305"/>
    <w:rsid w:val="00037AC0"/>
    <w:rsid w:val="00040907"/>
    <w:rsid w:val="000439DB"/>
    <w:rsid w:val="00044955"/>
    <w:rsid w:val="00045789"/>
    <w:rsid w:val="00045AC8"/>
    <w:rsid w:val="00051857"/>
    <w:rsid w:val="00053433"/>
    <w:rsid w:val="00054A50"/>
    <w:rsid w:val="00056FBF"/>
    <w:rsid w:val="00061B2E"/>
    <w:rsid w:val="00063384"/>
    <w:rsid w:val="000647C1"/>
    <w:rsid w:val="00066870"/>
    <w:rsid w:val="00067EC4"/>
    <w:rsid w:val="00070253"/>
    <w:rsid w:val="000705F9"/>
    <w:rsid w:val="00072E54"/>
    <w:rsid w:val="000748A3"/>
    <w:rsid w:val="00075537"/>
    <w:rsid w:val="00076431"/>
    <w:rsid w:val="0007758A"/>
    <w:rsid w:val="0007771D"/>
    <w:rsid w:val="0008235C"/>
    <w:rsid w:val="00082884"/>
    <w:rsid w:val="00084CCE"/>
    <w:rsid w:val="00084F94"/>
    <w:rsid w:val="0008501E"/>
    <w:rsid w:val="00090A40"/>
    <w:rsid w:val="0009198E"/>
    <w:rsid w:val="00092A13"/>
    <w:rsid w:val="00092FD2"/>
    <w:rsid w:val="000961E5"/>
    <w:rsid w:val="000969D8"/>
    <w:rsid w:val="000A36E9"/>
    <w:rsid w:val="000A4C6B"/>
    <w:rsid w:val="000A51F8"/>
    <w:rsid w:val="000A59D3"/>
    <w:rsid w:val="000A6E63"/>
    <w:rsid w:val="000B173F"/>
    <w:rsid w:val="000B2367"/>
    <w:rsid w:val="000B380E"/>
    <w:rsid w:val="000B4F3F"/>
    <w:rsid w:val="000B59D1"/>
    <w:rsid w:val="000B5AE6"/>
    <w:rsid w:val="000B74D5"/>
    <w:rsid w:val="000C036A"/>
    <w:rsid w:val="000C64D1"/>
    <w:rsid w:val="000C6A0D"/>
    <w:rsid w:val="000D0571"/>
    <w:rsid w:val="000D074E"/>
    <w:rsid w:val="000D0B78"/>
    <w:rsid w:val="000D0C96"/>
    <w:rsid w:val="000D151E"/>
    <w:rsid w:val="000D76D7"/>
    <w:rsid w:val="000D7A95"/>
    <w:rsid w:val="000E0349"/>
    <w:rsid w:val="000E1A45"/>
    <w:rsid w:val="000E3186"/>
    <w:rsid w:val="000E34D6"/>
    <w:rsid w:val="000E5D36"/>
    <w:rsid w:val="000E6F61"/>
    <w:rsid w:val="000F1C7D"/>
    <w:rsid w:val="000F2929"/>
    <w:rsid w:val="000F3A4B"/>
    <w:rsid w:val="000F61FF"/>
    <w:rsid w:val="0010101C"/>
    <w:rsid w:val="00103F0B"/>
    <w:rsid w:val="0010481C"/>
    <w:rsid w:val="001048C0"/>
    <w:rsid w:val="00111011"/>
    <w:rsid w:val="001120B3"/>
    <w:rsid w:val="00113E66"/>
    <w:rsid w:val="00115B4E"/>
    <w:rsid w:val="00117AD5"/>
    <w:rsid w:val="00121F54"/>
    <w:rsid w:val="001236AD"/>
    <w:rsid w:val="00123C85"/>
    <w:rsid w:val="00124467"/>
    <w:rsid w:val="001272CF"/>
    <w:rsid w:val="00131FF9"/>
    <w:rsid w:val="001325F9"/>
    <w:rsid w:val="00133016"/>
    <w:rsid w:val="00133CC9"/>
    <w:rsid w:val="00140F17"/>
    <w:rsid w:val="00146F39"/>
    <w:rsid w:val="0015009B"/>
    <w:rsid w:val="001517C5"/>
    <w:rsid w:val="00151942"/>
    <w:rsid w:val="001530B5"/>
    <w:rsid w:val="001559F9"/>
    <w:rsid w:val="001576CB"/>
    <w:rsid w:val="00162EFC"/>
    <w:rsid w:val="001704F4"/>
    <w:rsid w:val="00170644"/>
    <w:rsid w:val="00170AA7"/>
    <w:rsid w:val="00171309"/>
    <w:rsid w:val="00172C55"/>
    <w:rsid w:val="00181144"/>
    <w:rsid w:val="00183048"/>
    <w:rsid w:val="0018538F"/>
    <w:rsid w:val="001905E2"/>
    <w:rsid w:val="001919B5"/>
    <w:rsid w:val="00192AE1"/>
    <w:rsid w:val="0019361B"/>
    <w:rsid w:val="0019530B"/>
    <w:rsid w:val="001A0477"/>
    <w:rsid w:val="001A5244"/>
    <w:rsid w:val="001B0A5B"/>
    <w:rsid w:val="001B19AE"/>
    <w:rsid w:val="001B1EA4"/>
    <w:rsid w:val="001B2F38"/>
    <w:rsid w:val="001B3162"/>
    <w:rsid w:val="001B54BE"/>
    <w:rsid w:val="001B6F85"/>
    <w:rsid w:val="001B7B81"/>
    <w:rsid w:val="001B7E3B"/>
    <w:rsid w:val="001C0595"/>
    <w:rsid w:val="001C0AE9"/>
    <w:rsid w:val="001C10E5"/>
    <w:rsid w:val="001C14C5"/>
    <w:rsid w:val="001C1C5C"/>
    <w:rsid w:val="001C295C"/>
    <w:rsid w:val="001C2ED2"/>
    <w:rsid w:val="001C3EA5"/>
    <w:rsid w:val="001C57D7"/>
    <w:rsid w:val="001C6245"/>
    <w:rsid w:val="001D041F"/>
    <w:rsid w:val="001D17B2"/>
    <w:rsid w:val="001D5451"/>
    <w:rsid w:val="001D6110"/>
    <w:rsid w:val="001D6CB4"/>
    <w:rsid w:val="001E0E60"/>
    <w:rsid w:val="001E0FD2"/>
    <w:rsid w:val="001E2D13"/>
    <w:rsid w:val="001E3D1E"/>
    <w:rsid w:val="001E40D2"/>
    <w:rsid w:val="001E5279"/>
    <w:rsid w:val="001E5EF3"/>
    <w:rsid w:val="001E7FD7"/>
    <w:rsid w:val="001F0EB3"/>
    <w:rsid w:val="001F1E03"/>
    <w:rsid w:val="001F5214"/>
    <w:rsid w:val="001F5CE9"/>
    <w:rsid w:val="001F5EAD"/>
    <w:rsid w:val="001F6240"/>
    <w:rsid w:val="001F6451"/>
    <w:rsid w:val="001F7928"/>
    <w:rsid w:val="0020035D"/>
    <w:rsid w:val="00200ADB"/>
    <w:rsid w:val="002018F2"/>
    <w:rsid w:val="00201BBB"/>
    <w:rsid w:val="0020437C"/>
    <w:rsid w:val="0021157E"/>
    <w:rsid w:val="00220345"/>
    <w:rsid w:val="00223253"/>
    <w:rsid w:val="0022372F"/>
    <w:rsid w:val="002239FC"/>
    <w:rsid w:val="00227682"/>
    <w:rsid w:val="0023111D"/>
    <w:rsid w:val="002345C2"/>
    <w:rsid w:val="00234A1E"/>
    <w:rsid w:val="00235125"/>
    <w:rsid w:val="002374B5"/>
    <w:rsid w:val="00237D57"/>
    <w:rsid w:val="002413EA"/>
    <w:rsid w:val="00242392"/>
    <w:rsid w:val="0024280F"/>
    <w:rsid w:val="002458B6"/>
    <w:rsid w:val="00246641"/>
    <w:rsid w:val="0024693F"/>
    <w:rsid w:val="00246B19"/>
    <w:rsid w:val="00246DD1"/>
    <w:rsid w:val="00247483"/>
    <w:rsid w:val="00247497"/>
    <w:rsid w:val="00247A13"/>
    <w:rsid w:val="00247B83"/>
    <w:rsid w:val="002503C1"/>
    <w:rsid w:val="002516CB"/>
    <w:rsid w:val="00254646"/>
    <w:rsid w:val="00261314"/>
    <w:rsid w:val="00263322"/>
    <w:rsid w:val="00263CBB"/>
    <w:rsid w:val="002650F4"/>
    <w:rsid w:val="00272A6B"/>
    <w:rsid w:val="00273B78"/>
    <w:rsid w:val="0027407A"/>
    <w:rsid w:val="00274194"/>
    <w:rsid w:val="00275059"/>
    <w:rsid w:val="00276256"/>
    <w:rsid w:val="002852B4"/>
    <w:rsid w:val="00287610"/>
    <w:rsid w:val="002879F4"/>
    <w:rsid w:val="00290A93"/>
    <w:rsid w:val="00294F07"/>
    <w:rsid w:val="002969F9"/>
    <w:rsid w:val="0029712F"/>
    <w:rsid w:val="00297EFF"/>
    <w:rsid w:val="002A3A86"/>
    <w:rsid w:val="002A3DFF"/>
    <w:rsid w:val="002B0ECE"/>
    <w:rsid w:val="002B3528"/>
    <w:rsid w:val="002B621A"/>
    <w:rsid w:val="002B6A5B"/>
    <w:rsid w:val="002C1B65"/>
    <w:rsid w:val="002C288D"/>
    <w:rsid w:val="002C2B28"/>
    <w:rsid w:val="002C7E6F"/>
    <w:rsid w:val="002D0B6D"/>
    <w:rsid w:val="002D3AEE"/>
    <w:rsid w:val="002D4A60"/>
    <w:rsid w:val="002D74A3"/>
    <w:rsid w:val="002E214F"/>
    <w:rsid w:val="002E592B"/>
    <w:rsid w:val="002E5FBE"/>
    <w:rsid w:val="002E7F2E"/>
    <w:rsid w:val="002F233A"/>
    <w:rsid w:val="002F2429"/>
    <w:rsid w:val="002F640D"/>
    <w:rsid w:val="002F7D30"/>
    <w:rsid w:val="003011CB"/>
    <w:rsid w:val="00301412"/>
    <w:rsid w:val="003026CF"/>
    <w:rsid w:val="00303A29"/>
    <w:rsid w:val="00303FAF"/>
    <w:rsid w:val="003041AE"/>
    <w:rsid w:val="003054D1"/>
    <w:rsid w:val="00306C66"/>
    <w:rsid w:val="00310C73"/>
    <w:rsid w:val="0031281A"/>
    <w:rsid w:val="00313E9A"/>
    <w:rsid w:val="00313FC7"/>
    <w:rsid w:val="003152B4"/>
    <w:rsid w:val="00316C03"/>
    <w:rsid w:val="00317D9E"/>
    <w:rsid w:val="0032149B"/>
    <w:rsid w:val="003233F0"/>
    <w:rsid w:val="0033001F"/>
    <w:rsid w:val="0033198A"/>
    <w:rsid w:val="00336078"/>
    <w:rsid w:val="00343C8B"/>
    <w:rsid w:val="00352C30"/>
    <w:rsid w:val="00356C02"/>
    <w:rsid w:val="00357F84"/>
    <w:rsid w:val="0036018C"/>
    <w:rsid w:val="00364112"/>
    <w:rsid w:val="00365140"/>
    <w:rsid w:val="003660AA"/>
    <w:rsid w:val="00370628"/>
    <w:rsid w:val="003727FC"/>
    <w:rsid w:val="00376521"/>
    <w:rsid w:val="00377506"/>
    <w:rsid w:val="00377D3F"/>
    <w:rsid w:val="0038067C"/>
    <w:rsid w:val="00380ED2"/>
    <w:rsid w:val="003841D2"/>
    <w:rsid w:val="0038525E"/>
    <w:rsid w:val="00386CAE"/>
    <w:rsid w:val="0038752D"/>
    <w:rsid w:val="00391311"/>
    <w:rsid w:val="00391895"/>
    <w:rsid w:val="003918FC"/>
    <w:rsid w:val="0039316F"/>
    <w:rsid w:val="00393936"/>
    <w:rsid w:val="00394D32"/>
    <w:rsid w:val="00395AAC"/>
    <w:rsid w:val="00396A7A"/>
    <w:rsid w:val="003A15D4"/>
    <w:rsid w:val="003A3DE2"/>
    <w:rsid w:val="003A590E"/>
    <w:rsid w:val="003A7EE0"/>
    <w:rsid w:val="003B03E4"/>
    <w:rsid w:val="003B1AEB"/>
    <w:rsid w:val="003B4F7E"/>
    <w:rsid w:val="003B6DD8"/>
    <w:rsid w:val="003B7D8D"/>
    <w:rsid w:val="003B7D91"/>
    <w:rsid w:val="003C1356"/>
    <w:rsid w:val="003C3E17"/>
    <w:rsid w:val="003C4C7C"/>
    <w:rsid w:val="003C5149"/>
    <w:rsid w:val="003C6F9A"/>
    <w:rsid w:val="003D000B"/>
    <w:rsid w:val="003D166F"/>
    <w:rsid w:val="003D7ABC"/>
    <w:rsid w:val="003D7BC4"/>
    <w:rsid w:val="003E082C"/>
    <w:rsid w:val="003E0ABA"/>
    <w:rsid w:val="003E2981"/>
    <w:rsid w:val="003E2F17"/>
    <w:rsid w:val="003E4F0B"/>
    <w:rsid w:val="003E58F4"/>
    <w:rsid w:val="003F0840"/>
    <w:rsid w:val="003F0B26"/>
    <w:rsid w:val="003F0B44"/>
    <w:rsid w:val="003F182B"/>
    <w:rsid w:val="003F48CB"/>
    <w:rsid w:val="003F6120"/>
    <w:rsid w:val="003F669E"/>
    <w:rsid w:val="00403FBF"/>
    <w:rsid w:val="004041EF"/>
    <w:rsid w:val="0040420D"/>
    <w:rsid w:val="0040630F"/>
    <w:rsid w:val="004119F8"/>
    <w:rsid w:val="00412B5E"/>
    <w:rsid w:val="00416DBA"/>
    <w:rsid w:val="00421736"/>
    <w:rsid w:val="004222D5"/>
    <w:rsid w:val="00422D52"/>
    <w:rsid w:val="00427DD2"/>
    <w:rsid w:val="0043085A"/>
    <w:rsid w:val="00435A39"/>
    <w:rsid w:val="00435D79"/>
    <w:rsid w:val="00435DD8"/>
    <w:rsid w:val="004372FA"/>
    <w:rsid w:val="004401E7"/>
    <w:rsid w:val="00441390"/>
    <w:rsid w:val="00442061"/>
    <w:rsid w:val="00445044"/>
    <w:rsid w:val="004456E0"/>
    <w:rsid w:val="004472A3"/>
    <w:rsid w:val="00447B59"/>
    <w:rsid w:val="00450AFC"/>
    <w:rsid w:val="00450F7B"/>
    <w:rsid w:val="00453697"/>
    <w:rsid w:val="00453BC6"/>
    <w:rsid w:val="004569E6"/>
    <w:rsid w:val="0045767F"/>
    <w:rsid w:val="0046274C"/>
    <w:rsid w:val="00462932"/>
    <w:rsid w:val="004660C6"/>
    <w:rsid w:val="00467614"/>
    <w:rsid w:val="00470690"/>
    <w:rsid w:val="00470AD9"/>
    <w:rsid w:val="004711DC"/>
    <w:rsid w:val="00471D2B"/>
    <w:rsid w:val="00474A6C"/>
    <w:rsid w:val="00474E6B"/>
    <w:rsid w:val="004761A7"/>
    <w:rsid w:val="00476B71"/>
    <w:rsid w:val="0047757E"/>
    <w:rsid w:val="00480DF8"/>
    <w:rsid w:val="004855D5"/>
    <w:rsid w:val="00485735"/>
    <w:rsid w:val="00485CAA"/>
    <w:rsid w:val="00486040"/>
    <w:rsid w:val="00486077"/>
    <w:rsid w:val="00486411"/>
    <w:rsid w:val="0048797D"/>
    <w:rsid w:val="0049008C"/>
    <w:rsid w:val="00493FC6"/>
    <w:rsid w:val="00494925"/>
    <w:rsid w:val="004967CD"/>
    <w:rsid w:val="004A2062"/>
    <w:rsid w:val="004A2142"/>
    <w:rsid w:val="004A5EDD"/>
    <w:rsid w:val="004A71C1"/>
    <w:rsid w:val="004B0666"/>
    <w:rsid w:val="004B1798"/>
    <w:rsid w:val="004B1E16"/>
    <w:rsid w:val="004B4EE8"/>
    <w:rsid w:val="004B709C"/>
    <w:rsid w:val="004B716D"/>
    <w:rsid w:val="004C0007"/>
    <w:rsid w:val="004C536C"/>
    <w:rsid w:val="004C5CDB"/>
    <w:rsid w:val="004D0CA3"/>
    <w:rsid w:val="004D1710"/>
    <w:rsid w:val="004D1831"/>
    <w:rsid w:val="004D1CB2"/>
    <w:rsid w:val="004D1D42"/>
    <w:rsid w:val="004D5DC1"/>
    <w:rsid w:val="004D7D7E"/>
    <w:rsid w:val="004E363D"/>
    <w:rsid w:val="004E4B09"/>
    <w:rsid w:val="004E5084"/>
    <w:rsid w:val="004E53F6"/>
    <w:rsid w:val="004E67A1"/>
    <w:rsid w:val="004F1E58"/>
    <w:rsid w:val="004F2590"/>
    <w:rsid w:val="004F565A"/>
    <w:rsid w:val="00504AFF"/>
    <w:rsid w:val="0051094A"/>
    <w:rsid w:val="00511FA0"/>
    <w:rsid w:val="00513FB0"/>
    <w:rsid w:val="00514BB5"/>
    <w:rsid w:val="00522219"/>
    <w:rsid w:val="00523BBF"/>
    <w:rsid w:val="00525661"/>
    <w:rsid w:val="00530331"/>
    <w:rsid w:val="00530EB4"/>
    <w:rsid w:val="00533936"/>
    <w:rsid w:val="00536565"/>
    <w:rsid w:val="00537DAD"/>
    <w:rsid w:val="00544F07"/>
    <w:rsid w:val="00545C5A"/>
    <w:rsid w:val="00546024"/>
    <w:rsid w:val="0054793C"/>
    <w:rsid w:val="00550553"/>
    <w:rsid w:val="005568A3"/>
    <w:rsid w:val="005611B8"/>
    <w:rsid w:val="0056284B"/>
    <w:rsid w:val="0056788E"/>
    <w:rsid w:val="0057506A"/>
    <w:rsid w:val="00577376"/>
    <w:rsid w:val="00577A47"/>
    <w:rsid w:val="0058168E"/>
    <w:rsid w:val="00586C0C"/>
    <w:rsid w:val="00595C75"/>
    <w:rsid w:val="00597FBE"/>
    <w:rsid w:val="005A143C"/>
    <w:rsid w:val="005A4E68"/>
    <w:rsid w:val="005B1FCA"/>
    <w:rsid w:val="005B2933"/>
    <w:rsid w:val="005B2B9D"/>
    <w:rsid w:val="005B40BB"/>
    <w:rsid w:val="005B4535"/>
    <w:rsid w:val="005C0E62"/>
    <w:rsid w:val="005C1C59"/>
    <w:rsid w:val="005C1CF4"/>
    <w:rsid w:val="005C280D"/>
    <w:rsid w:val="005C30E9"/>
    <w:rsid w:val="005C3273"/>
    <w:rsid w:val="005C7A0A"/>
    <w:rsid w:val="005D0EB4"/>
    <w:rsid w:val="005D2201"/>
    <w:rsid w:val="005D5A99"/>
    <w:rsid w:val="005D7477"/>
    <w:rsid w:val="005E2195"/>
    <w:rsid w:val="005E2307"/>
    <w:rsid w:val="005E273D"/>
    <w:rsid w:val="005E572A"/>
    <w:rsid w:val="005E5A53"/>
    <w:rsid w:val="005E7787"/>
    <w:rsid w:val="005F231B"/>
    <w:rsid w:val="00604C80"/>
    <w:rsid w:val="0060765A"/>
    <w:rsid w:val="00614222"/>
    <w:rsid w:val="006171ED"/>
    <w:rsid w:val="006206BF"/>
    <w:rsid w:val="00621F38"/>
    <w:rsid w:val="0062220B"/>
    <w:rsid w:val="00623A60"/>
    <w:rsid w:val="006268AD"/>
    <w:rsid w:val="00626AD5"/>
    <w:rsid w:val="00627F5F"/>
    <w:rsid w:val="00634B84"/>
    <w:rsid w:val="00634D94"/>
    <w:rsid w:val="00635291"/>
    <w:rsid w:val="00637237"/>
    <w:rsid w:val="00644880"/>
    <w:rsid w:val="00646FE4"/>
    <w:rsid w:val="00647CA0"/>
    <w:rsid w:val="00651F98"/>
    <w:rsid w:val="00653981"/>
    <w:rsid w:val="00654A5F"/>
    <w:rsid w:val="006604A1"/>
    <w:rsid w:val="00662A93"/>
    <w:rsid w:val="0066386D"/>
    <w:rsid w:val="00665593"/>
    <w:rsid w:val="00673208"/>
    <w:rsid w:val="006733B0"/>
    <w:rsid w:val="00673C5E"/>
    <w:rsid w:val="0067653E"/>
    <w:rsid w:val="00691B0B"/>
    <w:rsid w:val="00691E4E"/>
    <w:rsid w:val="006A02BC"/>
    <w:rsid w:val="006A44BE"/>
    <w:rsid w:val="006A5F06"/>
    <w:rsid w:val="006A6FA6"/>
    <w:rsid w:val="006A7AEC"/>
    <w:rsid w:val="006B07B7"/>
    <w:rsid w:val="006B5A3D"/>
    <w:rsid w:val="006B79D3"/>
    <w:rsid w:val="006C047D"/>
    <w:rsid w:val="006C19AD"/>
    <w:rsid w:val="006C1B3C"/>
    <w:rsid w:val="006C28C3"/>
    <w:rsid w:val="006C7861"/>
    <w:rsid w:val="006D024E"/>
    <w:rsid w:val="006D0EF1"/>
    <w:rsid w:val="006D37A8"/>
    <w:rsid w:val="006D4F2E"/>
    <w:rsid w:val="006D7246"/>
    <w:rsid w:val="006D7B8B"/>
    <w:rsid w:val="006D7DE9"/>
    <w:rsid w:val="006E018D"/>
    <w:rsid w:val="006E14D6"/>
    <w:rsid w:val="006E3C6B"/>
    <w:rsid w:val="006E3EC0"/>
    <w:rsid w:val="006E6CBD"/>
    <w:rsid w:val="006E757A"/>
    <w:rsid w:val="006F5537"/>
    <w:rsid w:val="006F6762"/>
    <w:rsid w:val="006F6A9A"/>
    <w:rsid w:val="0070049B"/>
    <w:rsid w:val="00700710"/>
    <w:rsid w:val="00700E9B"/>
    <w:rsid w:val="00704084"/>
    <w:rsid w:val="007042BE"/>
    <w:rsid w:val="00704A89"/>
    <w:rsid w:val="00704CEA"/>
    <w:rsid w:val="00707DF6"/>
    <w:rsid w:val="00714EAD"/>
    <w:rsid w:val="00716D82"/>
    <w:rsid w:val="0071732B"/>
    <w:rsid w:val="00717AAD"/>
    <w:rsid w:val="00723613"/>
    <w:rsid w:val="0072402B"/>
    <w:rsid w:val="00724C7D"/>
    <w:rsid w:val="00727B2C"/>
    <w:rsid w:val="0073217D"/>
    <w:rsid w:val="007349FB"/>
    <w:rsid w:val="00734F8D"/>
    <w:rsid w:val="00735DCA"/>
    <w:rsid w:val="00736B54"/>
    <w:rsid w:val="00741BD2"/>
    <w:rsid w:val="00743972"/>
    <w:rsid w:val="00747DD1"/>
    <w:rsid w:val="00751AEE"/>
    <w:rsid w:val="00751F1D"/>
    <w:rsid w:val="00753284"/>
    <w:rsid w:val="00754EC6"/>
    <w:rsid w:val="00755501"/>
    <w:rsid w:val="0075653D"/>
    <w:rsid w:val="00757AA5"/>
    <w:rsid w:val="007605B3"/>
    <w:rsid w:val="00772028"/>
    <w:rsid w:val="00772952"/>
    <w:rsid w:val="00772EBE"/>
    <w:rsid w:val="00774593"/>
    <w:rsid w:val="00780F2F"/>
    <w:rsid w:val="007813E9"/>
    <w:rsid w:val="00785F10"/>
    <w:rsid w:val="00786189"/>
    <w:rsid w:val="00787AC5"/>
    <w:rsid w:val="007936CA"/>
    <w:rsid w:val="00796A2A"/>
    <w:rsid w:val="00797DE7"/>
    <w:rsid w:val="007A453B"/>
    <w:rsid w:val="007A50EF"/>
    <w:rsid w:val="007A6D48"/>
    <w:rsid w:val="007B432F"/>
    <w:rsid w:val="007B447C"/>
    <w:rsid w:val="007B4632"/>
    <w:rsid w:val="007B592A"/>
    <w:rsid w:val="007B72FE"/>
    <w:rsid w:val="007B7F48"/>
    <w:rsid w:val="007C52F1"/>
    <w:rsid w:val="007C6A2D"/>
    <w:rsid w:val="007C6ADE"/>
    <w:rsid w:val="007D066B"/>
    <w:rsid w:val="007D117A"/>
    <w:rsid w:val="007D1D4B"/>
    <w:rsid w:val="007D294E"/>
    <w:rsid w:val="007D7248"/>
    <w:rsid w:val="007E0217"/>
    <w:rsid w:val="007E598B"/>
    <w:rsid w:val="007E686B"/>
    <w:rsid w:val="007E6B13"/>
    <w:rsid w:val="007F1FFF"/>
    <w:rsid w:val="007F2F51"/>
    <w:rsid w:val="007F30AD"/>
    <w:rsid w:val="007F3EAB"/>
    <w:rsid w:val="007F5A46"/>
    <w:rsid w:val="008021A2"/>
    <w:rsid w:val="008036CD"/>
    <w:rsid w:val="00805328"/>
    <w:rsid w:val="00807808"/>
    <w:rsid w:val="008079C0"/>
    <w:rsid w:val="00810919"/>
    <w:rsid w:val="00812B43"/>
    <w:rsid w:val="00814E64"/>
    <w:rsid w:val="008160B6"/>
    <w:rsid w:val="008213C9"/>
    <w:rsid w:val="00821920"/>
    <w:rsid w:val="00825B1B"/>
    <w:rsid w:val="0082680E"/>
    <w:rsid w:val="008326A6"/>
    <w:rsid w:val="00833A45"/>
    <w:rsid w:val="008356E1"/>
    <w:rsid w:val="00836E1D"/>
    <w:rsid w:val="00837208"/>
    <w:rsid w:val="008378DA"/>
    <w:rsid w:val="00841A7C"/>
    <w:rsid w:val="00842620"/>
    <w:rsid w:val="00843EEF"/>
    <w:rsid w:val="00844648"/>
    <w:rsid w:val="00844907"/>
    <w:rsid w:val="00845A35"/>
    <w:rsid w:val="00845EA3"/>
    <w:rsid w:val="008475A2"/>
    <w:rsid w:val="00852FDC"/>
    <w:rsid w:val="0085333F"/>
    <w:rsid w:val="008535A9"/>
    <w:rsid w:val="00857666"/>
    <w:rsid w:val="0085785E"/>
    <w:rsid w:val="00862E83"/>
    <w:rsid w:val="00865D1A"/>
    <w:rsid w:val="008663D8"/>
    <w:rsid w:val="0086786B"/>
    <w:rsid w:val="008717D8"/>
    <w:rsid w:val="00872FE4"/>
    <w:rsid w:val="008741A7"/>
    <w:rsid w:val="00876A9C"/>
    <w:rsid w:val="00880880"/>
    <w:rsid w:val="008817A4"/>
    <w:rsid w:val="00884D22"/>
    <w:rsid w:val="008857DC"/>
    <w:rsid w:val="00890A52"/>
    <w:rsid w:val="00896150"/>
    <w:rsid w:val="008A4E93"/>
    <w:rsid w:val="008A60A3"/>
    <w:rsid w:val="008A62B5"/>
    <w:rsid w:val="008A72B6"/>
    <w:rsid w:val="008B3917"/>
    <w:rsid w:val="008B418E"/>
    <w:rsid w:val="008B46C7"/>
    <w:rsid w:val="008B5FCC"/>
    <w:rsid w:val="008B778D"/>
    <w:rsid w:val="008B7ACA"/>
    <w:rsid w:val="008C3D8B"/>
    <w:rsid w:val="008C470E"/>
    <w:rsid w:val="008C5798"/>
    <w:rsid w:val="008D292E"/>
    <w:rsid w:val="008D29F4"/>
    <w:rsid w:val="008D3408"/>
    <w:rsid w:val="008D5626"/>
    <w:rsid w:val="008D78F9"/>
    <w:rsid w:val="008E2531"/>
    <w:rsid w:val="008E2B64"/>
    <w:rsid w:val="008E4B6D"/>
    <w:rsid w:val="008E61D4"/>
    <w:rsid w:val="008E68E9"/>
    <w:rsid w:val="008E6B20"/>
    <w:rsid w:val="008E6F52"/>
    <w:rsid w:val="008F204A"/>
    <w:rsid w:val="008F2D42"/>
    <w:rsid w:val="008F3252"/>
    <w:rsid w:val="008F6C2D"/>
    <w:rsid w:val="008F7D0E"/>
    <w:rsid w:val="00900624"/>
    <w:rsid w:val="0090587C"/>
    <w:rsid w:val="0090598C"/>
    <w:rsid w:val="0090739B"/>
    <w:rsid w:val="009132DD"/>
    <w:rsid w:val="00915E6B"/>
    <w:rsid w:val="00916172"/>
    <w:rsid w:val="00921314"/>
    <w:rsid w:val="009215B1"/>
    <w:rsid w:val="00923493"/>
    <w:rsid w:val="009244B6"/>
    <w:rsid w:val="00927378"/>
    <w:rsid w:val="00940969"/>
    <w:rsid w:val="009425C1"/>
    <w:rsid w:val="00942891"/>
    <w:rsid w:val="00946DA1"/>
    <w:rsid w:val="0094766D"/>
    <w:rsid w:val="00956314"/>
    <w:rsid w:val="00957330"/>
    <w:rsid w:val="009612C5"/>
    <w:rsid w:val="009631EA"/>
    <w:rsid w:val="00965D00"/>
    <w:rsid w:val="00966145"/>
    <w:rsid w:val="00970DF2"/>
    <w:rsid w:val="00975181"/>
    <w:rsid w:val="009761B9"/>
    <w:rsid w:val="00981464"/>
    <w:rsid w:val="00982E45"/>
    <w:rsid w:val="00984CD2"/>
    <w:rsid w:val="00985CE9"/>
    <w:rsid w:val="00987342"/>
    <w:rsid w:val="00993BB7"/>
    <w:rsid w:val="0099459E"/>
    <w:rsid w:val="00995797"/>
    <w:rsid w:val="009975C9"/>
    <w:rsid w:val="009A4468"/>
    <w:rsid w:val="009B188D"/>
    <w:rsid w:val="009B21CB"/>
    <w:rsid w:val="009B639D"/>
    <w:rsid w:val="009B69A0"/>
    <w:rsid w:val="009C1819"/>
    <w:rsid w:val="009C185E"/>
    <w:rsid w:val="009C5E91"/>
    <w:rsid w:val="009D0038"/>
    <w:rsid w:val="009D041D"/>
    <w:rsid w:val="009D1B46"/>
    <w:rsid w:val="009D772C"/>
    <w:rsid w:val="009D7806"/>
    <w:rsid w:val="009D7B1D"/>
    <w:rsid w:val="009E3978"/>
    <w:rsid w:val="009E6D3F"/>
    <w:rsid w:val="009E702A"/>
    <w:rsid w:val="009E75BF"/>
    <w:rsid w:val="009F19CC"/>
    <w:rsid w:val="009F3012"/>
    <w:rsid w:val="00A04976"/>
    <w:rsid w:val="00A06D25"/>
    <w:rsid w:val="00A10DED"/>
    <w:rsid w:val="00A11196"/>
    <w:rsid w:val="00A11C5E"/>
    <w:rsid w:val="00A133CC"/>
    <w:rsid w:val="00A13D46"/>
    <w:rsid w:val="00A13FCE"/>
    <w:rsid w:val="00A141DC"/>
    <w:rsid w:val="00A17F0E"/>
    <w:rsid w:val="00A2337D"/>
    <w:rsid w:val="00A23726"/>
    <w:rsid w:val="00A25DF8"/>
    <w:rsid w:val="00A27386"/>
    <w:rsid w:val="00A305AD"/>
    <w:rsid w:val="00A31033"/>
    <w:rsid w:val="00A32828"/>
    <w:rsid w:val="00A36CC4"/>
    <w:rsid w:val="00A40529"/>
    <w:rsid w:val="00A408D9"/>
    <w:rsid w:val="00A41069"/>
    <w:rsid w:val="00A42709"/>
    <w:rsid w:val="00A428E4"/>
    <w:rsid w:val="00A42DC8"/>
    <w:rsid w:val="00A43529"/>
    <w:rsid w:val="00A44059"/>
    <w:rsid w:val="00A44DD7"/>
    <w:rsid w:val="00A52EA8"/>
    <w:rsid w:val="00A531F8"/>
    <w:rsid w:val="00A54C13"/>
    <w:rsid w:val="00A57D8C"/>
    <w:rsid w:val="00A623C9"/>
    <w:rsid w:val="00A63180"/>
    <w:rsid w:val="00A65D68"/>
    <w:rsid w:val="00A672E3"/>
    <w:rsid w:val="00A7039A"/>
    <w:rsid w:val="00A73792"/>
    <w:rsid w:val="00A747DA"/>
    <w:rsid w:val="00A750F1"/>
    <w:rsid w:val="00A755C5"/>
    <w:rsid w:val="00A75B5D"/>
    <w:rsid w:val="00A76F82"/>
    <w:rsid w:val="00A77EF3"/>
    <w:rsid w:val="00A815AC"/>
    <w:rsid w:val="00A823AA"/>
    <w:rsid w:val="00A835C7"/>
    <w:rsid w:val="00A84CE7"/>
    <w:rsid w:val="00A93A47"/>
    <w:rsid w:val="00A947E3"/>
    <w:rsid w:val="00A95AF6"/>
    <w:rsid w:val="00A96E0A"/>
    <w:rsid w:val="00AA5B1B"/>
    <w:rsid w:val="00AB11EA"/>
    <w:rsid w:val="00AB1576"/>
    <w:rsid w:val="00AB5723"/>
    <w:rsid w:val="00AB5C02"/>
    <w:rsid w:val="00AC248F"/>
    <w:rsid w:val="00AC251F"/>
    <w:rsid w:val="00AC26B9"/>
    <w:rsid w:val="00AC2F8E"/>
    <w:rsid w:val="00AC37D6"/>
    <w:rsid w:val="00AC3E91"/>
    <w:rsid w:val="00AC5964"/>
    <w:rsid w:val="00AC7921"/>
    <w:rsid w:val="00AC7A49"/>
    <w:rsid w:val="00AC7AB7"/>
    <w:rsid w:val="00AD083C"/>
    <w:rsid w:val="00AD094D"/>
    <w:rsid w:val="00AD149E"/>
    <w:rsid w:val="00AD5C7A"/>
    <w:rsid w:val="00AD6BA5"/>
    <w:rsid w:val="00AD7572"/>
    <w:rsid w:val="00AE2C9D"/>
    <w:rsid w:val="00AE568B"/>
    <w:rsid w:val="00AE6DB6"/>
    <w:rsid w:val="00AF01D4"/>
    <w:rsid w:val="00AF0285"/>
    <w:rsid w:val="00AF08CC"/>
    <w:rsid w:val="00AF27D3"/>
    <w:rsid w:val="00B01420"/>
    <w:rsid w:val="00B02ED4"/>
    <w:rsid w:val="00B0424B"/>
    <w:rsid w:val="00B107A4"/>
    <w:rsid w:val="00B10936"/>
    <w:rsid w:val="00B10F3E"/>
    <w:rsid w:val="00B114F8"/>
    <w:rsid w:val="00B11981"/>
    <w:rsid w:val="00B12486"/>
    <w:rsid w:val="00B14631"/>
    <w:rsid w:val="00B17B0E"/>
    <w:rsid w:val="00B20F08"/>
    <w:rsid w:val="00B21279"/>
    <w:rsid w:val="00B21B44"/>
    <w:rsid w:val="00B2244C"/>
    <w:rsid w:val="00B22F0E"/>
    <w:rsid w:val="00B231F5"/>
    <w:rsid w:val="00B23D58"/>
    <w:rsid w:val="00B2458B"/>
    <w:rsid w:val="00B254BB"/>
    <w:rsid w:val="00B30B04"/>
    <w:rsid w:val="00B30D6E"/>
    <w:rsid w:val="00B34579"/>
    <w:rsid w:val="00B42045"/>
    <w:rsid w:val="00B438F8"/>
    <w:rsid w:val="00B4466E"/>
    <w:rsid w:val="00B54750"/>
    <w:rsid w:val="00B562A8"/>
    <w:rsid w:val="00B5729B"/>
    <w:rsid w:val="00B5772B"/>
    <w:rsid w:val="00B57BC9"/>
    <w:rsid w:val="00B600C0"/>
    <w:rsid w:val="00B60B86"/>
    <w:rsid w:val="00B644AB"/>
    <w:rsid w:val="00B64928"/>
    <w:rsid w:val="00B6588C"/>
    <w:rsid w:val="00B65C67"/>
    <w:rsid w:val="00B66785"/>
    <w:rsid w:val="00B67EAF"/>
    <w:rsid w:val="00B71749"/>
    <w:rsid w:val="00B71913"/>
    <w:rsid w:val="00B7386E"/>
    <w:rsid w:val="00B82A38"/>
    <w:rsid w:val="00B864DC"/>
    <w:rsid w:val="00B8655C"/>
    <w:rsid w:val="00B902CC"/>
    <w:rsid w:val="00B90B37"/>
    <w:rsid w:val="00B91E16"/>
    <w:rsid w:val="00B9340D"/>
    <w:rsid w:val="00B93D07"/>
    <w:rsid w:val="00BA0ED4"/>
    <w:rsid w:val="00BA1B0F"/>
    <w:rsid w:val="00BA7330"/>
    <w:rsid w:val="00BA7B92"/>
    <w:rsid w:val="00BB2A43"/>
    <w:rsid w:val="00BB32CF"/>
    <w:rsid w:val="00BB36DA"/>
    <w:rsid w:val="00BB3785"/>
    <w:rsid w:val="00BB3E54"/>
    <w:rsid w:val="00BB4999"/>
    <w:rsid w:val="00BB509E"/>
    <w:rsid w:val="00BB669B"/>
    <w:rsid w:val="00BB6C2C"/>
    <w:rsid w:val="00BC0EB3"/>
    <w:rsid w:val="00BC157F"/>
    <w:rsid w:val="00BC1873"/>
    <w:rsid w:val="00BC3082"/>
    <w:rsid w:val="00BC4BCA"/>
    <w:rsid w:val="00BC5D88"/>
    <w:rsid w:val="00BD06EB"/>
    <w:rsid w:val="00BD1D8D"/>
    <w:rsid w:val="00BD2703"/>
    <w:rsid w:val="00BD2E0B"/>
    <w:rsid w:val="00BD533E"/>
    <w:rsid w:val="00BD5ACF"/>
    <w:rsid w:val="00BD7CB8"/>
    <w:rsid w:val="00BE023E"/>
    <w:rsid w:val="00BE08AF"/>
    <w:rsid w:val="00BE13DE"/>
    <w:rsid w:val="00BE1D2F"/>
    <w:rsid w:val="00BE2A3B"/>
    <w:rsid w:val="00BE4EA2"/>
    <w:rsid w:val="00BE6B97"/>
    <w:rsid w:val="00BE73A7"/>
    <w:rsid w:val="00BF0CCE"/>
    <w:rsid w:val="00BF21FD"/>
    <w:rsid w:val="00BF2E3E"/>
    <w:rsid w:val="00BF5623"/>
    <w:rsid w:val="00BF5A55"/>
    <w:rsid w:val="00BF70A5"/>
    <w:rsid w:val="00C04B60"/>
    <w:rsid w:val="00C058CF"/>
    <w:rsid w:val="00C10F1D"/>
    <w:rsid w:val="00C133DE"/>
    <w:rsid w:val="00C145DF"/>
    <w:rsid w:val="00C17C35"/>
    <w:rsid w:val="00C20B27"/>
    <w:rsid w:val="00C2231A"/>
    <w:rsid w:val="00C31591"/>
    <w:rsid w:val="00C31A78"/>
    <w:rsid w:val="00C3681B"/>
    <w:rsid w:val="00C400CC"/>
    <w:rsid w:val="00C4094C"/>
    <w:rsid w:val="00C41DFB"/>
    <w:rsid w:val="00C460FD"/>
    <w:rsid w:val="00C50270"/>
    <w:rsid w:val="00C50547"/>
    <w:rsid w:val="00C52FCD"/>
    <w:rsid w:val="00C54D99"/>
    <w:rsid w:val="00C573D6"/>
    <w:rsid w:val="00C60C04"/>
    <w:rsid w:val="00C632E8"/>
    <w:rsid w:val="00C63617"/>
    <w:rsid w:val="00C65034"/>
    <w:rsid w:val="00C650FF"/>
    <w:rsid w:val="00C720E8"/>
    <w:rsid w:val="00C72591"/>
    <w:rsid w:val="00C75D99"/>
    <w:rsid w:val="00C762CA"/>
    <w:rsid w:val="00C76390"/>
    <w:rsid w:val="00C80359"/>
    <w:rsid w:val="00C8127C"/>
    <w:rsid w:val="00C81A90"/>
    <w:rsid w:val="00C824D7"/>
    <w:rsid w:val="00C825BE"/>
    <w:rsid w:val="00C83930"/>
    <w:rsid w:val="00C85446"/>
    <w:rsid w:val="00C871E7"/>
    <w:rsid w:val="00C87AE9"/>
    <w:rsid w:val="00C95144"/>
    <w:rsid w:val="00C9558C"/>
    <w:rsid w:val="00C95A9C"/>
    <w:rsid w:val="00C962E8"/>
    <w:rsid w:val="00C963B1"/>
    <w:rsid w:val="00CA114B"/>
    <w:rsid w:val="00CA2705"/>
    <w:rsid w:val="00CA2978"/>
    <w:rsid w:val="00CA35D8"/>
    <w:rsid w:val="00CB016C"/>
    <w:rsid w:val="00CB12FE"/>
    <w:rsid w:val="00CB1C28"/>
    <w:rsid w:val="00CB21F3"/>
    <w:rsid w:val="00CB29CE"/>
    <w:rsid w:val="00CB43F3"/>
    <w:rsid w:val="00CB4D6B"/>
    <w:rsid w:val="00CB515B"/>
    <w:rsid w:val="00CB61C5"/>
    <w:rsid w:val="00CC172A"/>
    <w:rsid w:val="00CC19FE"/>
    <w:rsid w:val="00CC2079"/>
    <w:rsid w:val="00CC62B7"/>
    <w:rsid w:val="00CC75E5"/>
    <w:rsid w:val="00CD10CB"/>
    <w:rsid w:val="00CD2A34"/>
    <w:rsid w:val="00CD3C30"/>
    <w:rsid w:val="00CD5023"/>
    <w:rsid w:val="00CD6359"/>
    <w:rsid w:val="00CD7112"/>
    <w:rsid w:val="00CD7581"/>
    <w:rsid w:val="00CD7D28"/>
    <w:rsid w:val="00CE08C8"/>
    <w:rsid w:val="00CE11A3"/>
    <w:rsid w:val="00CE26B1"/>
    <w:rsid w:val="00CE2C79"/>
    <w:rsid w:val="00CE433B"/>
    <w:rsid w:val="00CE661C"/>
    <w:rsid w:val="00CF27DB"/>
    <w:rsid w:val="00CF5929"/>
    <w:rsid w:val="00CF76D9"/>
    <w:rsid w:val="00D033E4"/>
    <w:rsid w:val="00D04586"/>
    <w:rsid w:val="00D10A14"/>
    <w:rsid w:val="00D14944"/>
    <w:rsid w:val="00D17E0C"/>
    <w:rsid w:val="00D2085A"/>
    <w:rsid w:val="00D234C2"/>
    <w:rsid w:val="00D23D67"/>
    <w:rsid w:val="00D27514"/>
    <w:rsid w:val="00D30B2B"/>
    <w:rsid w:val="00D30E41"/>
    <w:rsid w:val="00D33261"/>
    <w:rsid w:val="00D360FC"/>
    <w:rsid w:val="00D46A88"/>
    <w:rsid w:val="00D50200"/>
    <w:rsid w:val="00D50726"/>
    <w:rsid w:val="00D50A25"/>
    <w:rsid w:val="00D5129C"/>
    <w:rsid w:val="00D54FC4"/>
    <w:rsid w:val="00D55B5D"/>
    <w:rsid w:val="00D56FC0"/>
    <w:rsid w:val="00D61C70"/>
    <w:rsid w:val="00D627C8"/>
    <w:rsid w:val="00D64683"/>
    <w:rsid w:val="00D65306"/>
    <w:rsid w:val="00D668CE"/>
    <w:rsid w:val="00D71DCF"/>
    <w:rsid w:val="00D75AF0"/>
    <w:rsid w:val="00D80B6C"/>
    <w:rsid w:val="00D8185F"/>
    <w:rsid w:val="00D83D78"/>
    <w:rsid w:val="00D85ABA"/>
    <w:rsid w:val="00D86F9C"/>
    <w:rsid w:val="00D8BD9D"/>
    <w:rsid w:val="00D921D4"/>
    <w:rsid w:val="00D93D44"/>
    <w:rsid w:val="00D9632D"/>
    <w:rsid w:val="00D97C29"/>
    <w:rsid w:val="00DA354E"/>
    <w:rsid w:val="00DA37E7"/>
    <w:rsid w:val="00DA3FB4"/>
    <w:rsid w:val="00DB05CA"/>
    <w:rsid w:val="00DB4957"/>
    <w:rsid w:val="00DB6F63"/>
    <w:rsid w:val="00DC4EE3"/>
    <w:rsid w:val="00DD0663"/>
    <w:rsid w:val="00DD0789"/>
    <w:rsid w:val="00DD1391"/>
    <w:rsid w:val="00DD1A3F"/>
    <w:rsid w:val="00DD26D5"/>
    <w:rsid w:val="00DD2C58"/>
    <w:rsid w:val="00DD2CEE"/>
    <w:rsid w:val="00DD51EB"/>
    <w:rsid w:val="00DD5F43"/>
    <w:rsid w:val="00DD5F61"/>
    <w:rsid w:val="00DD627A"/>
    <w:rsid w:val="00DD6484"/>
    <w:rsid w:val="00DD6CED"/>
    <w:rsid w:val="00DE217A"/>
    <w:rsid w:val="00DE2D14"/>
    <w:rsid w:val="00DE2E76"/>
    <w:rsid w:val="00DE4653"/>
    <w:rsid w:val="00DE53DF"/>
    <w:rsid w:val="00DE67FB"/>
    <w:rsid w:val="00DE67FF"/>
    <w:rsid w:val="00DE74E6"/>
    <w:rsid w:val="00DF0D6F"/>
    <w:rsid w:val="00DF5A45"/>
    <w:rsid w:val="00E00F07"/>
    <w:rsid w:val="00E01ACB"/>
    <w:rsid w:val="00E01FCF"/>
    <w:rsid w:val="00E02571"/>
    <w:rsid w:val="00E03AD3"/>
    <w:rsid w:val="00E04B40"/>
    <w:rsid w:val="00E11563"/>
    <w:rsid w:val="00E118FC"/>
    <w:rsid w:val="00E11E18"/>
    <w:rsid w:val="00E12B6C"/>
    <w:rsid w:val="00E133C9"/>
    <w:rsid w:val="00E134EB"/>
    <w:rsid w:val="00E1350B"/>
    <w:rsid w:val="00E14A08"/>
    <w:rsid w:val="00E23137"/>
    <w:rsid w:val="00E24170"/>
    <w:rsid w:val="00E24B7E"/>
    <w:rsid w:val="00E25D79"/>
    <w:rsid w:val="00E2689B"/>
    <w:rsid w:val="00E31A42"/>
    <w:rsid w:val="00E3213C"/>
    <w:rsid w:val="00E367EC"/>
    <w:rsid w:val="00E40002"/>
    <w:rsid w:val="00E4019F"/>
    <w:rsid w:val="00E40BDD"/>
    <w:rsid w:val="00E413EE"/>
    <w:rsid w:val="00E42136"/>
    <w:rsid w:val="00E447C4"/>
    <w:rsid w:val="00E46F56"/>
    <w:rsid w:val="00E507E0"/>
    <w:rsid w:val="00E515A1"/>
    <w:rsid w:val="00E529B2"/>
    <w:rsid w:val="00E5705C"/>
    <w:rsid w:val="00E63819"/>
    <w:rsid w:val="00E64075"/>
    <w:rsid w:val="00E675AB"/>
    <w:rsid w:val="00E70B82"/>
    <w:rsid w:val="00E7198E"/>
    <w:rsid w:val="00E762C9"/>
    <w:rsid w:val="00E76892"/>
    <w:rsid w:val="00E77065"/>
    <w:rsid w:val="00E81C8F"/>
    <w:rsid w:val="00E8228A"/>
    <w:rsid w:val="00E82CB6"/>
    <w:rsid w:val="00E837E1"/>
    <w:rsid w:val="00E83987"/>
    <w:rsid w:val="00E84288"/>
    <w:rsid w:val="00E85DD0"/>
    <w:rsid w:val="00E90583"/>
    <w:rsid w:val="00E94AC8"/>
    <w:rsid w:val="00E96156"/>
    <w:rsid w:val="00EA41AB"/>
    <w:rsid w:val="00EA5B04"/>
    <w:rsid w:val="00EA65D5"/>
    <w:rsid w:val="00EA6EAE"/>
    <w:rsid w:val="00EB0872"/>
    <w:rsid w:val="00EB0F50"/>
    <w:rsid w:val="00EB1EF0"/>
    <w:rsid w:val="00EB3C00"/>
    <w:rsid w:val="00EB4014"/>
    <w:rsid w:val="00EB5A65"/>
    <w:rsid w:val="00EC22B1"/>
    <w:rsid w:val="00EC24C0"/>
    <w:rsid w:val="00EC4027"/>
    <w:rsid w:val="00EC556F"/>
    <w:rsid w:val="00ED2C3A"/>
    <w:rsid w:val="00ED3C95"/>
    <w:rsid w:val="00ED4399"/>
    <w:rsid w:val="00ED44C1"/>
    <w:rsid w:val="00EE27EF"/>
    <w:rsid w:val="00EE2CFD"/>
    <w:rsid w:val="00EE2F4A"/>
    <w:rsid w:val="00EE52F0"/>
    <w:rsid w:val="00EE6293"/>
    <w:rsid w:val="00EF066A"/>
    <w:rsid w:val="00EF08BA"/>
    <w:rsid w:val="00EF231B"/>
    <w:rsid w:val="00EF275D"/>
    <w:rsid w:val="00EF4A1C"/>
    <w:rsid w:val="00EF4BA3"/>
    <w:rsid w:val="00F02421"/>
    <w:rsid w:val="00F03FA7"/>
    <w:rsid w:val="00F051F4"/>
    <w:rsid w:val="00F0624D"/>
    <w:rsid w:val="00F06308"/>
    <w:rsid w:val="00F07405"/>
    <w:rsid w:val="00F11DB6"/>
    <w:rsid w:val="00F12091"/>
    <w:rsid w:val="00F12B45"/>
    <w:rsid w:val="00F14736"/>
    <w:rsid w:val="00F16DA7"/>
    <w:rsid w:val="00F206AC"/>
    <w:rsid w:val="00F20DAD"/>
    <w:rsid w:val="00F27296"/>
    <w:rsid w:val="00F30DD5"/>
    <w:rsid w:val="00F33693"/>
    <w:rsid w:val="00F3436B"/>
    <w:rsid w:val="00F40251"/>
    <w:rsid w:val="00F40736"/>
    <w:rsid w:val="00F41D68"/>
    <w:rsid w:val="00F47FD0"/>
    <w:rsid w:val="00F501F0"/>
    <w:rsid w:val="00F52B1E"/>
    <w:rsid w:val="00F5400A"/>
    <w:rsid w:val="00F54A21"/>
    <w:rsid w:val="00F55E27"/>
    <w:rsid w:val="00F56FE8"/>
    <w:rsid w:val="00F61225"/>
    <w:rsid w:val="00F62446"/>
    <w:rsid w:val="00F63FD7"/>
    <w:rsid w:val="00F64CD1"/>
    <w:rsid w:val="00F65411"/>
    <w:rsid w:val="00F6545D"/>
    <w:rsid w:val="00F67243"/>
    <w:rsid w:val="00F70AD7"/>
    <w:rsid w:val="00F7778A"/>
    <w:rsid w:val="00F806DC"/>
    <w:rsid w:val="00F8175F"/>
    <w:rsid w:val="00F83348"/>
    <w:rsid w:val="00F83E65"/>
    <w:rsid w:val="00F84521"/>
    <w:rsid w:val="00F878B0"/>
    <w:rsid w:val="00F91EA3"/>
    <w:rsid w:val="00F920F0"/>
    <w:rsid w:val="00F96428"/>
    <w:rsid w:val="00F9698E"/>
    <w:rsid w:val="00FA12EF"/>
    <w:rsid w:val="00FA419F"/>
    <w:rsid w:val="00FA430B"/>
    <w:rsid w:val="00FA7F9C"/>
    <w:rsid w:val="00FB0141"/>
    <w:rsid w:val="00FB01BF"/>
    <w:rsid w:val="00FB0618"/>
    <w:rsid w:val="00FB4EAA"/>
    <w:rsid w:val="00FB67D6"/>
    <w:rsid w:val="00FB7D1B"/>
    <w:rsid w:val="00FC0796"/>
    <w:rsid w:val="00FC2B44"/>
    <w:rsid w:val="00FC699F"/>
    <w:rsid w:val="00FC7715"/>
    <w:rsid w:val="00FD0058"/>
    <w:rsid w:val="00FD1675"/>
    <w:rsid w:val="00FE03F1"/>
    <w:rsid w:val="00FE2CCE"/>
    <w:rsid w:val="00FE43D9"/>
    <w:rsid w:val="00FE7492"/>
    <w:rsid w:val="00FF251D"/>
    <w:rsid w:val="00FF3786"/>
    <w:rsid w:val="00FF4B7A"/>
    <w:rsid w:val="00FF7A70"/>
    <w:rsid w:val="011115DD"/>
    <w:rsid w:val="01307A15"/>
    <w:rsid w:val="028ECF6D"/>
    <w:rsid w:val="02A0A5C2"/>
    <w:rsid w:val="03EC276B"/>
    <w:rsid w:val="048ADD96"/>
    <w:rsid w:val="05D69B00"/>
    <w:rsid w:val="05EC6366"/>
    <w:rsid w:val="060BA632"/>
    <w:rsid w:val="066F7206"/>
    <w:rsid w:val="06B510BB"/>
    <w:rsid w:val="06D69691"/>
    <w:rsid w:val="070210A5"/>
    <w:rsid w:val="07613ECA"/>
    <w:rsid w:val="07D4BE3B"/>
    <w:rsid w:val="082F33C1"/>
    <w:rsid w:val="083668EB"/>
    <w:rsid w:val="088BAE4C"/>
    <w:rsid w:val="08BCF60D"/>
    <w:rsid w:val="08CE8B90"/>
    <w:rsid w:val="08E44F0B"/>
    <w:rsid w:val="08F00E2F"/>
    <w:rsid w:val="095740CF"/>
    <w:rsid w:val="0AB4A982"/>
    <w:rsid w:val="0AE36B58"/>
    <w:rsid w:val="0B0E6ACC"/>
    <w:rsid w:val="0B1A6039"/>
    <w:rsid w:val="0B453CC5"/>
    <w:rsid w:val="0B5A4907"/>
    <w:rsid w:val="0C174E6D"/>
    <w:rsid w:val="0C48110B"/>
    <w:rsid w:val="0CEC9D48"/>
    <w:rsid w:val="0D0BC5B9"/>
    <w:rsid w:val="0D8F0D71"/>
    <w:rsid w:val="0DE8F5BF"/>
    <w:rsid w:val="0E00A07A"/>
    <w:rsid w:val="0E2137C7"/>
    <w:rsid w:val="0EE4A4E7"/>
    <w:rsid w:val="0F0F3E5E"/>
    <w:rsid w:val="0F6DB820"/>
    <w:rsid w:val="10151CFC"/>
    <w:rsid w:val="10A56CCA"/>
    <w:rsid w:val="1173F488"/>
    <w:rsid w:val="119AAE6F"/>
    <w:rsid w:val="125A7CC2"/>
    <w:rsid w:val="126FB275"/>
    <w:rsid w:val="12BCFD87"/>
    <w:rsid w:val="12EF718A"/>
    <w:rsid w:val="147B7813"/>
    <w:rsid w:val="1493CACF"/>
    <w:rsid w:val="14CED6FB"/>
    <w:rsid w:val="152B0340"/>
    <w:rsid w:val="15560951"/>
    <w:rsid w:val="15FE4D58"/>
    <w:rsid w:val="166B505E"/>
    <w:rsid w:val="167753DB"/>
    <w:rsid w:val="1717ACFE"/>
    <w:rsid w:val="17439092"/>
    <w:rsid w:val="1777C22C"/>
    <w:rsid w:val="17CB03A9"/>
    <w:rsid w:val="1825B5D2"/>
    <w:rsid w:val="1839113A"/>
    <w:rsid w:val="183C1D25"/>
    <w:rsid w:val="1899C550"/>
    <w:rsid w:val="189CC2A4"/>
    <w:rsid w:val="19514D2F"/>
    <w:rsid w:val="19680187"/>
    <w:rsid w:val="199F0349"/>
    <w:rsid w:val="19A00BA9"/>
    <w:rsid w:val="19D38D14"/>
    <w:rsid w:val="1A02DF50"/>
    <w:rsid w:val="1AC480C0"/>
    <w:rsid w:val="1C2AC659"/>
    <w:rsid w:val="1CE7EE25"/>
    <w:rsid w:val="1DEEEB06"/>
    <w:rsid w:val="1F34EADF"/>
    <w:rsid w:val="1F69E936"/>
    <w:rsid w:val="1F7F5ADF"/>
    <w:rsid w:val="2066068E"/>
    <w:rsid w:val="20884893"/>
    <w:rsid w:val="208FCEF3"/>
    <w:rsid w:val="20F77FD5"/>
    <w:rsid w:val="211CCF80"/>
    <w:rsid w:val="216E2243"/>
    <w:rsid w:val="218B8ABA"/>
    <w:rsid w:val="22B9D706"/>
    <w:rsid w:val="23A7638E"/>
    <w:rsid w:val="23DBF369"/>
    <w:rsid w:val="23E18270"/>
    <w:rsid w:val="23EE6641"/>
    <w:rsid w:val="2451B30E"/>
    <w:rsid w:val="25378477"/>
    <w:rsid w:val="2953DBB3"/>
    <w:rsid w:val="2991C112"/>
    <w:rsid w:val="29951A62"/>
    <w:rsid w:val="29B1261C"/>
    <w:rsid w:val="29E2F417"/>
    <w:rsid w:val="29FC616F"/>
    <w:rsid w:val="2ACF7D81"/>
    <w:rsid w:val="2B55B345"/>
    <w:rsid w:val="2BD9CD5C"/>
    <w:rsid w:val="2BF2F7B8"/>
    <w:rsid w:val="2C0E674C"/>
    <w:rsid w:val="2CA1D3E0"/>
    <w:rsid w:val="2CB3796F"/>
    <w:rsid w:val="2E6B71AF"/>
    <w:rsid w:val="2E9A553B"/>
    <w:rsid w:val="2EC2F71A"/>
    <w:rsid w:val="2EEB4039"/>
    <w:rsid w:val="2EF43A0B"/>
    <w:rsid w:val="2FBFE78F"/>
    <w:rsid w:val="30CEAE40"/>
    <w:rsid w:val="30E2AA2A"/>
    <w:rsid w:val="30E632F4"/>
    <w:rsid w:val="30FFA66A"/>
    <w:rsid w:val="318E0C26"/>
    <w:rsid w:val="320F0B43"/>
    <w:rsid w:val="3241EE81"/>
    <w:rsid w:val="33370EF6"/>
    <w:rsid w:val="338035D2"/>
    <w:rsid w:val="3513B84C"/>
    <w:rsid w:val="35AA6202"/>
    <w:rsid w:val="36340457"/>
    <w:rsid w:val="36EA3F9E"/>
    <w:rsid w:val="379EF406"/>
    <w:rsid w:val="37E66751"/>
    <w:rsid w:val="37FC5E35"/>
    <w:rsid w:val="3907E33E"/>
    <w:rsid w:val="398244FC"/>
    <w:rsid w:val="39FD8817"/>
    <w:rsid w:val="3B3FFEE2"/>
    <w:rsid w:val="3B6A6E68"/>
    <w:rsid w:val="3CD0C668"/>
    <w:rsid w:val="3CE31548"/>
    <w:rsid w:val="3D58AE77"/>
    <w:rsid w:val="3D7B7DEA"/>
    <w:rsid w:val="3D8652CC"/>
    <w:rsid w:val="3DB2D9B0"/>
    <w:rsid w:val="3DDBF1F2"/>
    <w:rsid w:val="418956DE"/>
    <w:rsid w:val="418B1605"/>
    <w:rsid w:val="41F0613B"/>
    <w:rsid w:val="4253A2DB"/>
    <w:rsid w:val="42C02FF2"/>
    <w:rsid w:val="437B187B"/>
    <w:rsid w:val="4488DC6B"/>
    <w:rsid w:val="44C929AD"/>
    <w:rsid w:val="456CFBAE"/>
    <w:rsid w:val="4625C075"/>
    <w:rsid w:val="46AFB099"/>
    <w:rsid w:val="46F3911A"/>
    <w:rsid w:val="4705CDE9"/>
    <w:rsid w:val="471F312D"/>
    <w:rsid w:val="4731A577"/>
    <w:rsid w:val="47401D43"/>
    <w:rsid w:val="4764B61D"/>
    <w:rsid w:val="47BDF3AD"/>
    <w:rsid w:val="48F81646"/>
    <w:rsid w:val="490BF839"/>
    <w:rsid w:val="49437718"/>
    <w:rsid w:val="49E2F930"/>
    <w:rsid w:val="4ABDBB83"/>
    <w:rsid w:val="4AE5141E"/>
    <w:rsid w:val="4B45D275"/>
    <w:rsid w:val="4B724F33"/>
    <w:rsid w:val="4BDF6083"/>
    <w:rsid w:val="4C553774"/>
    <w:rsid w:val="4C851E20"/>
    <w:rsid w:val="4CA3E695"/>
    <w:rsid w:val="4CDFFB73"/>
    <w:rsid w:val="4D523FD2"/>
    <w:rsid w:val="4D6AD5C2"/>
    <w:rsid w:val="4E03E337"/>
    <w:rsid w:val="4E577F24"/>
    <w:rsid w:val="4EC033AA"/>
    <w:rsid w:val="50272A25"/>
    <w:rsid w:val="50D46E74"/>
    <w:rsid w:val="51629D6B"/>
    <w:rsid w:val="53903D76"/>
    <w:rsid w:val="5391BF63"/>
    <w:rsid w:val="53C7C34F"/>
    <w:rsid w:val="542841FF"/>
    <w:rsid w:val="54331141"/>
    <w:rsid w:val="552BD8A7"/>
    <w:rsid w:val="55B36979"/>
    <w:rsid w:val="55C71840"/>
    <w:rsid w:val="56BD11E5"/>
    <w:rsid w:val="56CA2DA5"/>
    <w:rsid w:val="56ED2D58"/>
    <w:rsid w:val="57077798"/>
    <w:rsid w:val="5729DFEE"/>
    <w:rsid w:val="585F9116"/>
    <w:rsid w:val="586538F2"/>
    <w:rsid w:val="586FEB58"/>
    <w:rsid w:val="58B41BE6"/>
    <w:rsid w:val="596BA3A7"/>
    <w:rsid w:val="59D1606E"/>
    <w:rsid w:val="59D2D742"/>
    <w:rsid w:val="5ADCB400"/>
    <w:rsid w:val="5B1A7483"/>
    <w:rsid w:val="5BC4D9BB"/>
    <w:rsid w:val="5C463C9D"/>
    <w:rsid w:val="5C7F8D9B"/>
    <w:rsid w:val="5E003FAB"/>
    <w:rsid w:val="5E3E79A1"/>
    <w:rsid w:val="5E554FDF"/>
    <w:rsid w:val="5E9B59CD"/>
    <w:rsid w:val="5EC27E26"/>
    <w:rsid w:val="5FB6668E"/>
    <w:rsid w:val="5FDD69AB"/>
    <w:rsid w:val="61E6EC7F"/>
    <w:rsid w:val="62BF20E8"/>
    <w:rsid w:val="62CDE985"/>
    <w:rsid w:val="63D1B080"/>
    <w:rsid w:val="64B15B55"/>
    <w:rsid w:val="64C6FF88"/>
    <w:rsid w:val="6621DCFB"/>
    <w:rsid w:val="66604A20"/>
    <w:rsid w:val="66B05A62"/>
    <w:rsid w:val="66B06CFB"/>
    <w:rsid w:val="66B7E078"/>
    <w:rsid w:val="66CCEBE4"/>
    <w:rsid w:val="6741B541"/>
    <w:rsid w:val="68635636"/>
    <w:rsid w:val="68A71067"/>
    <w:rsid w:val="6A070D42"/>
    <w:rsid w:val="6B269A46"/>
    <w:rsid w:val="6BB4F59C"/>
    <w:rsid w:val="6BE7FDE6"/>
    <w:rsid w:val="6BF50DC1"/>
    <w:rsid w:val="6C0E5FC3"/>
    <w:rsid w:val="6DB8E733"/>
    <w:rsid w:val="6FBF1A55"/>
    <w:rsid w:val="6FD68AE3"/>
    <w:rsid w:val="700F89C2"/>
    <w:rsid w:val="718F7B21"/>
    <w:rsid w:val="71D93751"/>
    <w:rsid w:val="7220C930"/>
    <w:rsid w:val="723AE27F"/>
    <w:rsid w:val="72DC35E3"/>
    <w:rsid w:val="72F412C9"/>
    <w:rsid w:val="732052F4"/>
    <w:rsid w:val="73CB67DE"/>
    <w:rsid w:val="73F11E41"/>
    <w:rsid w:val="741CEBD1"/>
    <w:rsid w:val="74DB93CC"/>
    <w:rsid w:val="7508BBED"/>
    <w:rsid w:val="750E0383"/>
    <w:rsid w:val="756B9ADF"/>
    <w:rsid w:val="75E13743"/>
    <w:rsid w:val="75E2479C"/>
    <w:rsid w:val="769A14A5"/>
    <w:rsid w:val="777444E6"/>
    <w:rsid w:val="7795A35B"/>
    <w:rsid w:val="77A6C5DC"/>
    <w:rsid w:val="77CB7CBE"/>
    <w:rsid w:val="7835218F"/>
    <w:rsid w:val="79064FD9"/>
    <w:rsid w:val="791B9108"/>
    <w:rsid w:val="7986F023"/>
    <w:rsid w:val="79948CC4"/>
    <w:rsid w:val="7A13D66D"/>
    <w:rsid w:val="7A918F82"/>
    <w:rsid w:val="7BBF87EC"/>
    <w:rsid w:val="7CDFD637"/>
    <w:rsid w:val="7D14394D"/>
    <w:rsid w:val="7F35CC5D"/>
    <w:rsid w:val="7F3A2FEA"/>
    <w:rsid w:val="7F95B219"/>
    <w:rsid w:val="7FB1CB38"/>
    <w:rsid w:val="7FD81644"/>
    <w:rsid w:val="7FE076B1"/>
    <w:rsid w:val="7FE72B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85008"/>
  <w15:chartTrackingRefBased/>
  <w15:docId w15:val="{3E6D0E63-7DCB-463D-8977-8325946B8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2D14"/>
  </w:style>
  <w:style w:type="paragraph" w:styleId="Titolo1">
    <w:name w:val="heading 1"/>
    <w:aliases w:val="Employee Name"/>
    <w:basedOn w:val="Normale"/>
    <w:next w:val="Normale"/>
    <w:link w:val="Titolo1Carattere"/>
    <w:uiPriority w:val="9"/>
    <w:qFormat/>
    <w:rsid w:val="003F0840"/>
    <w:pPr>
      <w:keepNext/>
      <w:keepLines/>
      <w:pBdr>
        <w:top w:val="single" w:sz="4" w:space="6" w:color="1434CB" w:themeColor="accent1"/>
      </w:pBdr>
      <w:spacing w:before="60" w:after="60" w:line="240" w:lineRule="auto"/>
      <w:contextualSpacing/>
      <w:outlineLvl w:val="0"/>
    </w:pPr>
    <w:rPr>
      <w:rFonts w:eastAsiaTheme="majorEastAsia" w:cstheme="majorBidi"/>
      <w:noProof/>
      <w:color w:val="1434CB" w:themeColor="accent1"/>
      <w:sz w:val="56"/>
      <w:szCs w:val="56"/>
    </w:rPr>
  </w:style>
  <w:style w:type="paragraph" w:styleId="Titolo8">
    <w:name w:val="heading 8"/>
    <w:basedOn w:val="Normale"/>
    <w:next w:val="Normale"/>
    <w:link w:val="Titolo8Carattere"/>
    <w:uiPriority w:val="9"/>
    <w:semiHidden/>
    <w:unhideWhenUsed/>
    <w:qFormat/>
    <w:rsid w:val="00621F3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91B0B"/>
    <w:rPr>
      <w:color w:val="1434CB" w:themeColor="hyperlink"/>
      <w:u w:val="single"/>
    </w:rPr>
  </w:style>
  <w:style w:type="character" w:styleId="Menzionenonrisolta">
    <w:name w:val="Unresolved Mention"/>
    <w:basedOn w:val="Carpredefinitoparagrafo"/>
    <w:uiPriority w:val="99"/>
    <w:semiHidden/>
    <w:unhideWhenUsed/>
    <w:rsid w:val="00691B0B"/>
    <w:rPr>
      <w:color w:val="605E5C"/>
      <w:shd w:val="clear" w:color="auto" w:fill="E1DFDD"/>
    </w:rPr>
  </w:style>
  <w:style w:type="character" w:styleId="Rimandocommento">
    <w:name w:val="annotation reference"/>
    <w:basedOn w:val="Carpredefinitoparagrafo"/>
    <w:uiPriority w:val="99"/>
    <w:semiHidden/>
    <w:unhideWhenUsed/>
    <w:rsid w:val="00FD0058"/>
    <w:rPr>
      <w:sz w:val="16"/>
      <w:szCs w:val="16"/>
    </w:rPr>
  </w:style>
  <w:style w:type="paragraph" w:styleId="Testocommento">
    <w:name w:val="annotation text"/>
    <w:basedOn w:val="Normale"/>
    <w:link w:val="TestocommentoCarattere"/>
    <w:uiPriority w:val="99"/>
    <w:unhideWhenUsed/>
    <w:rsid w:val="00FD0058"/>
    <w:pPr>
      <w:spacing w:line="240" w:lineRule="auto"/>
    </w:pPr>
    <w:rPr>
      <w:sz w:val="20"/>
      <w:szCs w:val="20"/>
    </w:rPr>
  </w:style>
  <w:style w:type="character" w:customStyle="1" w:styleId="TestocommentoCarattere">
    <w:name w:val="Testo commento Carattere"/>
    <w:basedOn w:val="Carpredefinitoparagrafo"/>
    <w:link w:val="Testocommento"/>
    <w:uiPriority w:val="99"/>
    <w:rsid w:val="00FD0058"/>
    <w:rPr>
      <w:sz w:val="20"/>
      <w:szCs w:val="20"/>
    </w:rPr>
  </w:style>
  <w:style w:type="paragraph" w:styleId="Soggettocommento">
    <w:name w:val="annotation subject"/>
    <w:basedOn w:val="Testocommento"/>
    <w:next w:val="Testocommento"/>
    <w:link w:val="SoggettocommentoCarattere"/>
    <w:uiPriority w:val="99"/>
    <w:semiHidden/>
    <w:unhideWhenUsed/>
    <w:rsid w:val="00FD0058"/>
    <w:rPr>
      <w:b/>
      <w:bCs/>
    </w:rPr>
  </w:style>
  <w:style w:type="character" w:customStyle="1" w:styleId="SoggettocommentoCarattere">
    <w:name w:val="Soggetto commento Carattere"/>
    <w:basedOn w:val="TestocommentoCarattere"/>
    <w:link w:val="Soggettocommento"/>
    <w:uiPriority w:val="99"/>
    <w:semiHidden/>
    <w:rsid w:val="00FD0058"/>
    <w:rPr>
      <w:b/>
      <w:bCs/>
      <w:sz w:val="20"/>
      <w:szCs w:val="20"/>
    </w:rPr>
  </w:style>
  <w:style w:type="paragraph" w:styleId="Paragrafoelenco">
    <w:name w:val="List Paragraph"/>
    <w:basedOn w:val="Normale"/>
    <w:uiPriority w:val="34"/>
    <w:qFormat/>
    <w:rsid w:val="00D14944"/>
    <w:pPr>
      <w:ind w:left="720"/>
      <w:contextualSpacing/>
    </w:pPr>
  </w:style>
  <w:style w:type="paragraph" w:styleId="Testonotaapidipagina">
    <w:name w:val="footnote text"/>
    <w:basedOn w:val="Normale"/>
    <w:link w:val="TestonotaapidipaginaCarattere"/>
    <w:uiPriority w:val="99"/>
    <w:semiHidden/>
    <w:unhideWhenUsed/>
    <w:rsid w:val="008741A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741A7"/>
    <w:rPr>
      <w:sz w:val="20"/>
      <w:szCs w:val="20"/>
    </w:rPr>
  </w:style>
  <w:style w:type="character" w:styleId="Rimandonotaapidipagina">
    <w:name w:val="footnote reference"/>
    <w:basedOn w:val="Carpredefinitoparagrafo"/>
    <w:uiPriority w:val="99"/>
    <w:semiHidden/>
    <w:unhideWhenUsed/>
    <w:rsid w:val="008741A7"/>
    <w:rPr>
      <w:vertAlign w:val="superscript"/>
    </w:rPr>
  </w:style>
  <w:style w:type="paragraph" w:styleId="Revisione">
    <w:name w:val="Revision"/>
    <w:hidden/>
    <w:uiPriority w:val="99"/>
    <w:semiHidden/>
    <w:rsid w:val="00841A7C"/>
    <w:pPr>
      <w:spacing w:after="0" w:line="240" w:lineRule="auto"/>
    </w:pPr>
  </w:style>
  <w:style w:type="paragraph" w:styleId="Intestazione">
    <w:name w:val="header"/>
    <w:basedOn w:val="Normale"/>
    <w:link w:val="IntestazioneCarattere"/>
    <w:uiPriority w:val="99"/>
    <w:unhideWhenUsed/>
    <w:rsid w:val="00076431"/>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076431"/>
  </w:style>
  <w:style w:type="paragraph" w:styleId="Pidipagina">
    <w:name w:val="footer"/>
    <w:basedOn w:val="Normale"/>
    <w:link w:val="PidipaginaCarattere"/>
    <w:uiPriority w:val="99"/>
    <w:unhideWhenUsed/>
    <w:qFormat/>
    <w:rsid w:val="00076431"/>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076431"/>
  </w:style>
  <w:style w:type="character" w:styleId="Menzione">
    <w:name w:val="Mention"/>
    <w:basedOn w:val="Carpredefinitoparagrafo"/>
    <w:uiPriority w:val="99"/>
    <w:unhideWhenUsed/>
    <w:rsid w:val="00F41D68"/>
    <w:rPr>
      <w:color w:val="2B579A"/>
      <w:shd w:val="clear" w:color="auto" w:fill="E1DFDD"/>
    </w:rPr>
  </w:style>
  <w:style w:type="paragraph" w:customStyle="1" w:styleId="paragraph">
    <w:name w:val="paragraph"/>
    <w:basedOn w:val="Normale"/>
    <w:rsid w:val="009073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Carpredefinitoparagrafo"/>
    <w:rsid w:val="0090739B"/>
  </w:style>
  <w:style w:type="character" w:customStyle="1" w:styleId="eop">
    <w:name w:val="eop"/>
    <w:basedOn w:val="Carpredefinitoparagrafo"/>
    <w:rsid w:val="0090739B"/>
  </w:style>
  <w:style w:type="character" w:customStyle="1" w:styleId="Titolo1Carattere">
    <w:name w:val="Titolo 1 Carattere"/>
    <w:aliases w:val="Employee Name Carattere"/>
    <w:basedOn w:val="Carpredefinitoparagrafo"/>
    <w:link w:val="Titolo1"/>
    <w:uiPriority w:val="9"/>
    <w:rsid w:val="003F0840"/>
    <w:rPr>
      <w:rFonts w:eastAsiaTheme="majorEastAsia" w:cstheme="majorBidi"/>
      <w:noProof/>
      <w:color w:val="1434CB" w:themeColor="accent1"/>
      <w:sz w:val="56"/>
      <w:szCs w:val="56"/>
    </w:rPr>
  </w:style>
  <w:style w:type="paragraph" w:styleId="Sottotitolo">
    <w:name w:val="Subtitle"/>
    <w:basedOn w:val="Normale"/>
    <w:next w:val="Normale"/>
    <w:link w:val="SottotitoloCarattere"/>
    <w:uiPriority w:val="11"/>
    <w:qFormat/>
    <w:rsid w:val="003F0840"/>
    <w:pPr>
      <w:numPr>
        <w:ilvl w:val="1"/>
      </w:numPr>
      <w:spacing w:before="60" w:after="60" w:line="240" w:lineRule="auto"/>
      <w:contextualSpacing/>
    </w:pPr>
    <w:rPr>
      <w:rFonts w:ascii="Visa Dialect Semibold" w:eastAsia="Noto Sans SC" w:hAnsi="Visa Dialect Semibold" w:cs="Times New Roman (Body CS)"/>
      <w:color w:val="0E2FD3"/>
      <w:sz w:val="24"/>
      <w:szCs w:val="26"/>
    </w:rPr>
  </w:style>
  <w:style w:type="character" w:customStyle="1" w:styleId="SottotitoloCarattere">
    <w:name w:val="Sottotitolo Carattere"/>
    <w:basedOn w:val="Carpredefinitoparagrafo"/>
    <w:link w:val="Sottotitolo"/>
    <w:uiPriority w:val="11"/>
    <w:rsid w:val="003F0840"/>
    <w:rPr>
      <w:rFonts w:ascii="Visa Dialect Semibold" w:eastAsia="Noto Sans SC" w:hAnsi="Visa Dialect Semibold" w:cs="Times New Roman (Body CS)"/>
      <w:color w:val="0E2FD3"/>
      <w:sz w:val="24"/>
      <w:szCs w:val="26"/>
    </w:rPr>
  </w:style>
  <w:style w:type="character" w:styleId="Numeropagina">
    <w:name w:val="page number"/>
    <w:basedOn w:val="Carpredefinitoparagrafo"/>
    <w:uiPriority w:val="99"/>
    <w:semiHidden/>
    <w:unhideWhenUsed/>
    <w:rsid w:val="001C0595"/>
  </w:style>
  <w:style w:type="character" w:customStyle="1" w:styleId="Titolo8Carattere">
    <w:name w:val="Titolo 8 Carattere"/>
    <w:basedOn w:val="Carpredefinitoparagrafo"/>
    <w:link w:val="Titolo8"/>
    <w:uiPriority w:val="9"/>
    <w:semiHidden/>
    <w:rsid w:val="00621F38"/>
    <w:rPr>
      <w:rFonts w:asciiTheme="majorHAnsi" w:eastAsiaTheme="majorEastAsia" w:hAnsiTheme="majorHAnsi" w:cstheme="majorBidi"/>
      <w:color w:val="272727" w:themeColor="text1" w:themeTint="D8"/>
      <w:sz w:val="21"/>
      <w:szCs w:val="21"/>
    </w:rPr>
  </w:style>
  <w:style w:type="paragraph" w:styleId="NormaleWeb">
    <w:name w:val="Normal (Web)"/>
    <w:basedOn w:val="Normale"/>
    <w:uiPriority w:val="99"/>
    <w:semiHidden/>
    <w:unhideWhenUsed/>
    <w:rsid w:val="00921314"/>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21314"/>
    <w:rPr>
      <w:b/>
      <w:bCs/>
    </w:rPr>
  </w:style>
  <w:style w:type="character" w:styleId="Enfasicorsivo">
    <w:name w:val="Emphasis"/>
    <w:basedOn w:val="Carpredefinitoparagrafo"/>
    <w:uiPriority w:val="20"/>
    <w:qFormat/>
    <w:rsid w:val="009213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4522">
      <w:bodyDiv w:val="1"/>
      <w:marLeft w:val="0"/>
      <w:marRight w:val="0"/>
      <w:marTop w:val="0"/>
      <w:marBottom w:val="0"/>
      <w:divBdr>
        <w:top w:val="none" w:sz="0" w:space="0" w:color="auto"/>
        <w:left w:val="none" w:sz="0" w:space="0" w:color="auto"/>
        <w:bottom w:val="none" w:sz="0" w:space="0" w:color="auto"/>
        <w:right w:val="none" w:sz="0" w:space="0" w:color="auto"/>
      </w:divBdr>
    </w:div>
    <w:div w:id="341595029">
      <w:bodyDiv w:val="1"/>
      <w:marLeft w:val="0"/>
      <w:marRight w:val="0"/>
      <w:marTop w:val="0"/>
      <w:marBottom w:val="0"/>
      <w:divBdr>
        <w:top w:val="none" w:sz="0" w:space="0" w:color="auto"/>
        <w:left w:val="none" w:sz="0" w:space="0" w:color="auto"/>
        <w:bottom w:val="none" w:sz="0" w:space="0" w:color="auto"/>
        <w:right w:val="none" w:sz="0" w:space="0" w:color="auto"/>
      </w:divBdr>
      <w:divsChild>
        <w:div w:id="123349568">
          <w:marLeft w:val="0"/>
          <w:marRight w:val="0"/>
          <w:marTop w:val="0"/>
          <w:marBottom w:val="0"/>
          <w:divBdr>
            <w:top w:val="none" w:sz="0" w:space="0" w:color="auto"/>
            <w:left w:val="none" w:sz="0" w:space="0" w:color="auto"/>
            <w:bottom w:val="none" w:sz="0" w:space="0" w:color="auto"/>
            <w:right w:val="none" w:sz="0" w:space="0" w:color="auto"/>
          </w:divBdr>
        </w:div>
        <w:div w:id="175658300">
          <w:marLeft w:val="0"/>
          <w:marRight w:val="0"/>
          <w:marTop w:val="0"/>
          <w:marBottom w:val="0"/>
          <w:divBdr>
            <w:top w:val="none" w:sz="0" w:space="0" w:color="auto"/>
            <w:left w:val="none" w:sz="0" w:space="0" w:color="auto"/>
            <w:bottom w:val="none" w:sz="0" w:space="0" w:color="auto"/>
            <w:right w:val="none" w:sz="0" w:space="0" w:color="auto"/>
          </w:divBdr>
        </w:div>
        <w:div w:id="1629621963">
          <w:marLeft w:val="0"/>
          <w:marRight w:val="0"/>
          <w:marTop w:val="0"/>
          <w:marBottom w:val="0"/>
          <w:divBdr>
            <w:top w:val="none" w:sz="0" w:space="0" w:color="auto"/>
            <w:left w:val="none" w:sz="0" w:space="0" w:color="auto"/>
            <w:bottom w:val="none" w:sz="0" w:space="0" w:color="auto"/>
            <w:right w:val="none" w:sz="0" w:space="0" w:color="auto"/>
          </w:divBdr>
        </w:div>
        <w:div w:id="1876774042">
          <w:marLeft w:val="0"/>
          <w:marRight w:val="0"/>
          <w:marTop w:val="0"/>
          <w:marBottom w:val="0"/>
          <w:divBdr>
            <w:top w:val="none" w:sz="0" w:space="0" w:color="auto"/>
            <w:left w:val="none" w:sz="0" w:space="0" w:color="auto"/>
            <w:bottom w:val="none" w:sz="0" w:space="0" w:color="auto"/>
            <w:right w:val="none" w:sz="0" w:space="0" w:color="auto"/>
          </w:divBdr>
        </w:div>
      </w:divsChild>
    </w:div>
    <w:div w:id="441923861">
      <w:bodyDiv w:val="1"/>
      <w:marLeft w:val="0"/>
      <w:marRight w:val="0"/>
      <w:marTop w:val="0"/>
      <w:marBottom w:val="0"/>
      <w:divBdr>
        <w:top w:val="none" w:sz="0" w:space="0" w:color="auto"/>
        <w:left w:val="none" w:sz="0" w:space="0" w:color="auto"/>
        <w:bottom w:val="none" w:sz="0" w:space="0" w:color="auto"/>
        <w:right w:val="none" w:sz="0" w:space="0" w:color="auto"/>
      </w:divBdr>
      <w:divsChild>
        <w:div w:id="242646540">
          <w:marLeft w:val="0"/>
          <w:marRight w:val="0"/>
          <w:marTop w:val="0"/>
          <w:marBottom w:val="0"/>
          <w:divBdr>
            <w:top w:val="none" w:sz="0" w:space="0" w:color="auto"/>
            <w:left w:val="none" w:sz="0" w:space="0" w:color="auto"/>
            <w:bottom w:val="none" w:sz="0" w:space="0" w:color="auto"/>
            <w:right w:val="none" w:sz="0" w:space="0" w:color="auto"/>
          </w:divBdr>
        </w:div>
        <w:div w:id="1048601197">
          <w:marLeft w:val="0"/>
          <w:marRight w:val="0"/>
          <w:marTop w:val="0"/>
          <w:marBottom w:val="0"/>
          <w:divBdr>
            <w:top w:val="none" w:sz="0" w:space="0" w:color="auto"/>
            <w:left w:val="none" w:sz="0" w:space="0" w:color="auto"/>
            <w:bottom w:val="none" w:sz="0" w:space="0" w:color="auto"/>
            <w:right w:val="none" w:sz="0" w:space="0" w:color="auto"/>
          </w:divBdr>
        </w:div>
        <w:div w:id="1090083363">
          <w:marLeft w:val="0"/>
          <w:marRight w:val="0"/>
          <w:marTop w:val="0"/>
          <w:marBottom w:val="0"/>
          <w:divBdr>
            <w:top w:val="none" w:sz="0" w:space="0" w:color="auto"/>
            <w:left w:val="none" w:sz="0" w:space="0" w:color="auto"/>
            <w:bottom w:val="none" w:sz="0" w:space="0" w:color="auto"/>
            <w:right w:val="none" w:sz="0" w:space="0" w:color="auto"/>
          </w:divBdr>
        </w:div>
      </w:divsChild>
    </w:div>
    <w:div w:id="532231717">
      <w:bodyDiv w:val="1"/>
      <w:marLeft w:val="0"/>
      <w:marRight w:val="0"/>
      <w:marTop w:val="0"/>
      <w:marBottom w:val="0"/>
      <w:divBdr>
        <w:top w:val="none" w:sz="0" w:space="0" w:color="auto"/>
        <w:left w:val="none" w:sz="0" w:space="0" w:color="auto"/>
        <w:bottom w:val="none" w:sz="0" w:space="0" w:color="auto"/>
        <w:right w:val="none" w:sz="0" w:space="0" w:color="auto"/>
      </w:divBdr>
      <w:divsChild>
        <w:div w:id="477459098">
          <w:marLeft w:val="0"/>
          <w:marRight w:val="0"/>
          <w:marTop w:val="0"/>
          <w:marBottom w:val="0"/>
          <w:divBdr>
            <w:top w:val="none" w:sz="0" w:space="0" w:color="auto"/>
            <w:left w:val="none" w:sz="0" w:space="0" w:color="auto"/>
            <w:bottom w:val="none" w:sz="0" w:space="0" w:color="auto"/>
            <w:right w:val="none" w:sz="0" w:space="0" w:color="auto"/>
          </w:divBdr>
        </w:div>
        <w:div w:id="1350911961">
          <w:marLeft w:val="0"/>
          <w:marRight w:val="0"/>
          <w:marTop w:val="0"/>
          <w:marBottom w:val="0"/>
          <w:divBdr>
            <w:top w:val="none" w:sz="0" w:space="0" w:color="auto"/>
            <w:left w:val="none" w:sz="0" w:space="0" w:color="auto"/>
            <w:bottom w:val="none" w:sz="0" w:space="0" w:color="auto"/>
            <w:right w:val="none" w:sz="0" w:space="0" w:color="auto"/>
          </w:divBdr>
        </w:div>
        <w:div w:id="1463231464">
          <w:marLeft w:val="0"/>
          <w:marRight w:val="0"/>
          <w:marTop w:val="0"/>
          <w:marBottom w:val="0"/>
          <w:divBdr>
            <w:top w:val="none" w:sz="0" w:space="0" w:color="auto"/>
            <w:left w:val="none" w:sz="0" w:space="0" w:color="auto"/>
            <w:bottom w:val="none" w:sz="0" w:space="0" w:color="auto"/>
            <w:right w:val="none" w:sz="0" w:space="0" w:color="auto"/>
          </w:divBdr>
        </w:div>
        <w:div w:id="2097362827">
          <w:marLeft w:val="0"/>
          <w:marRight w:val="0"/>
          <w:marTop w:val="0"/>
          <w:marBottom w:val="0"/>
          <w:divBdr>
            <w:top w:val="none" w:sz="0" w:space="0" w:color="auto"/>
            <w:left w:val="none" w:sz="0" w:space="0" w:color="auto"/>
            <w:bottom w:val="none" w:sz="0" w:space="0" w:color="auto"/>
            <w:right w:val="none" w:sz="0" w:space="0" w:color="auto"/>
          </w:divBdr>
        </w:div>
      </w:divsChild>
    </w:div>
    <w:div w:id="607393831">
      <w:bodyDiv w:val="1"/>
      <w:marLeft w:val="0"/>
      <w:marRight w:val="0"/>
      <w:marTop w:val="0"/>
      <w:marBottom w:val="0"/>
      <w:divBdr>
        <w:top w:val="none" w:sz="0" w:space="0" w:color="auto"/>
        <w:left w:val="none" w:sz="0" w:space="0" w:color="auto"/>
        <w:bottom w:val="none" w:sz="0" w:space="0" w:color="auto"/>
        <w:right w:val="none" w:sz="0" w:space="0" w:color="auto"/>
      </w:divBdr>
      <w:divsChild>
        <w:div w:id="1027022955">
          <w:marLeft w:val="0"/>
          <w:marRight w:val="0"/>
          <w:marTop w:val="0"/>
          <w:marBottom w:val="0"/>
          <w:divBdr>
            <w:top w:val="none" w:sz="0" w:space="0" w:color="auto"/>
            <w:left w:val="none" w:sz="0" w:space="0" w:color="auto"/>
            <w:bottom w:val="none" w:sz="0" w:space="0" w:color="auto"/>
            <w:right w:val="none" w:sz="0" w:space="0" w:color="auto"/>
          </w:divBdr>
        </w:div>
        <w:div w:id="1088381481">
          <w:marLeft w:val="0"/>
          <w:marRight w:val="0"/>
          <w:marTop w:val="0"/>
          <w:marBottom w:val="0"/>
          <w:divBdr>
            <w:top w:val="none" w:sz="0" w:space="0" w:color="auto"/>
            <w:left w:val="none" w:sz="0" w:space="0" w:color="auto"/>
            <w:bottom w:val="none" w:sz="0" w:space="0" w:color="auto"/>
            <w:right w:val="none" w:sz="0" w:space="0" w:color="auto"/>
          </w:divBdr>
        </w:div>
        <w:div w:id="1815365287">
          <w:marLeft w:val="0"/>
          <w:marRight w:val="0"/>
          <w:marTop w:val="0"/>
          <w:marBottom w:val="0"/>
          <w:divBdr>
            <w:top w:val="none" w:sz="0" w:space="0" w:color="auto"/>
            <w:left w:val="none" w:sz="0" w:space="0" w:color="auto"/>
            <w:bottom w:val="none" w:sz="0" w:space="0" w:color="auto"/>
            <w:right w:val="none" w:sz="0" w:space="0" w:color="auto"/>
          </w:divBdr>
        </w:div>
      </w:divsChild>
    </w:div>
    <w:div w:id="789277252">
      <w:bodyDiv w:val="1"/>
      <w:marLeft w:val="0"/>
      <w:marRight w:val="0"/>
      <w:marTop w:val="0"/>
      <w:marBottom w:val="0"/>
      <w:divBdr>
        <w:top w:val="none" w:sz="0" w:space="0" w:color="auto"/>
        <w:left w:val="none" w:sz="0" w:space="0" w:color="auto"/>
        <w:bottom w:val="none" w:sz="0" w:space="0" w:color="auto"/>
        <w:right w:val="none" w:sz="0" w:space="0" w:color="auto"/>
      </w:divBdr>
    </w:div>
    <w:div w:id="924456308">
      <w:bodyDiv w:val="1"/>
      <w:marLeft w:val="0"/>
      <w:marRight w:val="0"/>
      <w:marTop w:val="0"/>
      <w:marBottom w:val="0"/>
      <w:divBdr>
        <w:top w:val="none" w:sz="0" w:space="0" w:color="auto"/>
        <w:left w:val="none" w:sz="0" w:space="0" w:color="auto"/>
        <w:bottom w:val="none" w:sz="0" w:space="0" w:color="auto"/>
        <w:right w:val="none" w:sz="0" w:space="0" w:color="auto"/>
      </w:divBdr>
    </w:div>
    <w:div w:id="925378921">
      <w:bodyDiv w:val="1"/>
      <w:marLeft w:val="0"/>
      <w:marRight w:val="0"/>
      <w:marTop w:val="0"/>
      <w:marBottom w:val="0"/>
      <w:divBdr>
        <w:top w:val="none" w:sz="0" w:space="0" w:color="auto"/>
        <w:left w:val="none" w:sz="0" w:space="0" w:color="auto"/>
        <w:bottom w:val="none" w:sz="0" w:space="0" w:color="auto"/>
        <w:right w:val="none" w:sz="0" w:space="0" w:color="auto"/>
      </w:divBdr>
      <w:divsChild>
        <w:div w:id="91710877">
          <w:marLeft w:val="0"/>
          <w:marRight w:val="0"/>
          <w:marTop w:val="0"/>
          <w:marBottom w:val="0"/>
          <w:divBdr>
            <w:top w:val="none" w:sz="0" w:space="0" w:color="auto"/>
            <w:left w:val="none" w:sz="0" w:space="0" w:color="auto"/>
            <w:bottom w:val="none" w:sz="0" w:space="0" w:color="auto"/>
            <w:right w:val="none" w:sz="0" w:space="0" w:color="auto"/>
          </w:divBdr>
        </w:div>
        <w:div w:id="759838070">
          <w:marLeft w:val="0"/>
          <w:marRight w:val="0"/>
          <w:marTop w:val="0"/>
          <w:marBottom w:val="0"/>
          <w:divBdr>
            <w:top w:val="none" w:sz="0" w:space="0" w:color="auto"/>
            <w:left w:val="none" w:sz="0" w:space="0" w:color="auto"/>
            <w:bottom w:val="none" w:sz="0" w:space="0" w:color="auto"/>
            <w:right w:val="none" w:sz="0" w:space="0" w:color="auto"/>
          </w:divBdr>
        </w:div>
        <w:div w:id="1357732945">
          <w:marLeft w:val="0"/>
          <w:marRight w:val="0"/>
          <w:marTop w:val="0"/>
          <w:marBottom w:val="0"/>
          <w:divBdr>
            <w:top w:val="none" w:sz="0" w:space="0" w:color="auto"/>
            <w:left w:val="none" w:sz="0" w:space="0" w:color="auto"/>
            <w:bottom w:val="none" w:sz="0" w:space="0" w:color="auto"/>
            <w:right w:val="none" w:sz="0" w:space="0" w:color="auto"/>
          </w:divBdr>
        </w:div>
        <w:div w:id="1453590597">
          <w:marLeft w:val="0"/>
          <w:marRight w:val="0"/>
          <w:marTop w:val="0"/>
          <w:marBottom w:val="0"/>
          <w:divBdr>
            <w:top w:val="none" w:sz="0" w:space="0" w:color="auto"/>
            <w:left w:val="none" w:sz="0" w:space="0" w:color="auto"/>
            <w:bottom w:val="none" w:sz="0" w:space="0" w:color="auto"/>
            <w:right w:val="none" w:sz="0" w:space="0" w:color="auto"/>
          </w:divBdr>
        </w:div>
      </w:divsChild>
    </w:div>
    <w:div w:id="1141116003">
      <w:bodyDiv w:val="1"/>
      <w:marLeft w:val="0"/>
      <w:marRight w:val="0"/>
      <w:marTop w:val="0"/>
      <w:marBottom w:val="0"/>
      <w:divBdr>
        <w:top w:val="none" w:sz="0" w:space="0" w:color="auto"/>
        <w:left w:val="none" w:sz="0" w:space="0" w:color="auto"/>
        <w:bottom w:val="none" w:sz="0" w:space="0" w:color="auto"/>
        <w:right w:val="none" w:sz="0" w:space="0" w:color="auto"/>
      </w:divBdr>
    </w:div>
    <w:div w:id="1180390118">
      <w:bodyDiv w:val="1"/>
      <w:marLeft w:val="0"/>
      <w:marRight w:val="0"/>
      <w:marTop w:val="0"/>
      <w:marBottom w:val="0"/>
      <w:divBdr>
        <w:top w:val="none" w:sz="0" w:space="0" w:color="auto"/>
        <w:left w:val="none" w:sz="0" w:space="0" w:color="auto"/>
        <w:bottom w:val="none" w:sz="0" w:space="0" w:color="auto"/>
        <w:right w:val="none" w:sz="0" w:space="0" w:color="auto"/>
      </w:divBdr>
      <w:divsChild>
        <w:div w:id="106894826">
          <w:marLeft w:val="0"/>
          <w:marRight w:val="0"/>
          <w:marTop w:val="0"/>
          <w:marBottom w:val="0"/>
          <w:divBdr>
            <w:top w:val="none" w:sz="0" w:space="0" w:color="auto"/>
            <w:left w:val="none" w:sz="0" w:space="0" w:color="auto"/>
            <w:bottom w:val="none" w:sz="0" w:space="0" w:color="auto"/>
            <w:right w:val="none" w:sz="0" w:space="0" w:color="auto"/>
          </w:divBdr>
          <w:divsChild>
            <w:div w:id="36704601">
              <w:marLeft w:val="0"/>
              <w:marRight w:val="0"/>
              <w:marTop w:val="360"/>
              <w:marBottom w:val="0"/>
              <w:divBdr>
                <w:top w:val="none" w:sz="0" w:space="0" w:color="auto"/>
                <w:left w:val="none" w:sz="0" w:space="0" w:color="auto"/>
                <w:bottom w:val="none" w:sz="0" w:space="0" w:color="auto"/>
                <w:right w:val="none" w:sz="0" w:space="0" w:color="auto"/>
              </w:divBdr>
            </w:div>
          </w:divsChild>
        </w:div>
        <w:div w:id="675807617">
          <w:marLeft w:val="240"/>
          <w:marRight w:val="240"/>
          <w:marTop w:val="0"/>
          <w:marBottom w:val="0"/>
          <w:divBdr>
            <w:top w:val="none" w:sz="0" w:space="0" w:color="auto"/>
            <w:left w:val="none" w:sz="0" w:space="0" w:color="auto"/>
            <w:bottom w:val="none" w:sz="0" w:space="0" w:color="auto"/>
            <w:right w:val="none" w:sz="0" w:space="0" w:color="auto"/>
          </w:divBdr>
          <w:divsChild>
            <w:div w:id="832842202">
              <w:marLeft w:val="0"/>
              <w:marRight w:val="0"/>
              <w:marTop w:val="0"/>
              <w:marBottom w:val="420"/>
              <w:divBdr>
                <w:top w:val="none" w:sz="0" w:space="0" w:color="auto"/>
                <w:left w:val="none" w:sz="0" w:space="0" w:color="auto"/>
                <w:bottom w:val="none" w:sz="0" w:space="0" w:color="auto"/>
                <w:right w:val="none" w:sz="0" w:space="0" w:color="auto"/>
              </w:divBdr>
            </w:div>
            <w:div w:id="994843658">
              <w:marLeft w:val="0"/>
              <w:marRight w:val="0"/>
              <w:marTop w:val="0"/>
              <w:marBottom w:val="0"/>
              <w:divBdr>
                <w:top w:val="none" w:sz="0" w:space="0" w:color="auto"/>
                <w:left w:val="none" w:sz="0" w:space="0" w:color="auto"/>
                <w:bottom w:val="none" w:sz="0" w:space="0" w:color="auto"/>
                <w:right w:val="none" w:sz="0" w:space="0" w:color="auto"/>
              </w:divBdr>
              <w:divsChild>
                <w:div w:id="593242736">
                  <w:blockQuote w:val="1"/>
                  <w:marLeft w:val="0"/>
                  <w:marRight w:val="225"/>
                  <w:marTop w:val="75"/>
                  <w:marBottom w:val="225"/>
                  <w:divBdr>
                    <w:top w:val="none" w:sz="0" w:space="0" w:color="auto"/>
                    <w:left w:val="none" w:sz="0" w:space="0" w:color="auto"/>
                    <w:bottom w:val="none" w:sz="0" w:space="0" w:color="auto"/>
                    <w:right w:val="single" w:sz="6" w:space="0" w:color="7AA52A"/>
                  </w:divBdr>
                </w:div>
              </w:divsChild>
            </w:div>
            <w:div w:id="127089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10269">
      <w:bodyDiv w:val="1"/>
      <w:marLeft w:val="0"/>
      <w:marRight w:val="0"/>
      <w:marTop w:val="0"/>
      <w:marBottom w:val="0"/>
      <w:divBdr>
        <w:top w:val="none" w:sz="0" w:space="0" w:color="auto"/>
        <w:left w:val="none" w:sz="0" w:space="0" w:color="auto"/>
        <w:bottom w:val="none" w:sz="0" w:space="0" w:color="auto"/>
        <w:right w:val="none" w:sz="0" w:space="0" w:color="auto"/>
      </w:divBdr>
    </w:div>
    <w:div w:id="1975866518">
      <w:bodyDiv w:val="1"/>
      <w:marLeft w:val="0"/>
      <w:marRight w:val="0"/>
      <w:marTop w:val="0"/>
      <w:marBottom w:val="0"/>
      <w:divBdr>
        <w:top w:val="none" w:sz="0" w:space="0" w:color="auto"/>
        <w:left w:val="none" w:sz="0" w:space="0" w:color="auto"/>
        <w:bottom w:val="none" w:sz="0" w:space="0" w:color="auto"/>
        <w:right w:val="none" w:sz="0" w:space="0" w:color="auto"/>
      </w:divBdr>
      <w:divsChild>
        <w:div w:id="1816753744">
          <w:marLeft w:val="0"/>
          <w:marRight w:val="0"/>
          <w:marTop w:val="0"/>
          <w:marBottom w:val="0"/>
          <w:divBdr>
            <w:top w:val="none" w:sz="0" w:space="0" w:color="auto"/>
            <w:left w:val="none" w:sz="0" w:space="0" w:color="auto"/>
            <w:bottom w:val="none" w:sz="0" w:space="0" w:color="auto"/>
            <w:right w:val="none" w:sz="0" w:space="0" w:color="auto"/>
          </w:divBdr>
          <w:divsChild>
            <w:div w:id="751662748">
              <w:marLeft w:val="0"/>
              <w:marRight w:val="0"/>
              <w:marTop w:val="360"/>
              <w:marBottom w:val="0"/>
              <w:divBdr>
                <w:top w:val="none" w:sz="0" w:space="0" w:color="auto"/>
                <w:left w:val="none" w:sz="0" w:space="0" w:color="auto"/>
                <w:bottom w:val="none" w:sz="0" w:space="0" w:color="auto"/>
                <w:right w:val="none" w:sz="0" w:space="0" w:color="auto"/>
              </w:divBdr>
            </w:div>
          </w:divsChild>
        </w:div>
        <w:div w:id="1926186005">
          <w:marLeft w:val="240"/>
          <w:marRight w:val="240"/>
          <w:marTop w:val="0"/>
          <w:marBottom w:val="0"/>
          <w:divBdr>
            <w:top w:val="none" w:sz="0" w:space="0" w:color="auto"/>
            <w:left w:val="none" w:sz="0" w:space="0" w:color="auto"/>
            <w:bottom w:val="none" w:sz="0" w:space="0" w:color="auto"/>
            <w:right w:val="none" w:sz="0" w:space="0" w:color="auto"/>
          </w:divBdr>
          <w:divsChild>
            <w:div w:id="396826795">
              <w:marLeft w:val="0"/>
              <w:marRight w:val="0"/>
              <w:marTop w:val="0"/>
              <w:marBottom w:val="0"/>
              <w:divBdr>
                <w:top w:val="none" w:sz="0" w:space="0" w:color="auto"/>
                <w:left w:val="none" w:sz="0" w:space="0" w:color="auto"/>
                <w:bottom w:val="none" w:sz="0" w:space="0" w:color="auto"/>
                <w:right w:val="none" w:sz="0" w:space="0" w:color="auto"/>
              </w:divBdr>
            </w:div>
            <w:div w:id="1286155428">
              <w:marLeft w:val="0"/>
              <w:marRight w:val="0"/>
              <w:marTop w:val="0"/>
              <w:marBottom w:val="0"/>
              <w:divBdr>
                <w:top w:val="none" w:sz="0" w:space="0" w:color="auto"/>
                <w:left w:val="none" w:sz="0" w:space="0" w:color="auto"/>
                <w:bottom w:val="none" w:sz="0" w:space="0" w:color="auto"/>
                <w:right w:val="none" w:sz="0" w:space="0" w:color="auto"/>
              </w:divBdr>
              <w:divsChild>
                <w:div w:id="601842019">
                  <w:blockQuote w:val="1"/>
                  <w:marLeft w:val="0"/>
                  <w:marRight w:val="225"/>
                  <w:marTop w:val="75"/>
                  <w:marBottom w:val="225"/>
                  <w:divBdr>
                    <w:top w:val="none" w:sz="0" w:space="0" w:color="auto"/>
                    <w:left w:val="none" w:sz="0" w:space="0" w:color="auto"/>
                    <w:bottom w:val="none" w:sz="0" w:space="0" w:color="auto"/>
                    <w:right w:val="single" w:sz="6" w:space="0" w:color="7AA52A"/>
                  </w:divBdr>
                </w:div>
              </w:divsChild>
            </w:div>
            <w:div w:id="1952734996">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a.com.mx/about-visa/newsroom/press-releases/santander-visa-pagos-con-inteligencia-artificial-latinoamerica.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e.visamiddleeast.com/en_AE/about-visa/newsroom/press-releases/prl-18122025.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a.com.sg/about-visa/newsroom/press-releases/dbs-is-first-bank-in-asia-pacific-to-pilot-visa-intelligent-commerce-for-everyday-payments.html" TargetMode="External"/><Relationship Id="rId5" Type="http://schemas.openxmlformats.org/officeDocument/2006/relationships/numbering" Target="numbering.xml"/><Relationship Id="rId15" Type="http://schemas.openxmlformats.org/officeDocument/2006/relationships/hyperlink" Target="https://nam10.safelinks.protection.outlook.com/?url=https%3A%2F%2Fwww.visaitalia.com%2Fvisa-everywhere%2Fblog.html&amp;data=05%7C01%7Cbantie%40visa.com%7Cdf81c3249b204849f1ba08dac3da252e%7C38305e12e15d4ee888b9c4db1c477d76%7C0%7C0%7C638037638961951760%7CUnknown%7CTWFpbGZsb3d8eyJWIjoiMC4wLjAwMDAiLCJQIjoiV2luMzIiLCJBTiI6Ik1haWwiLCJXVCI6Mn0%3D%7C3000%7C%7C%7C&amp;sdata=1rd8mNVXimOY3QhfJBqHG5Kjru8oxMN1gsPnoLPGzkw%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10.safelinks.protection.outlook.com/?url=https%3A%2F%2Fwww.visaitalia.com%2F&amp;data=05%7C01%7Cbantie%40visa.com%7Cdf81c3249b204849f1ba08dac3da252e%7C38305e12e15d4ee888b9c4db1c477d76%7C0%7C0%7C638037638961951760%7CUnknown%7CTWFpbGZsb3d8eyJWIjoiMC4wLjAwMDAiLCJQIjoiV2luMzIiLCJBTiI6Ik1haWwiLCJXVCI6Mn0%3D%7C3000%7C%7C%7C&amp;sdata=ICCYvCywTADRgaet4dkuALEcOeMMcPqRjehoPsTe9BI%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isa">
      <a:dk1>
        <a:srgbClr val="000000"/>
      </a:dk1>
      <a:lt1>
        <a:srgbClr val="FFFFFF"/>
      </a:lt1>
      <a:dk2>
        <a:srgbClr val="F0F0F0"/>
      </a:dk2>
      <a:lt2>
        <a:srgbClr val="96918D"/>
      </a:lt2>
      <a:accent1>
        <a:srgbClr val="1434CB"/>
      </a:accent1>
      <a:accent2>
        <a:srgbClr val="FCC015"/>
      </a:accent2>
      <a:accent3>
        <a:srgbClr val="021E4C"/>
      </a:accent3>
      <a:accent4>
        <a:srgbClr val="2B94F5"/>
      </a:accent4>
      <a:accent5>
        <a:srgbClr val="96A6F4"/>
      </a:accent5>
      <a:accent6>
        <a:srgbClr val="CAD2F9"/>
      </a:accent6>
      <a:hlink>
        <a:srgbClr val="1434CB"/>
      </a:hlink>
      <a:folHlink>
        <a:srgbClr val="96918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f7396d-5d60-47d4-8b7e-408e1113fe37">
      <Terms xmlns="http://schemas.microsoft.com/office/infopath/2007/PartnerControls"/>
    </lcf76f155ced4ddcb4097134ff3c332f>
    <TaxCatchAll xmlns="900742ab-25b5-49f5-9f37-f3b4050e07ab"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700981CCABBA4798F984AFF354255B" ma:contentTypeVersion="21" ma:contentTypeDescription="Create a new document." ma:contentTypeScope="" ma:versionID="defa4de946d30215cf518215398b3660">
  <xsd:schema xmlns:xsd="http://www.w3.org/2001/XMLSchema" xmlns:xs="http://www.w3.org/2001/XMLSchema" xmlns:p="http://schemas.microsoft.com/office/2006/metadata/properties" xmlns:ns1="http://schemas.microsoft.com/sharepoint/v3" xmlns:ns2="e5f7396d-5d60-47d4-8b7e-408e1113fe37" xmlns:ns3="900742ab-25b5-49f5-9f37-f3b4050e07ab" targetNamespace="http://schemas.microsoft.com/office/2006/metadata/properties" ma:root="true" ma:fieldsID="a3f15c4a742f7756e62a7c94503d1bbc" ns1:_="" ns2:_="" ns3:_="">
    <xsd:import namespace="http://schemas.microsoft.com/sharepoint/v3"/>
    <xsd:import namespace="e5f7396d-5d60-47d4-8b7e-408e1113fe37"/>
    <xsd:import namespace="900742ab-25b5-49f5-9f37-f3b4050e07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7396d-5d60-47d4-8b7e-408e1113f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c7cd15-b2ae-4659-bfa5-b3b9d1479a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742ab-25b5-49f5-9f37-f3b4050e07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8bc03c-c11b-48af-b91d-056db5f06d68}" ma:internalName="TaxCatchAll" ma:showField="CatchAllData" ma:web="900742ab-25b5-49f5-9f37-f3b4050e0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A1FE97-2747-4E5E-8475-6E568369FB43}">
  <ds:schemaRefs>
    <ds:schemaRef ds:uri="http://schemas.microsoft.com/sharepoint/v3/contenttype/forms"/>
  </ds:schemaRefs>
</ds:datastoreItem>
</file>

<file path=customXml/itemProps2.xml><?xml version="1.0" encoding="utf-8"?>
<ds:datastoreItem xmlns:ds="http://schemas.openxmlformats.org/officeDocument/2006/customXml" ds:itemID="{95628154-32DD-484A-8863-3959FFD2F32E}">
  <ds:schemaRefs>
    <ds:schemaRef ds:uri="http://schemas.microsoft.com/office/2006/metadata/properties"/>
    <ds:schemaRef ds:uri="http://schemas.microsoft.com/office/infopath/2007/PartnerControls"/>
    <ds:schemaRef ds:uri="e5f7396d-5d60-47d4-8b7e-408e1113fe37"/>
    <ds:schemaRef ds:uri="900742ab-25b5-49f5-9f37-f3b4050e07ab"/>
    <ds:schemaRef ds:uri="http://schemas.microsoft.com/sharepoint/v3"/>
  </ds:schemaRefs>
</ds:datastoreItem>
</file>

<file path=customXml/itemProps3.xml><?xml version="1.0" encoding="utf-8"?>
<ds:datastoreItem xmlns:ds="http://schemas.openxmlformats.org/officeDocument/2006/customXml" ds:itemID="{87F2E23B-D59D-4C71-BF1B-C8B4D47CE853}">
  <ds:schemaRefs>
    <ds:schemaRef ds:uri="http://schemas.openxmlformats.org/officeDocument/2006/bibliography"/>
  </ds:schemaRefs>
</ds:datastoreItem>
</file>

<file path=customXml/itemProps4.xml><?xml version="1.0" encoding="utf-8"?>
<ds:datastoreItem xmlns:ds="http://schemas.openxmlformats.org/officeDocument/2006/customXml" ds:itemID="{35E7C973-9B4F-4E22-85E6-C1B4A0BE6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7396d-5d60-47d4-8b7e-408e1113fe37"/>
    <ds:schemaRef ds:uri="900742ab-25b5-49f5-9f37-f3b4050e0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8305e12-e15d-4ee8-88b9-c4db1c477d76}" enabled="0" method="" siteId="{38305e12-e15d-4ee8-88b9-c4db1c477d76}"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2133</Words>
  <Characters>12161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Nordstrom (Access)</dc:creator>
  <cp:keywords/>
  <dc:description/>
  <cp:lastModifiedBy>DAG4</cp:lastModifiedBy>
  <cp:revision>5</cp:revision>
  <cp:lastPrinted>2026-03-16T09:35:00Z</cp:lastPrinted>
  <dcterms:created xsi:type="dcterms:W3CDTF">2026-03-17T08:23:00Z</dcterms:created>
  <dcterms:modified xsi:type="dcterms:W3CDTF">2026-03-17T12:17:00Z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0x01010008700981CCABBA4798F984AFF354255B</vt:lpwstr>
  </property>
  <property fmtid="{D5CDD505-2E9C-101B-9397-08002B2CF9AE}" pid="3" name="MSIP_Label_a0f89cb5-682d-4be4-b0e0-739c9b4a93d4_Enabled">
    <vt:lpwstr>true</vt:lpwstr>
  </property>
  <property fmtid="{D5CDD505-2E9C-101B-9397-08002B2CF9AE}" pid="4" name="MSIP_Label_a0f89cb5-682d-4be4-b0e0-739c9b4a93d4_SetDate">
    <vt:lpwstr>2024-04-23T13:47:39Z</vt:lpwstr>
  </property>
  <property fmtid="{D5CDD505-2E9C-101B-9397-08002B2CF9AE}" pid="5" name="MSIP_Label_a0f89cb5-682d-4be4-b0e0-739c9b4a93d4_Method">
    <vt:lpwstr>Standard</vt:lpwstr>
  </property>
  <property fmtid="{D5CDD505-2E9C-101B-9397-08002B2CF9AE}" pid="6" name="MSIP_Label_a0f89cb5-682d-4be4-b0e0-739c9b4a93d4_Name">
    <vt:lpwstr>Not Classified</vt:lpwstr>
  </property>
  <property fmtid="{D5CDD505-2E9C-101B-9397-08002B2CF9AE}" pid="7" name="MSIP_Label_a0f89cb5-682d-4be4-b0e0-739c9b4a93d4_SiteId">
    <vt:lpwstr>38305e12-e15d-4ee8-88b9-c4db1c477d76</vt:lpwstr>
  </property>
  <property fmtid="{D5CDD505-2E9C-101B-9397-08002B2CF9AE}" pid="8" name="MSIP_Label_a0f89cb5-682d-4be4-b0e0-739c9b4a93d4_ActionId">
    <vt:lpwstr>b176df76-ee32-49a2-8115-c1c6fde8dd02</vt:lpwstr>
  </property>
  <property fmtid="{D5CDD505-2E9C-101B-9397-08002B2CF9AE}" pid="9" name="MSIP_Label_a0f89cb5-682d-4be4-b0e0-739c9b4a93d4_ContentBits">
    <vt:lpwstr>0</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0ab91d92-1e78-4ad3-a02f-9533fb56b83f</vt:lpwstr>
  </property>
</Properties>
</file>