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758B" w14:textId="72D100F5" w:rsidR="00FE78A3" w:rsidRPr="00FE78A3" w:rsidRDefault="00FE78A3" w:rsidP="00FE78A3">
      <w:pPr>
        <w:pStyle w:val="ReVUHeadline2plusRahmen"/>
        <w:spacing w:line="276" w:lineRule="auto"/>
        <w:rPr>
          <w:b/>
          <w:bCs/>
          <w:noProof/>
        </w:rPr>
      </w:pPr>
      <w:r w:rsidRPr="00FE78A3">
        <w:rPr>
          <w:b/>
          <w:bCs/>
          <w:noProof/>
          <w:sz w:val="28"/>
          <w:szCs w:val="28"/>
        </w:rPr>
        <w:t>Jahrespressekonferenz der Bayernwerk AG</w:t>
      </w:r>
    </w:p>
    <w:p w14:paraId="274B25B8" w14:textId="03CF7B69" w:rsidR="00EF6CC6" w:rsidRPr="002C0897" w:rsidRDefault="00FE78A3" w:rsidP="007178AA">
      <w:pPr>
        <w:pStyle w:val="ReVUHeadline2plusRahmen"/>
        <w:spacing w:line="240" w:lineRule="auto"/>
        <w:rPr>
          <w:noProof/>
          <w:sz w:val="24"/>
          <w:szCs w:val="24"/>
        </w:rPr>
      </w:pPr>
      <w:r w:rsidRPr="00FE78A3">
        <w:rPr>
          <w:noProof/>
          <w:sz w:val="24"/>
          <w:szCs w:val="24"/>
        </w:rPr>
        <w:t>Bayernwerk treibt</w:t>
      </w:r>
      <w:r w:rsidR="00FD4610" w:rsidRPr="002C0897">
        <w:rPr>
          <w:noProof/>
          <w:sz w:val="24"/>
          <w:szCs w:val="24"/>
        </w:rPr>
        <w:t xml:space="preserve"> mit Wachstumskurs</w:t>
      </w:r>
      <w:r w:rsidRPr="00FE78A3">
        <w:rPr>
          <w:noProof/>
          <w:sz w:val="24"/>
          <w:szCs w:val="24"/>
        </w:rPr>
        <w:t xml:space="preserve"> die Entfesselung des Energiesystems voran</w:t>
      </w:r>
      <w:r w:rsidR="009B473A" w:rsidRPr="002C0897">
        <w:rPr>
          <w:noProof/>
          <w:sz w:val="24"/>
          <w:szCs w:val="24"/>
        </w:rPr>
        <w:t>:</w:t>
      </w:r>
    </w:p>
    <w:p w14:paraId="1C3213A7" w14:textId="53ED5755" w:rsidR="00EF6CC6" w:rsidRPr="002C0897" w:rsidRDefault="00EF6CC6" w:rsidP="007178AA">
      <w:pPr>
        <w:pStyle w:val="ReVUHeadline2plusRahmen"/>
        <w:spacing w:line="240" w:lineRule="auto"/>
        <w:rPr>
          <w:noProof/>
          <w:sz w:val="24"/>
          <w:szCs w:val="24"/>
        </w:rPr>
      </w:pPr>
      <w:r w:rsidRPr="002C0897">
        <w:rPr>
          <w:noProof/>
          <w:sz w:val="24"/>
          <w:szCs w:val="24"/>
        </w:rPr>
        <w:t xml:space="preserve">- </w:t>
      </w:r>
      <w:r w:rsidR="00FC6DE6" w:rsidRPr="002C0897">
        <w:rPr>
          <w:noProof/>
          <w:sz w:val="24"/>
          <w:szCs w:val="24"/>
        </w:rPr>
        <w:t>w</w:t>
      </w:r>
      <w:r w:rsidR="005E5581" w:rsidRPr="002C0897">
        <w:rPr>
          <w:noProof/>
          <w:sz w:val="24"/>
          <w:szCs w:val="24"/>
        </w:rPr>
        <w:t>eiterhin</w:t>
      </w:r>
      <w:r w:rsidR="00FE78A3" w:rsidRPr="00FE78A3">
        <w:rPr>
          <w:noProof/>
          <w:sz w:val="24"/>
          <w:szCs w:val="24"/>
        </w:rPr>
        <w:t xml:space="preserve"> </w:t>
      </w:r>
      <w:r w:rsidR="00D550FA" w:rsidRPr="002C0897">
        <w:rPr>
          <w:noProof/>
          <w:sz w:val="24"/>
          <w:szCs w:val="24"/>
        </w:rPr>
        <w:t>Milliarden</w:t>
      </w:r>
      <w:r w:rsidR="00FE78A3" w:rsidRPr="00FE78A3">
        <w:rPr>
          <w:noProof/>
          <w:sz w:val="24"/>
          <w:szCs w:val="24"/>
        </w:rPr>
        <w:t>-Budgets für bayerische Energiewend</w:t>
      </w:r>
      <w:r w:rsidRPr="002C0897">
        <w:rPr>
          <w:noProof/>
          <w:sz w:val="24"/>
          <w:szCs w:val="24"/>
        </w:rPr>
        <w:t xml:space="preserve">e </w:t>
      </w:r>
    </w:p>
    <w:p w14:paraId="742C62B1" w14:textId="4FEC658D" w:rsidR="00C94B83" w:rsidRPr="002C0897" w:rsidRDefault="00C94B83" w:rsidP="007178AA">
      <w:pPr>
        <w:pStyle w:val="ReVUHeadline2plusRahmen"/>
        <w:spacing w:line="240" w:lineRule="auto"/>
        <w:rPr>
          <w:noProof/>
          <w:sz w:val="24"/>
          <w:szCs w:val="24"/>
        </w:rPr>
      </w:pPr>
      <w:r w:rsidRPr="002C0897">
        <w:rPr>
          <w:noProof/>
          <w:sz w:val="24"/>
          <w:szCs w:val="24"/>
        </w:rPr>
        <w:t>- Versorgungssicherheit vor neuen Herausforderungen</w:t>
      </w:r>
    </w:p>
    <w:p w14:paraId="141EC735" w14:textId="77777777" w:rsidR="008C6A70" w:rsidRPr="002C0897" w:rsidRDefault="00EF6CC6" w:rsidP="007178AA">
      <w:pPr>
        <w:pStyle w:val="ReVUHeadline2plusRahmen"/>
        <w:spacing w:line="240" w:lineRule="auto"/>
        <w:rPr>
          <w:noProof/>
          <w:sz w:val="24"/>
          <w:szCs w:val="24"/>
        </w:rPr>
      </w:pPr>
      <w:r w:rsidRPr="002C0897">
        <w:rPr>
          <w:noProof/>
          <w:sz w:val="24"/>
          <w:szCs w:val="24"/>
        </w:rPr>
        <w:t xml:space="preserve">- </w:t>
      </w:r>
      <w:r w:rsidR="00FE78A3" w:rsidRPr="00FE78A3">
        <w:rPr>
          <w:noProof/>
          <w:sz w:val="24"/>
          <w:szCs w:val="24"/>
        </w:rPr>
        <w:t xml:space="preserve">Potenzialanalyse für 1.000 </w:t>
      </w:r>
      <w:r w:rsidR="00FC6DE6" w:rsidRPr="002C0897">
        <w:rPr>
          <w:noProof/>
          <w:sz w:val="24"/>
          <w:szCs w:val="24"/>
        </w:rPr>
        <w:t>neue bayerische</w:t>
      </w:r>
      <w:r w:rsidR="00FE78A3" w:rsidRPr="00FE78A3">
        <w:rPr>
          <w:noProof/>
          <w:sz w:val="24"/>
          <w:szCs w:val="24"/>
        </w:rPr>
        <w:t xml:space="preserve"> Windräder</w:t>
      </w:r>
      <w:r w:rsidR="009B473A" w:rsidRPr="002C0897">
        <w:rPr>
          <w:noProof/>
          <w:sz w:val="24"/>
          <w:szCs w:val="24"/>
        </w:rPr>
        <w:t xml:space="preserve"> </w:t>
      </w:r>
    </w:p>
    <w:p w14:paraId="29C16431" w14:textId="77777777" w:rsidR="00D550FA" w:rsidRPr="002C0897" w:rsidRDefault="008C6A70" w:rsidP="007178AA">
      <w:pPr>
        <w:pStyle w:val="ReVUHeadline2plusRahmen"/>
        <w:spacing w:line="240" w:lineRule="auto"/>
        <w:rPr>
          <w:noProof/>
          <w:sz w:val="24"/>
          <w:szCs w:val="24"/>
        </w:rPr>
      </w:pPr>
      <w:r w:rsidRPr="002C0897">
        <w:rPr>
          <w:noProof/>
          <w:sz w:val="24"/>
          <w:szCs w:val="24"/>
        </w:rPr>
        <w:t xml:space="preserve">- Entwicklung Bayerns zum Speicherland </w:t>
      </w:r>
    </w:p>
    <w:p w14:paraId="7367DA92" w14:textId="440A5AE3" w:rsidR="009B473A" w:rsidRPr="002C0897" w:rsidRDefault="00D550FA" w:rsidP="007178AA">
      <w:pPr>
        <w:pStyle w:val="ReVUHeadline2plusRahmen"/>
        <w:spacing w:line="240" w:lineRule="auto"/>
        <w:rPr>
          <w:noProof/>
          <w:sz w:val="24"/>
          <w:szCs w:val="24"/>
        </w:rPr>
      </w:pPr>
      <w:r w:rsidRPr="002C0897">
        <w:rPr>
          <w:noProof/>
          <w:sz w:val="24"/>
          <w:szCs w:val="24"/>
        </w:rPr>
        <w:t xml:space="preserve">- </w:t>
      </w:r>
      <w:r w:rsidR="00DB486B" w:rsidRPr="002C0897">
        <w:rPr>
          <w:noProof/>
          <w:sz w:val="24"/>
          <w:szCs w:val="24"/>
        </w:rPr>
        <w:t xml:space="preserve">politische </w:t>
      </w:r>
      <w:r w:rsidR="00CD47CC" w:rsidRPr="002C0897">
        <w:rPr>
          <w:noProof/>
          <w:sz w:val="24"/>
          <w:szCs w:val="24"/>
        </w:rPr>
        <w:t xml:space="preserve">Kurskorrekturen </w:t>
      </w:r>
      <w:r w:rsidR="009E419A">
        <w:rPr>
          <w:noProof/>
          <w:sz w:val="24"/>
          <w:szCs w:val="24"/>
        </w:rPr>
        <w:t>nötig</w:t>
      </w:r>
    </w:p>
    <w:tbl>
      <w:tblPr>
        <w:tblW w:w="7224" w:type="dxa"/>
        <w:tblLayout w:type="fixed"/>
        <w:tblCellMar>
          <w:left w:w="0" w:type="dxa"/>
          <w:right w:w="0" w:type="dxa"/>
        </w:tblCellMar>
        <w:tblLook w:val="0000" w:firstRow="0" w:lastRow="0" w:firstColumn="0" w:lastColumn="0" w:noHBand="0" w:noVBand="0"/>
      </w:tblPr>
      <w:tblGrid>
        <w:gridCol w:w="7195"/>
        <w:gridCol w:w="29"/>
      </w:tblGrid>
      <w:tr w:rsidR="00D12A2F" w:rsidRPr="00124C73" w14:paraId="698C559E" w14:textId="77777777" w:rsidTr="00E2710A">
        <w:trPr>
          <w:cantSplit/>
          <w:trHeight w:hRule="exact" w:val="278"/>
          <w:hidden/>
        </w:trPr>
        <w:tc>
          <w:tcPr>
            <w:tcW w:w="7195" w:type="dxa"/>
            <w:vAlign w:val="bottom"/>
          </w:tcPr>
          <w:p w14:paraId="4C45ABE6" w14:textId="430270EB" w:rsidR="00D12A2F" w:rsidRPr="00993BB6" w:rsidRDefault="00D12A2F" w:rsidP="00E2710A">
            <w:pPr>
              <w:pStyle w:val="ReVUKommentar"/>
            </w:pPr>
          </w:p>
        </w:tc>
        <w:tc>
          <w:tcPr>
            <w:tcW w:w="29" w:type="dxa"/>
          </w:tcPr>
          <w:p w14:paraId="27E078F0" w14:textId="77777777" w:rsidR="00D12A2F" w:rsidRPr="00F84D6E" w:rsidRDefault="00D12A2F" w:rsidP="00E2710A">
            <w:pPr>
              <w:pStyle w:val="ReVUangaben"/>
            </w:pPr>
          </w:p>
        </w:tc>
      </w:tr>
    </w:tbl>
    <w:p w14:paraId="4F3D72FE" w14:textId="02D6BFED" w:rsidR="005A3B97" w:rsidRPr="005A3B97" w:rsidRDefault="005A3B97" w:rsidP="00022BD8">
      <w:pPr>
        <w:spacing w:line="240" w:lineRule="auto"/>
        <w:rPr>
          <w:b/>
          <w:bCs/>
        </w:rPr>
      </w:pPr>
      <w:bookmarkStart w:id="0" w:name="Betreff"/>
      <w:bookmarkEnd w:id="0"/>
      <w:r w:rsidRPr="005A3B97">
        <w:rPr>
          <w:b/>
          <w:bCs/>
        </w:rPr>
        <w:t xml:space="preserve">Mit Milliardenbeträgen treibt das </w:t>
      </w:r>
      <w:r w:rsidR="006F79FF" w:rsidRPr="002C0897">
        <w:rPr>
          <w:b/>
          <w:bCs/>
        </w:rPr>
        <w:t>Energieu</w:t>
      </w:r>
      <w:r w:rsidRPr="005A3B97">
        <w:rPr>
          <w:b/>
          <w:bCs/>
        </w:rPr>
        <w:t xml:space="preserve">nternehmen </w:t>
      </w:r>
      <w:r w:rsidR="006F79FF" w:rsidRPr="002C0897">
        <w:rPr>
          <w:b/>
          <w:bCs/>
        </w:rPr>
        <w:t xml:space="preserve">Bayernwerk </w:t>
      </w:r>
      <w:r w:rsidRPr="005A3B97">
        <w:rPr>
          <w:b/>
          <w:bCs/>
        </w:rPr>
        <w:t>die Transformation in eine neue Energiewelt voran</w:t>
      </w:r>
      <w:r w:rsidR="002A60FE" w:rsidRPr="002C0897">
        <w:rPr>
          <w:b/>
          <w:bCs/>
        </w:rPr>
        <w:t xml:space="preserve"> und setzt so die </w:t>
      </w:r>
      <w:r w:rsidR="0066710F" w:rsidRPr="002C0897">
        <w:rPr>
          <w:b/>
          <w:bCs/>
        </w:rPr>
        <w:t>im letzten Jahr gestartete „Wachstumsoffensive Energiezukunft Bayern“ fort</w:t>
      </w:r>
      <w:r w:rsidRPr="005A3B97">
        <w:rPr>
          <w:b/>
          <w:bCs/>
        </w:rPr>
        <w:t>.</w:t>
      </w:r>
      <w:r w:rsidR="00594336" w:rsidRPr="002C0897">
        <w:rPr>
          <w:b/>
          <w:bCs/>
        </w:rPr>
        <w:t xml:space="preserve"> D</w:t>
      </w:r>
      <w:r w:rsidR="008C4381" w:rsidRPr="002C0897">
        <w:rPr>
          <w:b/>
          <w:bCs/>
        </w:rPr>
        <w:t>azu nimmt das Bayernwerk die gesamte Breite des Energiesystems</w:t>
      </w:r>
      <w:r w:rsidR="00CF5028" w:rsidRPr="002C0897">
        <w:rPr>
          <w:b/>
          <w:bCs/>
        </w:rPr>
        <w:t xml:space="preserve"> </w:t>
      </w:r>
      <w:r w:rsidR="00225FE3" w:rsidRPr="002C0897">
        <w:rPr>
          <w:b/>
          <w:bCs/>
        </w:rPr>
        <w:t>in d</w:t>
      </w:r>
      <w:r w:rsidR="00113B4A" w:rsidRPr="002C0897">
        <w:rPr>
          <w:b/>
          <w:bCs/>
        </w:rPr>
        <w:t>ie Hand</w:t>
      </w:r>
      <w:r w:rsidR="00225FE3" w:rsidRPr="002C0897">
        <w:rPr>
          <w:b/>
          <w:bCs/>
        </w:rPr>
        <w:t>. So schafft das</w:t>
      </w:r>
      <w:r w:rsidRPr="005A3B97">
        <w:rPr>
          <w:b/>
          <w:bCs/>
        </w:rPr>
        <w:t xml:space="preserve"> Unternehmen</w:t>
      </w:r>
      <w:r w:rsidR="002B2A4D" w:rsidRPr="002C0897">
        <w:rPr>
          <w:b/>
          <w:bCs/>
        </w:rPr>
        <w:t xml:space="preserve"> die</w:t>
      </w:r>
      <w:r w:rsidR="00CF5028" w:rsidRPr="002C0897">
        <w:rPr>
          <w:b/>
          <w:bCs/>
        </w:rPr>
        <w:t xml:space="preserve"> Grundlagen</w:t>
      </w:r>
      <w:r w:rsidRPr="005A3B97">
        <w:rPr>
          <w:b/>
          <w:bCs/>
        </w:rPr>
        <w:t xml:space="preserve"> </w:t>
      </w:r>
      <w:r w:rsidR="002819F0" w:rsidRPr="002C0897">
        <w:rPr>
          <w:b/>
          <w:bCs/>
        </w:rPr>
        <w:t>für die Entwicklung</w:t>
      </w:r>
      <w:r w:rsidRPr="005A3B97">
        <w:rPr>
          <w:b/>
          <w:bCs/>
        </w:rPr>
        <w:t xml:space="preserve"> Bayerns zum Speicherland </w:t>
      </w:r>
      <w:r w:rsidR="002B2A4D" w:rsidRPr="002C0897">
        <w:rPr>
          <w:b/>
          <w:bCs/>
        </w:rPr>
        <w:t>oder</w:t>
      </w:r>
      <w:r w:rsidRPr="005A3B97">
        <w:rPr>
          <w:b/>
          <w:bCs/>
        </w:rPr>
        <w:t xml:space="preserve"> zeigt einen Weg auf, der die Netzintegration von 1.000 </w:t>
      </w:r>
      <w:r w:rsidR="00A45E16" w:rsidRPr="002C0897">
        <w:rPr>
          <w:b/>
          <w:bCs/>
        </w:rPr>
        <w:t xml:space="preserve">zusätzlichen </w:t>
      </w:r>
      <w:r w:rsidRPr="005A3B97">
        <w:rPr>
          <w:b/>
          <w:bCs/>
        </w:rPr>
        <w:t>bayerischen Windräder</w:t>
      </w:r>
      <w:r w:rsidR="00B3560D" w:rsidRPr="002C0897">
        <w:rPr>
          <w:b/>
          <w:bCs/>
        </w:rPr>
        <w:t>n</w:t>
      </w:r>
      <w:r w:rsidRPr="005A3B97">
        <w:rPr>
          <w:b/>
          <w:bCs/>
        </w:rPr>
        <w:t xml:space="preserve"> ohne nennenswerten Netzausbau ermöglicht. Zum Gelingen der Energiewende braucht es laut dem Bayernwerk auch politische Korrekturen. Dazu zählen mehr freier Markt und </w:t>
      </w:r>
      <w:r w:rsidR="005A0A56">
        <w:rPr>
          <w:b/>
          <w:bCs/>
        </w:rPr>
        <w:t>netzorientierte</w:t>
      </w:r>
      <w:r w:rsidRPr="005A3B97">
        <w:rPr>
          <w:b/>
          <w:bCs/>
        </w:rPr>
        <w:t xml:space="preserve"> </w:t>
      </w:r>
      <w:r w:rsidR="00A4400A">
        <w:rPr>
          <w:b/>
          <w:bCs/>
        </w:rPr>
        <w:t>Anreize</w:t>
      </w:r>
      <w:r w:rsidRPr="005A3B97">
        <w:rPr>
          <w:b/>
          <w:bCs/>
        </w:rPr>
        <w:t>.</w:t>
      </w:r>
      <w:r w:rsidR="00CF17BC" w:rsidRPr="002C0897">
        <w:rPr>
          <w:b/>
          <w:bCs/>
        </w:rPr>
        <w:t xml:space="preserve"> </w:t>
      </w:r>
      <w:r w:rsidR="00AE2785" w:rsidRPr="002C0897">
        <w:rPr>
          <w:b/>
          <w:bCs/>
        </w:rPr>
        <w:t xml:space="preserve">Es gehe </w:t>
      </w:r>
      <w:r w:rsidR="00355BD9" w:rsidRPr="002C0897">
        <w:rPr>
          <w:b/>
          <w:bCs/>
        </w:rPr>
        <w:t xml:space="preserve">um die Finanzierbarkeit, Bezahlbarkeit, Gerechtigkeit und damit um die Akzeptanz der Energiewende. </w:t>
      </w:r>
    </w:p>
    <w:p w14:paraId="3D68B2C9" w14:textId="77777777" w:rsidR="00C0248F" w:rsidRPr="002C0897" w:rsidRDefault="00C0248F" w:rsidP="00022BD8">
      <w:pPr>
        <w:spacing w:line="240" w:lineRule="auto"/>
      </w:pPr>
    </w:p>
    <w:p w14:paraId="47069549" w14:textId="19AE9A91" w:rsidR="00306F28" w:rsidRPr="00306F28" w:rsidRDefault="00306F28" w:rsidP="00022BD8">
      <w:pPr>
        <w:spacing w:line="240" w:lineRule="auto"/>
      </w:pPr>
      <w:r w:rsidRPr="00306F28">
        <w:rPr>
          <w:b/>
          <w:bCs/>
        </w:rPr>
        <w:t>Regensburg</w:t>
      </w:r>
      <w:r w:rsidRPr="00306F28">
        <w:t>. „Nach der Entfesselung der Erneuerbaren Energien und der Entfesselung der Netze geht es jetzt um die Entfesselung des Energiesystems“, erklärt</w:t>
      </w:r>
      <w:r w:rsidR="009A7916">
        <w:t>e</w:t>
      </w:r>
      <w:r w:rsidRPr="00306F28">
        <w:t xml:space="preserve"> Bayernwerk-Vorstandsvorsitzender Dr. Egon Leo Westphal</w:t>
      </w:r>
      <w:r w:rsidR="006E2691" w:rsidRPr="002C0897">
        <w:t xml:space="preserve"> bei der Jahrespressekonferenz des Bayernwerks in der Regensburger Unternehmensleitung</w:t>
      </w:r>
      <w:r w:rsidRPr="00306F28">
        <w:t xml:space="preserve">. </w:t>
      </w:r>
      <w:r w:rsidR="007D022C" w:rsidRPr="002C0897">
        <w:t>Gemeinsam stellte</w:t>
      </w:r>
      <w:r w:rsidR="00EF2B03" w:rsidRPr="002C0897">
        <w:t xml:space="preserve">n </w:t>
      </w:r>
      <w:r w:rsidR="00BC4703" w:rsidRPr="002C0897">
        <w:t xml:space="preserve">Dr. </w:t>
      </w:r>
      <w:r w:rsidR="00EF2B03" w:rsidRPr="002C0897">
        <w:t xml:space="preserve">Egon Leo Westphal, </w:t>
      </w:r>
      <w:r w:rsidR="00BC4703" w:rsidRPr="002C0897">
        <w:t xml:space="preserve">Finanzvorständin Dr. Daniela Groher </w:t>
      </w:r>
      <w:r w:rsidR="00EE6687">
        <w:t xml:space="preserve">sowie </w:t>
      </w:r>
      <w:r w:rsidR="00133671" w:rsidRPr="002C0897">
        <w:t xml:space="preserve">Markt- und Personalvorstand Albert Zettl </w:t>
      </w:r>
      <w:r w:rsidR="007D022C" w:rsidRPr="002C0897">
        <w:t xml:space="preserve">die Entwicklungen in </w:t>
      </w:r>
      <w:r w:rsidR="00E6089A">
        <w:t>fünf</w:t>
      </w:r>
      <w:r w:rsidR="007D022C" w:rsidRPr="002C0897">
        <w:t xml:space="preserve"> relevanten Bausteinen des Energiesystems vor</w:t>
      </w:r>
      <w:r w:rsidR="003424A2" w:rsidRPr="002C0897">
        <w:t xml:space="preserve">. </w:t>
      </w:r>
    </w:p>
    <w:p w14:paraId="6299E3DD" w14:textId="77777777" w:rsidR="00306F28" w:rsidRPr="002C0897" w:rsidRDefault="00306F28" w:rsidP="00022BD8">
      <w:pPr>
        <w:spacing w:line="240" w:lineRule="auto"/>
      </w:pPr>
    </w:p>
    <w:p w14:paraId="205184D3" w14:textId="5EDB1040" w:rsidR="00BD0FC7" w:rsidRPr="00CC3272" w:rsidRDefault="00306F28" w:rsidP="00022BD8">
      <w:pPr>
        <w:pStyle w:val="Listenabsatz"/>
        <w:numPr>
          <w:ilvl w:val="0"/>
          <w:numId w:val="32"/>
        </w:numPr>
        <w:spacing w:after="0" w:line="240" w:lineRule="auto"/>
        <w:rPr>
          <w:rFonts w:ascii="Polo" w:hAnsi="Polo"/>
          <w:b/>
          <w:bCs/>
          <w:sz w:val="24"/>
          <w:szCs w:val="24"/>
        </w:rPr>
      </w:pPr>
      <w:r w:rsidRPr="00CC3272">
        <w:rPr>
          <w:rFonts w:ascii="Polo" w:hAnsi="Polo"/>
          <w:b/>
          <w:bCs/>
          <w:sz w:val="24"/>
          <w:szCs w:val="24"/>
        </w:rPr>
        <w:t>Erneuerbare Energien, Energienetze und Netzkapazitäten</w:t>
      </w:r>
    </w:p>
    <w:p w14:paraId="3593E70B" w14:textId="3CFF1190" w:rsidR="00306F28" w:rsidRPr="002C0897" w:rsidRDefault="00306F28" w:rsidP="00022BD8">
      <w:pPr>
        <w:spacing w:line="240" w:lineRule="auto"/>
      </w:pPr>
      <w:r w:rsidRPr="002C0897">
        <w:rPr>
          <w:b/>
          <w:bCs/>
        </w:rPr>
        <w:t xml:space="preserve"> </w:t>
      </w:r>
    </w:p>
    <w:p w14:paraId="06136020" w14:textId="3767FC76" w:rsidR="00306F28" w:rsidRDefault="000F1D07" w:rsidP="00022BD8">
      <w:pPr>
        <w:spacing w:line="240" w:lineRule="auto"/>
      </w:pPr>
      <w:r w:rsidRPr="00306F28">
        <w:t>„Die Energiewende ist für uns Vision und Mission in einem. Die alte Energiewelt gibt es nicht mehr. Eine Neue muss gebaut werden. Es gibt kein Zurück. Wir gehen daher mit historischen Milliardenbudgets weiter aufs Ganze</w:t>
      </w:r>
      <w:r w:rsidR="003710B3">
        <w:t xml:space="preserve"> </w:t>
      </w:r>
      <w:r w:rsidRPr="002C0897">
        <w:t>und führen</w:t>
      </w:r>
      <w:r w:rsidR="00702255" w:rsidRPr="002C0897">
        <w:t xml:space="preserve"> </w:t>
      </w:r>
      <w:r w:rsidRPr="002C0897">
        <w:t>unsere Wachstumsoffensive Energiezukunft Bayern fort</w:t>
      </w:r>
      <w:r w:rsidR="00DE5244" w:rsidRPr="002C0897">
        <w:t xml:space="preserve">. </w:t>
      </w:r>
      <w:r w:rsidR="00DE5244" w:rsidRPr="00306F28">
        <w:t>Das Bayernwerk</w:t>
      </w:r>
      <w:r w:rsidR="00DE5244" w:rsidRPr="002C0897">
        <w:t xml:space="preserve"> ist</w:t>
      </w:r>
      <w:r w:rsidR="00DE5244" w:rsidRPr="00306F28">
        <w:t xml:space="preserve"> </w:t>
      </w:r>
      <w:r w:rsidR="00DE5244" w:rsidRPr="002C0897">
        <w:t>d</w:t>
      </w:r>
      <w:r w:rsidR="00DE5244" w:rsidRPr="00306F28">
        <w:t>er Maschinenraum der Energiewende</w:t>
      </w:r>
      <w:r w:rsidR="003C00F2" w:rsidRPr="002C0897">
        <w:t>“</w:t>
      </w:r>
      <w:r w:rsidRPr="00306F28">
        <w:t>, betont</w:t>
      </w:r>
      <w:r w:rsidR="00B752D3">
        <w:t>e</w:t>
      </w:r>
      <w:r w:rsidRPr="00306F28">
        <w:t xml:space="preserve"> der Vorstandsvorsitzende. Dabei werde die Energiewende für die Menschen sichtbar und spürbar. </w:t>
      </w:r>
      <w:r w:rsidR="00306F28" w:rsidRPr="00306F28">
        <w:t xml:space="preserve">Rund 800.000 dezentrale Einspeiseanlagen wirken mittlerweile auf das Energienetz der Bayernwerk Netz GmbH. „Das Zusammenspiel zwischen den Erneuerbaren </w:t>
      </w:r>
      <w:r w:rsidR="00DD7724" w:rsidRPr="002C0897">
        <w:t xml:space="preserve">Energien </w:t>
      </w:r>
      <w:r w:rsidR="00306F28" w:rsidRPr="00306F28">
        <w:t>und den Netzen ist ein Spiel mit den Kapazitäten. Die sind begrenzt, müssen intelligent genutzt und mit Tempo erweitert werden“, betont</w:t>
      </w:r>
      <w:r w:rsidR="00B752D3">
        <w:t>e</w:t>
      </w:r>
      <w:r w:rsidR="00306F28" w:rsidRPr="00306F28">
        <w:t xml:space="preserve"> Egon Leo Westphal. Allen voran stehe ein uneingeschränkt ambitionierter Netzausbau. </w:t>
      </w:r>
    </w:p>
    <w:p w14:paraId="305B57E9" w14:textId="77777777" w:rsidR="00306F28" w:rsidRPr="00306F28" w:rsidRDefault="00306F28" w:rsidP="00BB5B6D">
      <w:pPr>
        <w:spacing w:line="240" w:lineRule="auto"/>
      </w:pPr>
    </w:p>
    <w:p w14:paraId="3B484688" w14:textId="5BD60285" w:rsidR="00306F28" w:rsidRPr="00306F28" w:rsidRDefault="00F764CF" w:rsidP="00BB5B6D">
      <w:pPr>
        <w:spacing w:line="240" w:lineRule="auto"/>
        <w:rPr>
          <w:b/>
          <w:bCs/>
        </w:rPr>
      </w:pPr>
      <w:r>
        <w:rPr>
          <w:b/>
          <w:bCs/>
        </w:rPr>
        <w:t xml:space="preserve">Weiter auf </w:t>
      </w:r>
      <w:r w:rsidR="006E39E5">
        <w:rPr>
          <w:b/>
          <w:bCs/>
        </w:rPr>
        <w:t>Wachstum</w:t>
      </w:r>
      <w:r>
        <w:rPr>
          <w:b/>
          <w:bCs/>
        </w:rPr>
        <w:t>skurs:</w:t>
      </w:r>
      <w:r w:rsidR="00911966">
        <w:rPr>
          <w:b/>
          <w:bCs/>
        </w:rPr>
        <w:t xml:space="preserve"> 1,8 Milliarden Euro in 2025</w:t>
      </w:r>
      <w:r w:rsidR="006E39E5">
        <w:rPr>
          <w:b/>
          <w:bCs/>
        </w:rPr>
        <w:t xml:space="preserve"> </w:t>
      </w:r>
      <w:r w:rsidR="004E75FE">
        <w:rPr>
          <w:b/>
          <w:bCs/>
        </w:rPr>
        <w:t>–</w:t>
      </w:r>
      <w:r w:rsidR="001E67B7">
        <w:rPr>
          <w:b/>
          <w:bCs/>
        </w:rPr>
        <w:t xml:space="preserve"> </w:t>
      </w:r>
      <w:r w:rsidR="004E75FE">
        <w:rPr>
          <w:b/>
          <w:bCs/>
        </w:rPr>
        <w:t xml:space="preserve">4.500 Mitarbeitende </w:t>
      </w:r>
      <w:r w:rsidR="006E39E5">
        <w:rPr>
          <w:b/>
          <w:bCs/>
        </w:rPr>
        <w:t xml:space="preserve"> </w:t>
      </w:r>
    </w:p>
    <w:p w14:paraId="081253A5" w14:textId="5844ABCB" w:rsidR="00306F28" w:rsidRPr="00306F28" w:rsidRDefault="00306F28" w:rsidP="00BB5B6D">
      <w:pPr>
        <w:spacing w:line="240" w:lineRule="auto"/>
      </w:pPr>
      <w:r w:rsidRPr="00306F28">
        <w:t xml:space="preserve">Bayernwerk-Finanzvorständin Daniela Groher verwies darauf, dass die Energiewende unternehmerische Kraft und Stabilität erfordere. „Die Energiezukunft ist auch die </w:t>
      </w:r>
      <w:r w:rsidRPr="00306F28">
        <w:lastRenderedPageBreak/>
        <w:t>Bayernwerk-Zukunft“, so Daniela Groher. Offenkundiges Merkmal für die Ambition s</w:t>
      </w:r>
      <w:r w:rsidR="0047578C">
        <w:t>ind</w:t>
      </w:r>
      <w:r w:rsidRPr="00306F28">
        <w:t xml:space="preserve"> die finanziellen </w:t>
      </w:r>
      <w:r w:rsidR="001838F1" w:rsidRPr="002C0897">
        <w:t xml:space="preserve">unternehmerischen </w:t>
      </w:r>
      <w:r w:rsidRPr="00306F28">
        <w:t>Ressourcen, die laut Groher maßgeblich in den Ausbau der Energienetze fließen.</w:t>
      </w:r>
      <w:r w:rsidR="003C00F2" w:rsidRPr="002C0897">
        <w:t xml:space="preserve"> </w:t>
      </w:r>
      <w:r w:rsidRPr="00306F28">
        <w:t>Daniela Groher: „</w:t>
      </w:r>
      <w:proofErr w:type="gramStart"/>
      <w:r w:rsidR="00FF4E3A" w:rsidRPr="002C0897">
        <w:t xml:space="preserve">In </w:t>
      </w:r>
      <w:r w:rsidRPr="00306F28">
        <w:t>2023</w:t>
      </w:r>
      <w:proofErr w:type="gramEnd"/>
      <w:r w:rsidRPr="00306F28">
        <w:t xml:space="preserve"> haben wir erstmals die Milliardengrenze überschritten. </w:t>
      </w:r>
      <w:proofErr w:type="gramStart"/>
      <w:r w:rsidRPr="00306F28">
        <w:t>In 2024</w:t>
      </w:r>
      <w:proofErr w:type="gramEnd"/>
      <w:r w:rsidRPr="00306F28">
        <w:t xml:space="preserve"> haben wir unsere Mittel auf 1,3 Milliarden Euro erhöht. </w:t>
      </w:r>
      <w:proofErr w:type="gramStart"/>
      <w:r w:rsidRPr="00306F28">
        <w:t>In 2025</w:t>
      </w:r>
      <w:proofErr w:type="gramEnd"/>
      <w:r w:rsidRPr="00306F28">
        <w:t xml:space="preserve"> springen wir mit über 1,8 Milliarden Euro in eine neue Dimension. </w:t>
      </w:r>
      <w:proofErr w:type="gramStart"/>
      <w:r w:rsidRPr="00306F28">
        <w:t>In 2026</w:t>
      </w:r>
      <w:proofErr w:type="gramEnd"/>
      <w:r w:rsidRPr="00306F28">
        <w:t xml:space="preserve"> werden wir über 2,1 Milliarden Euro aufwenden. Damit stecken wir im</w:t>
      </w:r>
      <w:r w:rsidR="00FA0126">
        <w:t xml:space="preserve"> </w:t>
      </w:r>
      <w:r w:rsidRPr="00306F28">
        <w:t>Zeitraum 202</w:t>
      </w:r>
      <w:r w:rsidR="00FA0126">
        <w:t>3</w:t>
      </w:r>
      <w:r w:rsidRPr="00306F28">
        <w:t xml:space="preserve"> bis 2026 in Summe über </w:t>
      </w:r>
      <w:r w:rsidR="00FA0126">
        <w:t>6,2</w:t>
      </w:r>
      <w:r w:rsidRPr="00306F28">
        <w:t xml:space="preserve"> Milliarden Euro in die bayerische Energiewende.“ Personalvorstand Albert Zettl erklärte: „Für das Wachstum im regulierten Geschäft und im Wettbewerbsmarkt wachsen wir auch als Organisation weiter. Mittlerweile beschäftigt die Bayernwerk-Gruppe rund 4.500 Mitarbeiterinnen und Mitarbeiter</w:t>
      </w:r>
      <w:r w:rsidR="00E8661D">
        <w:t>, rund 1.500 mehr als vor zwei Jahren</w:t>
      </w:r>
      <w:r w:rsidRPr="00306F28">
        <w:t>.“</w:t>
      </w:r>
    </w:p>
    <w:p w14:paraId="421FA580" w14:textId="77777777" w:rsidR="00306F28" w:rsidRPr="00306F28" w:rsidRDefault="00306F28" w:rsidP="00BB5B6D">
      <w:pPr>
        <w:spacing w:line="240" w:lineRule="auto"/>
      </w:pPr>
    </w:p>
    <w:p w14:paraId="531D010E" w14:textId="7FAF7C98" w:rsidR="00306F28" w:rsidRPr="00306F28" w:rsidRDefault="00306F28" w:rsidP="00BB5B6D">
      <w:pPr>
        <w:spacing w:line="240" w:lineRule="auto"/>
        <w:rPr>
          <w:b/>
          <w:bCs/>
        </w:rPr>
      </w:pPr>
      <w:r w:rsidRPr="00306F28">
        <w:rPr>
          <w:b/>
          <w:bCs/>
        </w:rPr>
        <w:t xml:space="preserve">Mit 1.000 Windrädern </w:t>
      </w:r>
      <w:r w:rsidR="008F26F6">
        <w:rPr>
          <w:b/>
          <w:bCs/>
        </w:rPr>
        <w:t>wie</w:t>
      </w:r>
      <w:r w:rsidRPr="00306F28">
        <w:rPr>
          <w:b/>
          <w:bCs/>
        </w:rPr>
        <w:t xml:space="preserve"> „Offshore-Park“ an Land </w:t>
      </w:r>
    </w:p>
    <w:p w14:paraId="1ABE62F6" w14:textId="16A2ABB0" w:rsidR="00306F28" w:rsidRPr="00306F28" w:rsidRDefault="00306F28" w:rsidP="00BB5B6D">
      <w:pPr>
        <w:spacing w:line="240" w:lineRule="auto"/>
      </w:pPr>
      <w:r w:rsidRPr="00306F28">
        <w:t>Was den Zubau Erneuerbarer Energie betrifft, sieht Egon Leo Westphal einen Game</w:t>
      </w:r>
      <w:r w:rsidR="004064BD">
        <w:t>-</w:t>
      </w:r>
      <w:proofErr w:type="spellStart"/>
      <w:r w:rsidRPr="00306F28">
        <w:t>changer</w:t>
      </w:r>
      <w:proofErr w:type="spellEnd"/>
      <w:r w:rsidRPr="00306F28">
        <w:t xml:space="preserve"> für das Energiesystem in der Bündelung mehrerer Erzeugungsanlagen an einem Netzverknüpfungspunkt. Mit einer Potentialanalyse habe man einen wahren Kapazitätsschatz ausfindig gemacht, den es nun zu bergen gelte. Egon Leo Westphal: „1.000 Windräder könnten wir zusätzlich an unser Netz bringen, und das ohne nennenswerten </w:t>
      </w:r>
      <w:r w:rsidR="00136679">
        <w:t xml:space="preserve">zusätzlichen </w:t>
      </w:r>
      <w:r w:rsidRPr="00306F28">
        <w:t xml:space="preserve">Netzausbau.“ Heute hat jede PV-Freiflächenanlage ihren eigenen Netzverknüpfungspunkt, den sie allein nutzt. Dieser ist leistungsseitig so konzipiert, dass die PV-Anlage theoretisch mit ihrer maximalen Leistung einspeisen kann. Das tut sie aber selten und speist ohnehin nur in einem begrenzten Zeitraum ein. Es bleibt also an diesem Netzverknüpfungspunkt genügend Potenzial, um eine oder weitere Anlagen dort anzuschließen, zum Beispiel Wind. Im Fachjargon heißt </w:t>
      </w:r>
      <w:proofErr w:type="gramStart"/>
      <w:r w:rsidRPr="00306F28">
        <w:t>das Überbauung</w:t>
      </w:r>
      <w:proofErr w:type="gramEnd"/>
      <w:r w:rsidRPr="00306F28">
        <w:t xml:space="preserve">. </w:t>
      </w:r>
      <w:r w:rsidR="00460663" w:rsidRPr="002C0897">
        <w:t>W</w:t>
      </w:r>
      <w:r w:rsidR="00581951" w:rsidRPr="002C0897">
        <w:t>eitere Vort</w:t>
      </w:r>
      <w:r w:rsidR="00460663" w:rsidRPr="002C0897">
        <w:t xml:space="preserve">eile: </w:t>
      </w:r>
      <w:r w:rsidRPr="00306F28">
        <w:t>Durch die Nutzung eines bestehenden oder gemeinsamen Netzverknüpfungspunkt</w:t>
      </w:r>
      <w:r w:rsidR="00F02759">
        <w:t>es</w:t>
      </w:r>
      <w:r w:rsidRPr="00306F28">
        <w:t xml:space="preserve"> wird bei Überbauung nahezu kein zusätzlicher Netzausbau erforderlich. Zudem zeigt ein</w:t>
      </w:r>
      <w:r w:rsidR="007A2AD8">
        <w:t>e</w:t>
      </w:r>
      <w:r w:rsidRPr="00306F28">
        <w:t xml:space="preserve"> </w:t>
      </w:r>
      <w:r w:rsidR="007A2AD8">
        <w:t>Analyse</w:t>
      </w:r>
      <w:r w:rsidRPr="00306F28">
        <w:t>, dass bei der Überbauung von PV-Anlagen mit Windkraft die Erzeugungsmenge der einzelnen Anlagen nahezu stabil bleibt. „Wenn man dieses Potential noch in Verbindung mit Großbatteriespeicher</w:t>
      </w:r>
      <w:r w:rsidR="004778DD">
        <w:t>n</w:t>
      </w:r>
      <w:r w:rsidRPr="00306F28">
        <w:t xml:space="preserve"> bringt, wirk</w:t>
      </w:r>
      <w:r w:rsidR="00853DAA">
        <w:t>t das</w:t>
      </w:r>
      <w:r w:rsidRPr="00306F28">
        <w:t xml:space="preserve"> in dieser Kombination wie ein Off-Shore-Windpark</w:t>
      </w:r>
      <w:r w:rsidR="004B5960">
        <w:t xml:space="preserve"> an Land</w:t>
      </w:r>
      <w:r w:rsidRPr="00306F28">
        <w:t xml:space="preserve">“, so der Bayernwerk-Vorstandsvorsitzende. </w:t>
      </w:r>
    </w:p>
    <w:p w14:paraId="14E727EC" w14:textId="77777777" w:rsidR="00306F28" w:rsidRPr="00306F28" w:rsidRDefault="00306F28" w:rsidP="00BB5B6D">
      <w:pPr>
        <w:spacing w:line="240" w:lineRule="auto"/>
      </w:pPr>
    </w:p>
    <w:p w14:paraId="02F35730" w14:textId="7ED8D88B" w:rsidR="00306F28" w:rsidRPr="002746C4" w:rsidRDefault="00306F28" w:rsidP="00BB5B6D">
      <w:pPr>
        <w:pStyle w:val="Listenabsatz"/>
        <w:numPr>
          <w:ilvl w:val="0"/>
          <w:numId w:val="32"/>
        </w:numPr>
        <w:spacing w:after="0" w:line="240" w:lineRule="auto"/>
        <w:rPr>
          <w:rFonts w:ascii="Polo" w:hAnsi="Polo"/>
          <w:b/>
          <w:bCs/>
          <w:sz w:val="24"/>
          <w:szCs w:val="24"/>
        </w:rPr>
      </w:pPr>
      <w:r w:rsidRPr="002746C4">
        <w:rPr>
          <w:rFonts w:ascii="Polo" w:hAnsi="Polo"/>
          <w:b/>
          <w:bCs/>
          <w:sz w:val="24"/>
          <w:szCs w:val="24"/>
        </w:rPr>
        <w:t>Speicher als neuer Player – Speic</w:t>
      </w:r>
      <w:r w:rsidR="007A4E5B">
        <w:rPr>
          <w:rFonts w:ascii="Polo" w:hAnsi="Polo"/>
          <w:b/>
          <w:bCs/>
          <w:sz w:val="24"/>
          <w:szCs w:val="24"/>
        </w:rPr>
        <w:t>herland Bayern umsetzen</w:t>
      </w:r>
    </w:p>
    <w:p w14:paraId="4C6486BB" w14:textId="77777777" w:rsidR="00306F28" w:rsidRPr="00306F28" w:rsidRDefault="00306F28" w:rsidP="00BB5B6D">
      <w:pPr>
        <w:spacing w:line="240" w:lineRule="auto"/>
      </w:pPr>
    </w:p>
    <w:p w14:paraId="479199EA" w14:textId="207F4005" w:rsidR="00306F28" w:rsidRPr="00306F28" w:rsidRDefault="00306F28" w:rsidP="00BB5B6D">
      <w:pPr>
        <w:spacing w:line="240" w:lineRule="auto"/>
      </w:pPr>
      <w:r w:rsidRPr="00306F28">
        <w:t xml:space="preserve">„Bayern ist das PV- und Sonnenland. </w:t>
      </w:r>
      <w:r w:rsidR="008A1EFA">
        <w:t>Jetzt wollen wir auch</w:t>
      </w:r>
      <w:r w:rsidRPr="00306F28">
        <w:t xml:space="preserve"> das Speicherland Bayern </w:t>
      </w:r>
      <w:r w:rsidR="00E66CAB">
        <w:t>umsetzen</w:t>
      </w:r>
      <w:r w:rsidRPr="00306F28">
        <w:t xml:space="preserve">“, so Egon Leo Westphal. Das Bayernwerk </w:t>
      </w:r>
      <w:r w:rsidR="00E66CAB">
        <w:t>ist</w:t>
      </w:r>
      <w:r w:rsidRPr="00306F28">
        <w:t xml:space="preserve"> das erste Unternehmen, das mit Netzwirksamkeit, Netzneutralität und </w:t>
      </w:r>
      <w:proofErr w:type="spellStart"/>
      <w:r w:rsidRPr="00306F28">
        <w:t>Netzdienlichkeit</w:t>
      </w:r>
      <w:proofErr w:type="spellEnd"/>
      <w:r w:rsidRPr="00306F28">
        <w:t xml:space="preserve"> Betriebsmodelle für die Speicherintegration entwickelt hat und zum Einsatz bringt. In der jetzigen Transformationsphase des Systems lieg</w:t>
      </w:r>
      <w:r w:rsidR="00E66CAB">
        <w:t>t</w:t>
      </w:r>
      <w:r w:rsidRPr="00306F28">
        <w:t xml:space="preserve"> ein Fokus vor allem auf netzneutralen und netzdienlichen Speichern.  </w:t>
      </w:r>
      <w:r w:rsidR="00CE7622">
        <w:t>„</w:t>
      </w:r>
      <w:r w:rsidR="00F36480">
        <w:t>Wichtig ist,</w:t>
      </w:r>
      <w:r w:rsidRPr="00306F28">
        <w:t xml:space="preserve"> dass </w:t>
      </w:r>
      <w:r w:rsidR="00CE7622">
        <w:t>wir</w:t>
      </w:r>
      <w:r w:rsidRPr="00306F28">
        <w:t xml:space="preserve"> die netzdienliche Speicherfahrweise </w:t>
      </w:r>
      <w:r w:rsidR="00297764">
        <w:t xml:space="preserve">mit </w:t>
      </w:r>
      <w:r w:rsidRPr="00306F28">
        <w:t xml:space="preserve">der Bundesnetzagentur erfolgreich als regulatorisch anerkannte Alternative zum lokalen Netzausbau </w:t>
      </w:r>
      <w:r w:rsidR="00297764">
        <w:t>auf den Weg gebracht</w:t>
      </w:r>
      <w:r w:rsidRPr="00306F28">
        <w:t xml:space="preserve"> habe</w:t>
      </w:r>
      <w:r w:rsidR="00F36480">
        <w:t>n</w:t>
      </w:r>
      <w:r w:rsidRPr="00306F28">
        <w:t xml:space="preserve">. </w:t>
      </w:r>
      <w:r w:rsidR="006C134C">
        <w:t>Wir sind auch</w:t>
      </w:r>
      <w:r w:rsidRPr="00306F28">
        <w:t xml:space="preserve"> der erste Verteilnetzbetreiber, der einen netzdienlichen Speicher </w:t>
      </w:r>
      <w:r w:rsidR="00F420D0" w:rsidRPr="002C0897">
        <w:t xml:space="preserve">(Landkreis Cham) </w:t>
      </w:r>
      <w:r w:rsidRPr="00306F28">
        <w:t>ausgeschrieben hat. Den Baukostenzuschuss (BKZ) für netzneutrale und netzdienliche Speicher habe</w:t>
      </w:r>
      <w:r w:rsidR="00BA428D">
        <w:t>n</w:t>
      </w:r>
      <w:r w:rsidRPr="00306F28">
        <w:t xml:space="preserve"> </w:t>
      </w:r>
      <w:r w:rsidR="00BA428D">
        <w:t>wir</w:t>
      </w:r>
      <w:r w:rsidRPr="00306F28">
        <w:t xml:space="preserve"> um 70 Prozent gesenkt</w:t>
      </w:r>
      <w:r w:rsidR="00BA428D">
        <w:t>“, so Egon Leo Westphal.</w:t>
      </w:r>
      <w:r w:rsidRPr="00306F28">
        <w:t xml:space="preserve"> </w:t>
      </w:r>
    </w:p>
    <w:p w14:paraId="37CA78A8" w14:textId="77777777" w:rsidR="00306F28" w:rsidRPr="00306F28" w:rsidRDefault="00306F28" w:rsidP="00BB5B6D">
      <w:pPr>
        <w:spacing w:line="240" w:lineRule="auto"/>
      </w:pPr>
    </w:p>
    <w:p w14:paraId="6D8385EB" w14:textId="77777777" w:rsidR="00306F28" w:rsidRPr="00306F28" w:rsidRDefault="00306F28" w:rsidP="00BB5B6D">
      <w:pPr>
        <w:spacing w:line="240" w:lineRule="auto"/>
        <w:rPr>
          <w:b/>
          <w:bCs/>
        </w:rPr>
      </w:pPr>
      <w:r w:rsidRPr="00306F28">
        <w:rPr>
          <w:b/>
          <w:bCs/>
        </w:rPr>
        <w:t>Strategische Positionierung am Speichermarkt</w:t>
      </w:r>
    </w:p>
    <w:p w14:paraId="70402F72" w14:textId="64218DCE" w:rsidR="00306F28" w:rsidRPr="002C0897" w:rsidRDefault="00306F28" w:rsidP="00BB5B6D">
      <w:pPr>
        <w:spacing w:line="240" w:lineRule="auto"/>
      </w:pPr>
      <w:r w:rsidRPr="00306F28">
        <w:t xml:space="preserve">Markt- und Personalvorstand Albert Zettl verwies auf die wettbewerblichen Potentiale des Unternehmens: „Wir wollen mit der Bayernwerk Natur eine strategische Positionierung am Speichermarkt aufbauen, um in allen Facetten am Ball zu sein und Lösungen zu bieten. Aktuell haben wir 35 Megawattstunden an eigenen Speicherkapazitäten in Betrieb, 245 Megawattstunden in der Umsetzung und 660 Megawattstunden in der Pipeline. In Summe arbeiten wir an rund 50 Projekten.“ </w:t>
      </w:r>
    </w:p>
    <w:p w14:paraId="7C1ECB65" w14:textId="77777777" w:rsidR="00634BC8" w:rsidRDefault="00634BC8" w:rsidP="00BB5B6D">
      <w:pPr>
        <w:spacing w:line="240" w:lineRule="auto"/>
      </w:pPr>
    </w:p>
    <w:p w14:paraId="4A272A18" w14:textId="77777777" w:rsidR="008833DF" w:rsidRPr="00306F28" w:rsidRDefault="008833DF" w:rsidP="00BB5B6D">
      <w:pPr>
        <w:spacing w:line="240" w:lineRule="auto"/>
      </w:pPr>
    </w:p>
    <w:p w14:paraId="69691A4E" w14:textId="1EDBE1CC" w:rsidR="00306F28" w:rsidRPr="008833DF" w:rsidRDefault="00306F28" w:rsidP="00BB5B6D">
      <w:pPr>
        <w:pStyle w:val="Listenabsatz"/>
        <w:numPr>
          <w:ilvl w:val="0"/>
          <w:numId w:val="32"/>
        </w:numPr>
        <w:spacing w:after="0" w:line="240" w:lineRule="auto"/>
        <w:rPr>
          <w:rFonts w:ascii="Polo" w:hAnsi="Polo"/>
          <w:b/>
          <w:bCs/>
          <w:sz w:val="24"/>
          <w:szCs w:val="24"/>
        </w:rPr>
      </w:pPr>
      <w:r w:rsidRPr="008833DF">
        <w:rPr>
          <w:rFonts w:ascii="Polo" w:hAnsi="Polo"/>
          <w:b/>
          <w:bCs/>
          <w:sz w:val="24"/>
          <w:szCs w:val="24"/>
        </w:rPr>
        <w:t>Versorgungssicherheit durch Digitalisierung und Steuerung</w:t>
      </w:r>
    </w:p>
    <w:p w14:paraId="0022FFC7" w14:textId="77777777" w:rsidR="00306F28" w:rsidRPr="00306F28" w:rsidRDefault="00306F28" w:rsidP="00BB5B6D">
      <w:pPr>
        <w:spacing w:line="240" w:lineRule="auto"/>
      </w:pPr>
    </w:p>
    <w:p w14:paraId="59BB15D0" w14:textId="4333D9A7" w:rsidR="00306F28" w:rsidRPr="00306F28" w:rsidRDefault="00306F28" w:rsidP="00BB5B6D">
      <w:pPr>
        <w:spacing w:line="240" w:lineRule="auto"/>
      </w:pPr>
      <w:r w:rsidRPr="00306F28">
        <w:t>„Versorgungssicherheit und Steuerbarkeit im Netzbetrieb gehören zusammen. Das Energiesystem der Zukunft ist ein steuerndes und ein gesteuertes System “, betonte Daniela Groher. Deswegen lasse man eine Digitalisierungswelle durch die Energienetze und das ganze Unternehmen laufen. Ein starker Fokus g</w:t>
      </w:r>
      <w:r w:rsidR="007E4D44">
        <w:t>ilt</w:t>
      </w:r>
      <w:r w:rsidRPr="00306F28">
        <w:t xml:space="preserve"> allen Steuerkomponenten. „Wir bringen in diesem Jahr rund 3.000 digitalisierte und teildigitalisierte Ortsnetzstationen in das Energienetz. Beim Einbau Intelligenter Messsysteme, sogenannter Smart Meter, zählen wir zu den Treibern. Aktuell haben wir 145.000 Smart Meter verbaut. Für 2025 peilen wir den Einbau von 100.000 Smart Metern an“, erklärte Daniela Groher.</w:t>
      </w:r>
    </w:p>
    <w:p w14:paraId="79409FF5" w14:textId="77777777" w:rsidR="00306F28" w:rsidRPr="00306F28" w:rsidRDefault="00306F28" w:rsidP="00BB5B6D">
      <w:pPr>
        <w:spacing w:line="240" w:lineRule="auto"/>
      </w:pPr>
    </w:p>
    <w:p w14:paraId="3F456899" w14:textId="77777777" w:rsidR="00306F28" w:rsidRPr="00306F28" w:rsidRDefault="00306F28" w:rsidP="00BB5B6D">
      <w:pPr>
        <w:spacing w:line="240" w:lineRule="auto"/>
        <w:rPr>
          <w:b/>
          <w:bCs/>
        </w:rPr>
      </w:pPr>
      <w:r w:rsidRPr="00306F28">
        <w:rPr>
          <w:b/>
          <w:bCs/>
        </w:rPr>
        <w:t>Management von Netzengpässen ist Alltag im Netzbetrieb</w:t>
      </w:r>
    </w:p>
    <w:p w14:paraId="64CA9351" w14:textId="75EBBBBA" w:rsidR="00306F28" w:rsidRPr="00306F28" w:rsidRDefault="00306F28" w:rsidP="00BB5B6D">
      <w:pPr>
        <w:spacing w:line="240" w:lineRule="auto"/>
      </w:pPr>
      <w:r w:rsidRPr="00306F28">
        <w:t xml:space="preserve">Für den Bayernwerk-Vorstandsvorsitzenden war immer absehbar, dass das Management von Engpässen Alltagsgeschäft im Netzbetrieb wird. Das neue Energiesystem sei da und das zeigt sich laut Egon Leo Westphal an zwei Beispielen: „Im letzten Jahr haben wir bilanziell erstmals mehr Strom aus dem Bayernwerk-Netz exportiert als importiert. Und bilanziell deckt sich der Strombedarf im Bayernwerk-Netz zu 96 Prozent aus Erneuerbarer Energie. Das Bayernwerk-Netz ist aus europäischer Sicht schon längst ein wetterabhängiges Großkraftwerk.“ </w:t>
      </w:r>
    </w:p>
    <w:p w14:paraId="4A826D2E" w14:textId="77777777" w:rsidR="00306F28" w:rsidRPr="00306F28" w:rsidRDefault="00306F28" w:rsidP="00BB5B6D">
      <w:pPr>
        <w:spacing w:line="240" w:lineRule="auto"/>
      </w:pPr>
    </w:p>
    <w:p w14:paraId="08A366FD" w14:textId="2C6B62AF" w:rsidR="00306F28" w:rsidRPr="00306F28" w:rsidRDefault="00306F28" w:rsidP="00BB5B6D">
      <w:pPr>
        <w:spacing w:line="240" w:lineRule="auto"/>
      </w:pPr>
      <w:r w:rsidRPr="00306F28">
        <w:t xml:space="preserve">Das </w:t>
      </w:r>
      <w:r w:rsidRPr="00BA1FC2">
        <w:rPr>
          <w:b/>
          <w:bCs/>
        </w:rPr>
        <w:t>Engpass-Managemen</w:t>
      </w:r>
      <w:r w:rsidRPr="00306F28">
        <w:t xml:space="preserve">t schilderte Egon Leo Westphal in drei Stufen. Die erste Stufe sind </w:t>
      </w:r>
      <w:r w:rsidRPr="00BA1FC2">
        <w:rPr>
          <w:b/>
          <w:bCs/>
        </w:rPr>
        <w:t>Rückspeisungen</w:t>
      </w:r>
      <w:r w:rsidRPr="00306F28">
        <w:t xml:space="preserve"> zum Übertragungsnetzbetreiber Tennet. „Reich</w:t>
      </w:r>
      <w:r w:rsidR="00D91D20">
        <w:t>en</w:t>
      </w:r>
      <w:r w:rsidRPr="00306F28">
        <w:t xml:space="preserve"> der regionale Verbrauch </w:t>
      </w:r>
      <w:r w:rsidR="00EB529C">
        <w:t xml:space="preserve">und Speicherkapazitäten </w:t>
      </w:r>
      <w:r w:rsidRPr="00306F28">
        <w:t>nicht aus, um die bei Sonne mittlerweile gewaltigen Einspeisemengen zu nutzen, speisen wir den überschüssigen Strom ins Übertragungsnetz der Tennet zurück – und damit in das europäische Verbundnetz. Das ist der Kernmechanismus des Energiesystems, das Grundkonzept des Zusammenwirkens der deutschen Netzebenen. Das passiert schon lange regelmäßig und mittlerweile mit bis zu 6</w:t>
      </w:r>
      <w:r w:rsidR="00EB529C">
        <w:t>.</w:t>
      </w:r>
      <w:r w:rsidRPr="00306F28">
        <w:t>000 Megawatt, wie am 18. März, als wir eine Rekordeinspeisung in unser Netz von 12.000 Megawatt hatten. Fast ein Viertel der deutschen Solarspitze kommt von uns“, so Westphal.</w:t>
      </w:r>
    </w:p>
    <w:p w14:paraId="05939910" w14:textId="77777777" w:rsidR="00306F28" w:rsidRPr="00306F28" w:rsidRDefault="00306F28" w:rsidP="00BB5B6D">
      <w:pPr>
        <w:spacing w:line="240" w:lineRule="auto"/>
      </w:pPr>
    </w:p>
    <w:p w14:paraId="0A63A334" w14:textId="730BCDC3" w:rsidR="00306F28" w:rsidRPr="00306F28" w:rsidRDefault="00306F28" w:rsidP="00BB5B6D">
      <w:pPr>
        <w:spacing w:line="240" w:lineRule="auto"/>
      </w:pPr>
      <w:r w:rsidRPr="00306F28">
        <w:t xml:space="preserve">Wenn die Kapazitäten des Übertragungsnetzes oder auch im Verteilnetz ausgereizt sind, greift mit dem sogenannten </w:t>
      </w:r>
      <w:r w:rsidRPr="002A23F5">
        <w:rPr>
          <w:b/>
          <w:bCs/>
        </w:rPr>
        <w:t>Redispatch</w:t>
      </w:r>
      <w:r w:rsidRPr="00306F28">
        <w:t xml:space="preserve"> die nächste Stufe. „Das ist die zwischenzeitliche Regelung von Erzeugungsanlagen zur Reduzierung der Einspeisung“, erklärte Westphal. Im Bayernwerk</w:t>
      </w:r>
      <w:r w:rsidR="00E31180">
        <w:t>-</w:t>
      </w:r>
      <w:r w:rsidRPr="00306F28">
        <w:t>Netz wirkt sich die Masse hunderttausender angeschlossener PV-Anlagen wie nirgendwo anders auf die Menge der Regelungen aus. Westphal: „Für 2025 rechnen wir mit knapp zwei Millionen Redispatch-Maßnahmen.“</w:t>
      </w:r>
    </w:p>
    <w:p w14:paraId="2B78B1B2" w14:textId="77777777" w:rsidR="00306F28" w:rsidRPr="00306F28" w:rsidRDefault="00306F28" w:rsidP="00BB5B6D">
      <w:pPr>
        <w:spacing w:line="240" w:lineRule="auto"/>
      </w:pPr>
    </w:p>
    <w:p w14:paraId="5045CF28" w14:textId="34C907A1" w:rsidR="00306F28" w:rsidRPr="00306F28" w:rsidRDefault="00306F28" w:rsidP="00BB5B6D">
      <w:pPr>
        <w:spacing w:line="240" w:lineRule="auto"/>
      </w:pPr>
      <w:r w:rsidRPr="00306F28">
        <w:t xml:space="preserve">Was laut Egon Leo Westphal aktuell auch diskutiert wird, </w:t>
      </w:r>
      <w:r w:rsidRPr="002A23F5">
        <w:rPr>
          <w:b/>
          <w:bCs/>
        </w:rPr>
        <w:t>sind kontrollierte und zeitlich wie regional begrenzte Abschaltungen</w:t>
      </w:r>
      <w:r w:rsidRPr="00306F28">
        <w:t xml:space="preserve"> im Stromnetz nach Paragraf 13.2, Energiewirtschaftsgesetz</w:t>
      </w:r>
      <w:r w:rsidR="00F932BA" w:rsidRPr="002C0897">
        <w:t>, die der Übertragungsnetzbetreiber ausrufen würde</w:t>
      </w:r>
      <w:r w:rsidRPr="00306F28">
        <w:t xml:space="preserve">. Die Ursache für </w:t>
      </w:r>
      <w:r w:rsidR="00723F47" w:rsidRPr="002C0897">
        <w:t>derartige Abschaltungen</w:t>
      </w:r>
      <w:r w:rsidRPr="00306F28">
        <w:t xml:space="preserve"> können temporäre Engpässe auf unterschiedlichen Netzebenen sein. Das wären beispielsweise hohe Transitströme im europäischen Übertragungsnetz </w:t>
      </w:r>
      <w:r w:rsidR="00E9632F" w:rsidRPr="002C0897">
        <w:t>gepaart mit</w:t>
      </w:r>
      <w:r w:rsidRPr="00306F28">
        <w:t xml:space="preserve"> enorme</w:t>
      </w:r>
      <w:r w:rsidR="00E9632F" w:rsidRPr="002C0897">
        <w:t>n</w:t>
      </w:r>
      <w:r w:rsidRPr="00306F28">
        <w:t xml:space="preserve"> Rückspeisungen aus dem Verteilnetz. „Kontrollierte Abschaltungen wären als Schutzmaßnahme das letzte Mittel, wenn gängige Maßnahmen wie Schalt</w:t>
      </w:r>
      <w:r w:rsidR="003B48D3" w:rsidRPr="002C0897">
        <w:t>ungen</w:t>
      </w:r>
      <w:r w:rsidRPr="00306F28">
        <w:t xml:space="preserve"> oder Redispatch vollumfänglich ausgeschöpft sind, um Engpässe im Netz auszugleichen“, betont der Bayernwerk-Vorstandsvorsitzende. Ein</w:t>
      </w:r>
      <w:r w:rsidR="002D280D" w:rsidRPr="002C0897">
        <w:t>e Aussage</w:t>
      </w:r>
      <w:r w:rsidRPr="00306F28">
        <w:t xml:space="preserve">, ob eine derartige Maßnahme </w:t>
      </w:r>
      <w:r w:rsidR="00192926">
        <w:t xml:space="preserve">wirklich </w:t>
      </w:r>
      <w:r w:rsidRPr="00306F28">
        <w:t>erforderlich w</w:t>
      </w:r>
      <w:r w:rsidR="002D280D" w:rsidRPr="002C0897">
        <w:t>erde</w:t>
      </w:r>
      <w:r w:rsidR="00B37FE0">
        <w:t>n könnte</w:t>
      </w:r>
      <w:r w:rsidRPr="00306F28">
        <w:t xml:space="preserve">, könne man nicht </w:t>
      </w:r>
      <w:r w:rsidR="002D280D" w:rsidRPr="002C0897">
        <w:t>treffen</w:t>
      </w:r>
      <w:r w:rsidRPr="00306F28">
        <w:t>. Egon Leo Westphal: „Was wir wissen und worauf wir vertrauen: Im Verteilnetz konnten wir bislang alle Engpasssituationen sehr gut im normalen Netzbetrieb mit den gängigen Mechanismen meistern. Wir bleiben da auch mit dem Blick nach vorne zuversichtlich. Eine Garantie, dass eine derartige Maßnahme gänzlich ausgeschlossen ist, kann</w:t>
      </w:r>
      <w:r w:rsidR="001A5C5C">
        <w:t xml:space="preserve"> allerdings</w:t>
      </w:r>
      <w:r w:rsidRPr="00306F28">
        <w:t xml:space="preserve"> niemand geben. Deshalb bereiten wir uns im Verbund aller Netzbetreiber gewissenhaft auf derartige Szenarien vor.“</w:t>
      </w:r>
    </w:p>
    <w:p w14:paraId="2129150A" w14:textId="77777777" w:rsidR="00306F28" w:rsidRDefault="00306F28" w:rsidP="00BB5B6D">
      <w:pPr>
        <w:spacing w:line="240" w:lineRule="auto"/>
      </w:pPr>
    </w:p>
    <w:p w14:paraId="05AD9D12" w14:textId="77777777" w:rsidR="002C0897" w:rsidRPr="00306F28" w:rsidRDefault="002C0897" w:rsidP="00BB5B6D">
      <w:pPr>
        <w:spacing w:line="240" w:lineRule="auto"/>
      </w:pPr>
    </w:p>
    <w:p w14:paraId="4018DC80" w14:textId="0731B2AB" w:rsidR="00306F28" w:rsidRPr="004E3934" w:rsidRDefault="00306F28" w:rsidP="00BB5B6D">
      <w:pPr>
        <w:pStyle w:val="Listenabsatz"/>
        <w:numPr>
          <w:ilvl w:val="0"/>
          <w:numId w:val="32"/>
        </w:numPr>
        <w:spacing w:after="0" w:line="240" w:lineRule="auto"/>
        <w:rPr>
          <w:rFonts w:ascii="Polo" w:hAnsi="Polo"/>
          <w:b/>
          <w:bCs/>
          <w:sz w:val="24"/>
          <w:szCs w:val="24"/>
        </w:rPr>
      </w:pPr>
      <w:r w:rsidRPr="004E3934">
        <w:rPr>
          <w:rFonts w:ascii="Polo" w:hAnsi="Polo"/>
          <w:b/>
          <w:bCs/>
          <w:sz w:val="24"/>
          <w:szCs w:val="24"/>
        </w:rPr>
        <w:t>Die Energiewende als dezentrale Strom- und Wärmewende</w:t>
      </w:r>
    </w:p>
    <w:p w14:paraId="14CFF95D" w14:textId="77777777" w:rsidR="00306F28" w:rsidRPr="00306F28" w:rsidRDefault="00306F28" w:rsidP="00BB5B6D">
      <w:pPr>
        <w:spacing w:line="240" w:lineRule="auto"/>
      </w:pPr>
    </w:p>
    <w:p w14:paraId="099E169E" w14:textId="4BE3FB5D" w:rsidR="00306F28" w:rsidRPr="00306F28" w:rsidRDefault="00306F28" w:rsidP="00BB5B6D">
      <w:pPr>
        <w:spacing w:line="240" w:lineRule="auto"/>
      </w:pPr>
      <w:r w:rsidRPr="00306F28">
        <w:t>Markt- und Personalvorstand Albert Zettl richtete den Blick auf das Schlagwort der Sektorenkopplung. „Es geht um die Verbindung von Strom, Wärme und Mobilität“, erklärte Albert Zettl. Ein hohes Klimapotential liege in der Wärmeversorgung. Zettl: „Die Hälfte des CO</w:t>
      </w:r>
      <w:r w:rsidRPr="00306F28">
        <w:rPr>
          <w:vertAlign w:val="subscript"/>
        </w:rPr>
        <w:t>2</w:t>
      </w:r>
      <w:r w:rsidRPr="00306F28">
        <w:t xml:space="preserve">-Fußabdrucks entsteht aus der Wärmeversorgung.“ Deshalb widme sich das Unternehmen mit Nachdruck der verpflichtenden kommunalen Wärmeplanung. „Neben Pilotprojekten haben wir mit der Rosenheimer INEV ein Planungsbüro für die kommunale Energiewende unter das Dach der Bayernwerk-Gruppe gebracht“, so der Marktvorstand. </w:t>
      </w:r>
      <w:r w:rsidR="008272E2" w:rsidRPr="002C0897">
        <w:t>M</w:t>
      </w:r>
      <w:r w:rsidR="00302D9D" w:rsidRPr="002C0897">
        <w:t>an begleite bereits</w:t>
      </w:r>
      <w:r w:rsidR="008272E2" w:rsidRPr="002C0897">
        <w:t xml:space="preserve"> über 30 Kommunen</w:t>
      </w:r>
      <w:r w:rsidR="00302D9D" w:rsidRPr="002C0897">
        <w:t xml:space="preserve"> in der kommunalen Wärmeplanung.</w:t>
      </w:r>
    </w:p>
    <w:p w14:paraId="10D656DC" w14:textId="77777777" w:rsidR="00306F28" w:rsidRPr="00306F28" w:rsidRDefault="00306F28" w:rsidP="00BB5B6D">
      <w:pPr>
        <w:spacing w:line="240" w:lineRule="auto"/>
      </w:pPr>
    </w:p>
    <w:p w14:paraId="09CEF6E3" w14:textId="54D9C47D" w:rsidR="00306F28" w:rsidRPr="00B41BC4" w:rsidRDefault="00306F28" w:rsidP="00BB5B6D">
      <w:pPr>
        <w:spacing w:line="240" w:lineRule="auto"/>
      </w:pPr>
      <w:r w:rsidRPr="00306F28">
        <w:t xml:space="preserve">Mit der Tochter Bayernwerk Natur sei man stark im Lösungsgeschäft unterwegs und biete die gesamte technologische Bandbreite. „Ein echtes Highlight der Wärmewende ist unsere Geothermie-Anlage zur Wärmeversorgung Poings. Wir bauen die Wärmeversorgung für das BMW-Werk in Dingolfing oder arbeiten mit der Regensburger </w:t>
      </w:r>
      <w:proofErr w:type="spellStart"/>
      <w:r w:rsidRPr="00306F28">
        <w:t>Rewag</w:t>
      </w:r>
      <w:proofErr w:type="spellEnd"/>
      <w:r w:rsidRPr="00306F28">
        <w:t xml:space="preserve"> an einer Machbarkeitsstudie für eine industrielle und CO</w:t>
      </w:r>
      <w:r w:rsidRPr="00306F28">
        <w:rPr>
          <w:vertAlign w:val="subscript"/>
        </w:rPr>
        <w:t>2</w:t>
      </w:r>
      <w:r w:rsidRPr="00306F28">
        <w:t>-neutrale Wärmeversorgung auf Basis von Wärme aus Flusswasser und Abwasser“, erläutert Albert Zettl.</w:t>
      </w:r>
      <w:r w:rsidR="003D1ED8" w:rsidRPr="00B41BC4">
        <w:rPr>
          <w:rFonts w:ascii="Arial" w:eastAsiaTheme="minorHAnsi" w:hAnsi="Arial" w:cs="Arial"/>
          <w:kern w:val="2"/>
          <w:sz w:val="32"/>
          <w:szCs w:val="32"/>
          <w:lang w:eastAsia="en-US"/>
          <w14:ligatures w14:val="standardContextual"/>
        </w:rPr>
        <w:t xml:space="preserve"> </w:t>
      </w:r>
      <w:r w:rsidR="00C90FE1">
        <w:t>Mit</w:t>
      </w:r>
      <w:r w:rsidR="003D1ED8" w:rsidRPr="00B41BC4">
        <w:t xml:space="preserve"> Quartiers-, Wohn- und Betriebskonzepten</w:t>
      </w:r>
      <w:r w:rsidR="00272010">
        <w:t xml:space="preserve"> schnüre</w:t>
      </w:r>
      <w:r w:rsidR="00AC086E" w:rsidRPr="00B41BC4">
        <w:t xml:space="preserve"> </w:t>
      </w:r>
      <w:r w:rsidR="00272010">
        <w:t xml:space="preserve">man </w:t>
      </w:r>
      <w:r w:rsidR="003D1ED8" w:rsidRPr="00B41BC4">
        <w:t xml:space="preserve">alle Elemente der dezentralen Energiewende um das Leben </w:t>
      </w:r>
      <w:r w:rsidR="00AC086E" w:rsidRPr="00B41BC4">
        <w:t>der</w:t>
      </w:r>
      <w:r w:rsidR="003D1ED8" w:rsidRPr="00B41BC4">
        <w:t xml:space="preserve"> Kunden herum. </w:t>
      </w:r>
      <w:r w:rsidR="00B41BC4" w:rsidRPr="00B41BC4">
        <w:t>„</w:t>
      </w:r>
      <w:r w:rsidR="000D545C">
        <w:t>In der</w:t>
      </w:r>
      <w:r w:rsidR="003D1ED8" w:rsidRPr="00B41BC4">
        <w:t xml:space="preserve"> der E-Mobilität</w:t>
      </w:r>
      <w:r w:rsidR="000D545C">
        <w:t xml:space="preserve"> </w:t>
      </w:r>
      <w:r w:rsidR="00714CAD">
        <w:t>sind wir dabei</w:t>
      </w:r>
      <w:r w:rsidR="000D545C">
        <w:t xml:space="preserve">, </w:t>
      </w:r>
      <w:r w:rsidR="003D1ED8" w:rsidRPr="00B41BC4">
        <w:t>das bidirektionale Laden von E-Fahrzeugen als nächsten Player ins System zu bringen</w:t>
      </w:r>
      <w:r w:rsidR="00B41BC4" w:rsidRPr="00B41BC4">
        <w:t>“, so Zettl.</w:t>
      </w:r>
    </w:p>
    <w:p w14:paraId="3D2D505D" w14:textId="77777777" w:rsidR="00FC2149" w:rsidRPr="00306F28" w:rsidRDefault="00FC2149" w:rsidP="00BB5B6D">
      <w:pPr>
        <w:spacing w:line="240" w:lineRule="auto"/>
      </w:pPr>
    </w:p>
    <w:p w14:paraId="63E22872" w14:textId="7225D097" w:rsidR="00306F28" w:rsidRPr="00BB3BBC" w:rsidRDefault="00306F28" w:rsidP="00BB5B6D">
      <w:pPr>
        <w:pStyle w:val="Listenabsatz"/>
        <w:numPr>
          <w:ilvl w:val="0"/>
          <w:numId w:val="32"/>
        </w:numPr>
        <w:spacing w:after="0" w:line="240" w:lineRule="auto"/>
        <w:rPr>
          <w:rFonts w:ascii="Polo" w:hAnsi="Polo"/>
          <w:b/>
          <w:bCs/>
          <w:sz w:val="24"/>
          <w:szCs w:val="24"/>
        </w:rPr>
      </w:pPr>
      <w:r w:rsidRPr="00BB3BBC">
        <w:rPr>
          <w:rFonts w:ascii="Polo" w:hAnsi="Polo"/>
          <w:b/>
          <w:bCs/>
          <w:sz w:val="24"/>
          <w:szCs w:val="24"/>
        </w:rPr>
        <w:t xml:space="preserve">Das Gelingen der Energiewende erfordert Kurskorrekturen </w:t>
      </w:r>
    </w:p>
    <w:p w14:paraId="76369047" w14:textId="77777777" w:rsidR="00306F28" w:rsidRPr="00306F28" w:rsidRDefault="00306F28" w:rsidP="00BB5B6D">
      <w:pPr>
        <w:spacing w:line="240" w:lineRule="auto"/>
      </w:pPr>
    </w:p>
    <w:p w14:paraId="7B005363" w14:textId="0F33DA11" w:rsidR="00306F28" w:rsidRPr="00306F28" w:rsidRDefault="000F1894" w:rsidP="00BB5B6D">
      <w:pPr>
        <w:spacing w:line="240" w:lineRule="auto"/>
      </w:pPr>
      <w:r>
        <w:t xml:space="preserve">Einen neuen </w:t>
      </w:r>
      <w:r w:rsidR="00302048">
        <w:t xml:space="preserve">und kritischen </w:t>
      </w:r>
      <w:r>
        <w:t>Blick auf die Energiewende</w:t>
      </w:r>
      <w:r w:rsidR="00302048">
        <w:t xml:space="preserve"> fordert</w:t>
      </w:r>
      <w:r w:rsidR="00306F28" w:rsidRPr="00306F28">
        <w:t xml:space="preserve"> Egon Leo Westphal</w:t>
      </w:r>
      <w:r w:rsidR="00302048">
        <w:t xml:space="preserve">, um die </w:t>
      </w:r>
      <w:r w:rsidR="00306F28" w:rsidRPr="00306F28">
        <w:t xml:space="preserve">gesellschaftliche Akzeptanz </w:t>
      </w:r>
      <w:r w:rsidR="00302048">
        <w:t>zu erhalten</w:t>
      </w:r>
      <w:r w:rsidR="00306F28" w:rsidRPr="00306F28">
        <w:t xml:space="preserve">. Vor allem stellte er die Fragen nach der Finanzierbarkeit, der Bezahlbarkeit und der Gerechtigkeit. Egon Leo Westphal: „Erstens: Die politische Planung der Energiewende läuft in viel zu langen, theoretischen Korridoren. </w:t>
      </w:r>
      <w:r w:rsidR="00BA7210" w:rsidRPr="002C0897">
        <w:t xml:space="preserve">Das muss </w:t>
      </w:r>
      <w:r w:rsidR="00306F28" w:rsidRPr="00306F28">
        <w:t xml:space="preserve">so nahe wie möglich an der Realität </w:t>
      </w:r>
      <w:r w:rsidR="00BA7210" w:rsidRPr="002C0897">
        <w:t>ge</w:t>
      </w:r>
      <w:r w:rsidR="00306F28" w:rsidRPr="00306F28">
        <w:t>plan</w:t>
      </w:r>
      <w:r w:rsidR="00BA7210" w:rsidRPr="002C0897">
        <w:t>t werden</w:t>
      </w:r>
      <w:r w:rsidR="00306F28" w:rsidRPr="00306F28">
        <w:t>,</w:t>
      </w:r>
      <w:r w:rsidR="008E7989" w:rsidRPr="002C0897">
        <w:t xml:space="preserve"> um </w:t>
      </w:r>
      <w:r w:rsidR="00306F28" w:rsidRPr="00306F28">
        <w:t xml:space="preserve">jeden </w:t>
      </w:r>
      <w:r w:rsidR="008E7989" w:rsidRPr="002C0897">
        <w:t>Euro</w:t>
      </w:r>
      <w:r w:rsidR="00306F28" w:rsidRPr="00306F28">
        <w:t xml:space="preserve"> effizient und wirkungsvoll ein</w:t>
      </w:r>
      <w:r w:rsidR="008E7989" w:rsidRPr="002C0897">
        <w:t>zu</w:t>
      </w:r>
      <w:r w:rsidR="00306F28" w:rsidRPr="00306F28">
        <w:t xml:space="preserve">setzen. Zweitens: Die Erneuerbaren Energien brauchen schon lange keinen finanziellen Anschub mehr. Sie sind längst </w:t>
      </w:r>
      <w:r w:rsidR="0002321D">
        <w:t xml:space="preserve">erwachsen geworden und </w:t>
      </w:r>
      <w:r w:rsidR="00306F28" w:rsidRPr="00306F28">
        <w:t>systemrelevant. Warum fördern wir den Zubau Erneuerbarer noch? Wir müssen raus aus der Planwirtschaft und brau</w:t>
      </w:r>
      <w:r w:rsidR="001246C8" w:rsidRPr="002C0897">
        <w:t>ch</w:t>
      </w:r>
      <w:r w:rsidR="00306F28" w:rsidRPr="00306F28">
        <w:t>en freie Fahrt für Markt und individuelle Verantwortung. Und Drittens: Warum soll</w:t>
      </w:r>
      <w:r w:rsidR="001F6B3D">
        <w:t xml:space="preserve"> </w:t>
      </w:r>
      <w:r w:rsidR="00306F28" w:rsidRPr="00306F28">
        <w:t>die</w:t>
      </w:r>
      <w:r w:rsidR="00895A5F">
        <w:t xml:space="preserve"> </w:t>
      </w:r>
      <w:r w:rsidR="00380A7D">
        <w:t>eigenoptimierte Energieversorgung</w:t>
      </w:r>
      <w:r w:rsidR="00895A5F">
        <w:t xml:space="preserve"> der</w:t>
      </w:r>
      <w:r w:rsidR="00306F28" w:rsidRPr="00306F28">
        <w:t>jenigen, die</w:t>
      </w:r>
      <w:r w:rsidR="00BB5FEE">
        <w:t xml:space="preserve"> sich das</w:t>
      </w:r>
      <w:r w:rsidR="00306F28" w:rsidRPr="00306F28">
        <w:t xml:space="preserve"> aufgrund ihre</w:t>
      </w:r>
      <w:r w:rsidR="00364542">
        <w:t xml:space="preserve">r individuellen </w:t>
      </w:r>
      <w:r w:rsidR="00306F28" w:rsidRPr="00306F28">
        <w:t xml:space="preserve">Situation </w:t>
      </w:r>
      <w:r w:rsidR="00BB5FEE">
        <w:t>leisten</w:t>
      </w:r>
      <w:r w:rsidR="00306F28" w:rsidRPr="00306F28">
        <w:t xml:space="preserve"> können, von denjenigen bezahlt werden, die</w:t>
      </w:r>
      <w:r w:rsidR="00380A7D">
        <w:t xml:space="preserve"> </w:t>
      </w:r>
      <w:r w:rsidR="00760A32">
        <w:t xml:space="preserve">das </w:t>
      </w:r>
      <w:r w:rsidR="00380A7D">
        <w:t>für sich selbst nicht tun können</w:t>
      </w:r>
      <w:r w:rsidR="00306F28" w:rsidRPr="00306F28">
        <w:t>?“</w:t>
      </w:r>
    </w:p>
    <w:p w14:paraId="568BFB98" w14:textId="77777777" w:rsidR="00306F28" w:rsidRPr="00306F28" w:rsidRDefault="00306F28" w:rsidP="00BB5B6D">
      <w:pPr>
        <w:spacing w:line="240" w:lineRule="auto"/>
      </w:pPr>
    </w:p>
    <w:p w14:paraId="2ABF849D" w14:textId="616FCB62" w:rsidR="0019684F" w:rsidRPr="002C0897" w:rsidRDefault="00A73E66" w:rsidP="00BB5B6D">
      <w:pPr>
        <w:spacing w:line="240" w:lineRule="auto"/>
      </w:pPr>
      <w:r>
        <w:t>Westphal</w:t>
      </w:r>
      <w:r w:rsidR="00303F70">
        <w:t xml:space="preserve"> betont</w:t>
      </w:r>
      <w:r w:rsidR="00306F28" w:rsidRPr="00306F28">
        <w:t>, dass Technik und Physik die Entwicklung des Systems bestimmen. Erneuerbare Energien und alle Komponenten im Netz müssten dorthin, wo es für das System passend ist. „Deshalb fordern wir ein</w:t>
      </w:r>
      <w:r w:rsidR="005A6F8B">
        <w:t xml:space="preserve"> </w:t>
      </w:r>
      <w:r w:rsidR="00306F28" w:rsidRPr="00306F28">
        <w:t>dynamische</w:t>
      </w:r>
      <w:r w:rsidR="00BB1CBC">
        <w:t>s</w:t>
      </w:r>
      <w:r w:rsidR="00306F28" w:rsidRPr="00306F28">
        <w:t xml:space="preserve"> </w:t>
      </w:r>
      <w:r w:rsidR="000F5223">
        <w:t>Umsetzung</w:t>
      </w:r>
      <w:r w:rsidR="00306F28" w:rsidRPr="00306F28">
        <w:t>s</w:t>
      </w:r>
      <w:r w:rsidR="000F5223">
        <w:t>konzept</w:t>
      </w:r>
      <w:r w:rsidR="00DD35A5">
        <w:t xml:space="preserve"> für die bayerische Energiewende</w:t>
      </w:r>
      <w:r w:rsidR="00306F28" w:rsidRPr="00306F28">
        <w:t xml:space="preserve">, </w:t>
      </w:r>
      <w:r w:rsidR="00DD35A5">
        <w:t>das</w:t>
      </w:r>
      <w:r w:rsidR="00306F28" w:rsidRPr="00306F28">
        <w:t xml:space="preserve"> den Ausbau des Energiesystems steuert und regelmäßig entlang der Realität neu justiert“, so Egon Leo Westphal. Es sei jetzt die Zeit der Entscheidungen. Man müsse korrigieren, um das energiewirtschaftliche Dreieck abzusichern. Westphal: „Die Balance zwischen Sicherheit, Nachhaltigkeit und Wirtschaftlichkeit ist der Stabilitätsanker unserer Energieversorgung. Und die ist der Stabilitätsanker unserer Wirtschaft und Gesellschaft.“</w:t>
      </w:r>
    </w:p>
    <w:p w14:paraId="7504F99E" w14:textId="7C1374CE" w:rsidR="00E5330F" w:rsidRPr="002C0897" w:rsidRDefault="00DC277F" w:rsidP="00BB5B6D">
      <w:pPr>
        <w:rPr>
          <w:b/>
          <w:bCs/>
          <w:sz w:val="18"/>
          <w:szCs w:val="18"/>
        </w:rPr>
      </w:pPr>
      <w:r w:rsidRPr="002C0897">
        <w:rPr>
          <w:b/>
          <w:bCs/>
          <w:sz w:val="18"/>
          <w:szCs w:val="18"/>
        </w:rPr>
        <w:t>_____________________________________________________________</w:t>
      </w:r>
    </w:p>
    <w:p w14:paraId="4896B2B1" w14:textId="5E27A471" w:rsidR="007A02BC" w:rsidRPr="002C0897" w:rsidRDefault="00DC277F" w:rsidP="00BB5B6D">
      <w:pPr>
        <w:pStyle w:val="berschrift4"/>
        <w:spacing w:line="220" w:lineRule="atLeast"/>
        <w:rPr>
          <w:b w:val="0"/>
          <w:bCs w:val="0"/>
          <w:sz w:val="18"/>
          <w:szCs w:val="18"/>
        </w:rPr>
      </w:pPr>
      <w:r w:rsidRPr="002C0897">
        <w:rPr>
          <w:sz w:val="18"/>
          <w:szCs w:val="18"/>
        </w:rPr>
        <w:t xml:space="preserve">Kurzprofil Bayernwerk AG </w:t>
      </w:r>
      <w:r w:rsidRPr="002C0897">
        <w:rPr>
          <w:sz w:val="18"/>
          <w:szCs w:val="18"/>
        </w:rPr>
        <w:br/>
      </w:r>
      <w:r w:rsidRPr="002C0897">
        <w:rPr>
          <w:b w:val="0"/>
          <w:bCs w:val="0"/>
          <w:sz w:val="18"/>
          <w:szCs w:val="18"/>
        </w:rPr>
        <w:t xml:space="preserve">Seit </w:t>
      </w:r>
      <w:r w:rsidR="00EB0E36" w:rsidRPr="002C0897">
        <w:rPr>
          <w:b w:val="0"/>
          <w:bCs w:val="0"/>
          <w:sz w:val="18"/>
          <w:szCs w:val="18"/>
        </w:rPr>
        <w:t xml:space="preserve">über </w:t>
      </w:r>
      <w:r w:rsidRPr="002C0897">
        <w:rPr>
          <w:b w:val="0"/>
          <w:bCs w:val="0"/>
          <w:sz w:val="18"/>
          <w:szCs w:val="18"/>
        </w:rPr>
        <w:t>100 Jahren steht der Name Bayernwerk für Energie in Bayern. Die Bayernwerk AG steuert die Unternehmen der Bayernwerk-Gruppe. Gemeinsam mit den Menschen in Bayern ge</w:t>
      </w:r>
      <w:r w:rsidR="0018765B" w:rsidRPr="002C0897">
        <w:rPr>
          <w:b w:val="0"/>
          <w:bCs w:val="0"/>
          <w:sz w:val="18"/>
          <w:szCs w:val="18"/>
        </w:rPr>
        <w:t>ht</w:t>
      </w:r>
      <w:r w:rsidRPr="002C0897">
        <w:rPr>
          <w:b w:val="0"/>
          <w:bCs w:val="0"/>
          <w:sz w:val="18"/>
          <w:szCs w:val="18"/>
        </w:rPr>
        <w:t xml:space="preserve"> die Unternehmensgruppe </w:t>
      </w:r>
      <w:r w:rsidR="004C2189" w:rsidRPr="002C0897">
        <w:rPr>
          <w:b w:val="0"/>
          <w:bCs w:val="0"/>
          <w:sz w:val="18"/>
          <w:szCs w:val="18"/>
        </w:rPr>
        <w:t>bei der</w:t>
      </w:r>
      <w:r w:rsidRPr="002C0897">
        <w:rPr>
          <w:b w:val="0"/>
          <w:bCs w:val="0"/>
          <w:sz w:val="18"/>
          <w:szCs w:val="18"/>
        </w:rPr>
        <w:t xml:space="preserve"> Energiezukunft im Freistaat </w:t>
      </w:r>
      <w:r w:rsidR="004C2189" w:rsidRPr="002C0897">
        <w:rPr>
          <w:b w:val="0"/>
          <w:bCs w:val="0"/>
          <w:sz w:val="18"/>
          <w:szCs w:val="18"/>
        </w:rPr>
        <w:t xml:space="preserve">voraus </w:t>
      </w:r>
      <w:r w:rsidRPr="002C0897">
        <w:rPr>
          <w:b w:val="0"/>
          <w:bCs w:val="0"/>
          <w:sz w:val="18"/>
          <w:szCs w:val="18"/>
        </w:rPr>
        <w:t xml:space="preserve">und sorgt dafür, dass immer mehr Energie aus erneuerbaren Quellen zur Verfügung steht. Die Bayernwerk-Gruppe </w:t>
      </w:r>
      <w:r w:rsidR="00BE629D" w:rsidRPr="002C0897">
        <w:rPr>
          <w:b w:val="0"/>
          <w:bCs w:val="0"/>
          <w:sz w:val="18"/>
          <w:szCs w:val="18"/>
        </w:rPr>
        <w:t>betreibt</w:t>
      </w:r>
      <w:r w:rsidRPr="002C0897">
        <w:rPr>
          <w:b w:val="0"/>
          <w:bCs w:val="0"/>
          <w:sz w:val="18"/>
          <w:szCs w:val="18"/>
        </w:rPr>
        <w:t xml:space="preserve"> moder</w:t>
      </w:r>
      <w:r w:rsidR="004C2189" w:rsidRPr="002C0897">
        <w:rPr>
          <w:b w:val="0"/>
          <w:bCs w:val="0"/>
          <w:sz w:val="18"/>
          <w:szCs w:val="18"/>
        </w:rPr>
        <w:t>ne</w:t>
      </w:r>
      <w:r w:rsidRPr="002C0897">
        <w:rPr>
          <w:b w:val="0"/>
          <w:bCs w:val="0"/>
          <w:sz w:val="18"/>
          <w:szCs w:val="18"/>
        </w:rPr>
        <w:t xml:space="preserve"> und sichere Energienetze</w:t>
      </w:r>
      <w:r w:rsidR="00110A08" w:rsidRPr="002C0897">
        <w:rPr>
          <w:b w:val="0"/>
          <w:bCs w:val="0"/>
          <w:sz w:val="18"/>
          <w:szCs w:val="18"/>
        </w:rPr>
        <w:t xml:space="preserve"> und</w:t>
      </w:r>
      <w:r w:rsidRPr="002C0897">
        <w:rPr>
          <w:b w:val="0"/>
          <w:bCs w:val="0"/>
          <w:sz w:val="18"/>
          <w:szCs w:val="18"/>
        </w:rPr>
        <w:t xml:space="preserve"> </w:t>
      </w:r>
      <w:r w:rsidR="00BE629D" w:rsidRPr="002C0897">
        <w:rPr>
          <w:b w:val="0"/>
          <w:bCs w:val="0"/>
          <w:sz w:val="18"/>
          <w:szCs w:val="18"/>
        </w:rPr>
        <w:t xml:space="preserve">bietet </w:t>
      </w:r>
      <w:r w:rsidR="006D136C" w:rsidRPr="002C0897">
        <w:rPr>
          <w:b w:val="0"/>
          <w:bCs w:val="0"/>
          <w:sz w:val="18"/>
          <w:szCs w:val="18"/>
        </w:rPr>
        <w:t xml:space="preserve">vielfältige </w:t>
      </w:r>
      <w:r w:rsidR="00BE629D" w:rsidRPr="002C0897">
        <w:rPr>
          <w:b w:val="0"/>
          <w:bCs w:val="0"/>
          <w:sz w:val="18"/>
          <w:szCs w:val="18"/>
        </w:rPr>
        <w:t xml:space="preserve">innovative Lösungen </w:t>
      </w:r>
      <w:r w:rsidR="00700602" w:rsidRPr="002C0897">
        <w:rPr>
          <w:b w:val="0"/>
          <w:bCs w:val="0"/>
          <w:sz w:val="18"/>
          <w:szCs w:val="18"/>
        </w:rPr>
        <w:t>für Kommunen, Industrie, Gewerbe oder Haushalte an</w:t>
      </w:r>
      <w:r w:rsidR="006C14D4" w:rsidRPr="002C0897">
        <w:rPr>
          <w:b w:val="0"/>
          <w:bCs w:val="0"/>
          <w:sz w:val="18"/>
          <w:szCs w:val="18"/>
        </w:rPr>
        <w:t>.</w:t>
      </w:r>
      <w:r w:rsidRPr="002C0897">
        <w:rPr>
          <w:b w:val="0"/>
          <w:bCs w:val="0"/>
          <w:sz w:val="18"/>
          <w:szCs w:val="18"/>
        </w:rPr>
        <w:t xml:space="preserve"> Sitz der Bayernwerk AG ist Regensburg. Das Unternehmen ist eine 100-prozentige Tochter des E.ON-Konzerns.</w:t>
      </w:r>
    </w:p>
    <w:sectPr w:rsidR="007A02BC" w:rsidRPr="002C0897" w:rsidSect="00052348">
      <w:headerReference w:type="even" r:id="rId11"/>
      <w:headerReference w:type="default" r:id="rId12"/>
      <w:footerReference w:type="even" r:id="rId13"/>
      <w:footerReference w:type="default" r:id="rId14"/>
      <w:headerReference w:type="first" r:id="rId15"/>
      <w:footerReference w:type="first" r:id="rId16"/>
      <w:pgSz w:w="11906" w:h="16838" w:code="9"/>
      <w:pgMar w:top="1418" w:right="3266" w:bottom="907" w:left="1418"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A9DF5" w14:textId="77777777" w:rsidR="0061101F" w:rsidRDefault="0061101F" w:rsidP="008739B8">
      <w:pPr>
        <w:pStyle w:val="ReVUKommentar"/>
      </w:pPr>
      <w:r>
        <w:separator/>
      </w:r>
    </w:p>
  </w:endnote>
  <w:endnote w:type="continuationSeparator" w:id="0">
    <w:p w14:paraId="2B8B5001" w14:textId="77777777" w:rsidR="0061101F" w:rsidRDefault="0061101F" w:rsidP="008739B8">
      <w:pPr>
        <w:pStyle w:val="ReVU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lo">
    <w:panose1 w:val="02000400000000000000"/>
    <w:charset w:val="00"/>
    <w:family w:val="auto"/>
    <w:pitch w:val="variable"/>
    <w:sig w:usb0="800000AF" w:usb1="0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olo 11 Krftg">
    <w:altName w:val="Polo 11 Krft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horzAnchor="page" w:tblpX="8903" w:tblpY="159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F62865" w14:paraId="1E984276" w14:textId="77777777" w:rsidTr="003C49EB">
      <w:trPr>
        <w:trHeight w:hRule="exact" w:val="238"/>
      </w:trPr>
      <w:tc>
        <w:tcPr>
          <w:tcW w:w="23" w:type="dxa"/>
        </w:tcPr>
        <w:p w14:paraId="6F24F84B" w14:textId="77777777" w:rsidR="00F62865" w:rsidRDefault="00F62865" w:rsidP="003C49EB">
          <w:pPr>
            <w:pStyle w:val="ReVUSeitenNr"/>
          </w:pPr>
        </w:p>
      </w:tc>
      <w:bookmarkStart w:id="3" w:name="SeitenNr3"/>
      <w:bookmarkEnd w:id="3"/>
      <w:tc>
        <w:tcPr>
          <w:tcW w:w="2223" w:type="dxa"/>
          <w:vAlign w:val="bottom"/>
        </w:tcPr>
        <w:p w14:paraId="78563766" w14:textId="77777777" w:rsidR="00F62865" w:rsidRPr="00AE0DE9" w:rsidRDefault="00F62865" w:rsidP="003C49EB">
          <w:pPr>
            <w:pStyle w:val="ReVUSeitenNr"/>
            <w:jc w:val="left"/>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523A6CD4" w14:textId="77777777" w:rsidR="00F62865" w:rsidRPr="00BD2722" w:rsidRDefault="00F62865">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F62865" w14:paraId="665A2FB8" w14:textId="77777777" w:rsidTr="000300BB">
      <w:trPr>
        <w:trHeight w:hRule="exact" w:val="238"/>
      </w:trPr>
      <w:tc>
        <w:tcPr>
          <w:tcW w:w="23" w:type="dxa"/>
        </w:tcPr>
        <w:p w14:paraId="5DFF05E9" w14:textId="77777777" w:rsidR="00F62865" w:rsidRDefault="00F62865" w:rsidP="000300BB">
          <w:pPr>
            <w:pStyle w:val="ReVUSeitenNr"/>
          </w:pPr>
        </w:p>
      </w:tc>
      <w:bookmarkStart w:id="4" w:name="SeitenNr2"/>
      <w:bookmarkEnd w:id="4"/>
      <w:tc>
        <w:tcPr>
          <w:tcW w:w="2223" w:type="dxa"/>
          <w:vAlign w:val="bottom"/>
        </w:tcPr>
        <w:p w14:paraId="1B92B5EE" w14:textId="77777777" w:rsidR="00F62865" w:rsidRPr="00AE0DE9" w:rsidRDefault="00F62865" w:rsidP="000300BB">
          <w:pPr>
            <w:pStyle w:val="ReVUSeitenNr"/>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2CE591E4" w14:textId="77777777" w:rsidR="00F62865" w:rsidRPr="00935D21" w:rsidRDefault="00F62865" w:rsidP="00C363F1">
    <w:pPr>
      <w:pStyle w:val="Fuzeile"/>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F62865" w14:paraId="4032BB4D" w14:textId="77777777" w:rsidTr="003E1D46">
      <w:trPr>
        <w:cantSplit/>
        <w:trHeight w:hRule="exact" w:val="238"/>
      </w:trPr>
      <w:tc>
        <w:tcPr>
          <w:tcW w:w="23" w:type="dxa"/>
        </w:tcPr>
        <w:p w14:paraId="450C0B04" w14:textId="77777777" w:rsidR="00F62865" w:rsidRDefault="00F62865" w:rsidP="003E1D46">
          <w:pPr>
            <w:pStyle w:val="ReVUSeitenNr"/>
          </w:pPr>
        </w:p>
      </w:tc>
      <w:bookmarkStart w:id="15" w:name="SeitenNr1"/>
      <w:bookmarkEnd w:id="15"/>
      <w:tc>
        <w:tcPr>
          <w:tcW w:w="2223" w:type="dxa"/>
          <w:vAlign w:val="bottom"/>
        </w:tcPr>
        <w:p w14:paraId="7A0F8373" w14:textId="0D0F67A9" w:rsidR="00F62865" w:rsidRPr="00AE0DE9" w:rsidRDefault="00F62865" w:rsidP="003E1D46">
          <w:pPr>
            <w:pStyle w:val="ReVUSeitenNr"/>
            <w:rPr>
              <w:noProof/>
            </w:rPr>
          </w:pPr>
          <w:r w:rsidRPr="00AE0DE9">
            <w:fldChar w:fldCharType="begin"/>
          </w:r>
          <w:r w:rsidRPr="00AE0DE9">
            <w:instrText xml:space="preserve"> IF </w:instrText>
          </w:r>
          <w:r w:rsidR="00254B04">
            <w:fldChar w:fldCharType="begin"/>
          </w:r>
          <w:r w:rsidR="00254B04">
            <w:instrText xml:space="preserve"> NUMPAGES </w:instrText>
          </w:r>
          <w:r w:rsidR="00254B04">
            <w:fldChar w:fldCharType="separate"/>
          </w:r>
          <w:r w:rsidR="007F6872">
            <w:rPr>
              <w:noProof/>
            </w:rPr>
            <w:instrText>4</w:instrText>
          </w:r>
          <w:r w:rsidR="00254B04">
            <w:rPr>
              <w:noProof/>
            </w:rPr>
            <w:fldChar w:fldCharType="end"/>
          </w:r>
          <w:r w:rsidRPr="00AE0DE9">
            <w:instrText xml:space="preserve"> &gt; 1 "</w:instrText>
          </w:r>
          <w:r w:rsidRPr="00AE0DE9">
            <w:rPr>
              <w:rStyle w:val="Seitenzahl"/>
              <w:szCs w:val="16"/>
            </w:rPr>
            <w:fldChar w:fldCharType="begin"/>
          </w:r>
          <w:r w:rsidRPr="00AE0DE9">
            <w:rPr>
              <w:rStyle w:val="Seitenzahl"/>
              <w:szCs w:val="16"/>
            </w:rPr>
            <w:instrText xml:space="preserve"> PAGE </w:instrText>
          </w:r>
          <w:r w:rsidRPr="00AE0DE9">
            <w:rPr>
              <w:rStyle w:val="Seitenzahl"/>
              <w:szCs w:val="16"/>
            </w:rPr>
            <w:fldChar w:fldCharType="separate"/>
          </w:r>
          <w:r w:rsidR="007F6872">
            <w:rPr>
              <w:rStyle w:val="Seitenzahl"/>
              <w:noProof/>
              <w:szCs w:val="16"/>
            </w:rPr>
            <w:instrText>1</w:instrText>
          </w:r>
          <w:r w:rsidRPr="00AE0DE9">
            <w:rPr>
              <w:rStyle w:val="Seitenzahl"/>
              <w:szCs w:val="16"/>
            </w:rPr>
            <w:fldChar w:fldCharType="end"/>
          </w:r>
          <w:r w:rsidRPr="00AE0DE9">
            <w:instrText>/</w:instrText>
          </w:r>
          <w:r w:rsidRPr="00AE0DE9">
            <w:rPr>
              <w:rStyle w:val="Seitenzahl"/>
              <w:szCs w:val="16"/>
            </w:rPr>
            <w:fldChar w:fldCharType="begin"/>
          </w:r>
          <w:r w:rsidRPr="00AE0DE9">
            <w:rPr>
              <w:rStyle w:val="Seitenzahl"/>
              <w:szCs w:val="16"/>
            </w:rPr>
            <w:instrText xml:space="preserve"> NUMPAGES </w:instrText>
          </w:r>
          <w:r w:rsidRPr="00AE0DE9">
            <w:rPr>
              <w:rStyle w:val="Seitenzahl"/>
              <w:szCs w:val="16"/>
            </w:rPr>
            <w:fldChar w:fldCharType="separate"/>
          </w:r>
          <w:r w:rsidR="007F6872">
            <w:rPr>
              <w:rStyle w:val="Seitenzahl"/>
              <w:noProof/>
              <w:szCs w:val="16"/>
            </w:rPr>
            <w:instrText>4</w:instrText>
          </w:r>
          <w:r w:rsidRPr="00AE0DE9">
            <w:rPr>
              <w:rStyle w:val="Seitenzahl"/>
              <w:szCs w:val="16"/>
            </w:rPr>
            <w:fldChar w:fldCharType="end"/>
          </w:r>
          <w:r w:rsidRPr="00AE0DE9">
            <w:instrText xml:space="preserve">" "" </w:instrText>
          </w:r>
          <w:r w:rsidRPr="00AE0DE9">
            <w:fldChar w:fldCharType="separate"/>
          </w:r>
          <w:r w:rsidR="007F6872">
            <w:rPr>
              <w:rStyle w:val="Seitenzahl"/>
              <w:noProof/>
              <w:szCs w:val="16"/>
            </w:rPr>
            <w:t>1</w:t>
          </w:r>
          <w:r w:rsidR="007F6872" w:rsidRPr="00AE0DE9">
            <w:rPr>
              <w:noProof/>
            </w:rPr>
            <w:t>/</w:t>
          </w:r>
          <w:r w:rsidR="007F6872">
            <w:rPr>
              <w:rStyle w:val="Seitenzahl"/>
              <w:noProof/>
              <w:szCs w:val="16"/>
            </w:rPr>
            <w:t>4</w:t>
          </w:r>
          <w:r w:rsidRPr="00AE0DE9">
            <w:fldChar w:fldCharType="end"/>
          </w:r>
        </w:p>
      </w:tc>
    </w:tr>
  </w:tbl>
  <w:p w14:paraId="754861CB" w14:textId="77777777" w:rsidR="00F62865" w:rsidRPr="001F7F3D" w:rsidRDefault="00F62865" w:rsidP="00C363F1">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3526" w14:textId="77777777" w:rsidR="0061101F" w:rsidRPr="00075BE3" w:rsidRDefault="0061101F" w:rsidP="00075BE3">
      <w:pPr>
        <w:pStyle w:val="ReVUKommentar"/>
        <w:spacing w:line="240" w:lineRule="atLeast"/>
        <w:rPr>
          <w:vanish w:val="0"/>
          <w:color w:val="auto"/>
          <w:szCs w:val="18"/>
        </w:rPr>
      </w:pPr>
      <w:r w:rsidRPr="00075BE3">
        <w:rPr>
          <w:vanish w:val="0"/>
          <w:color w:val="auto"/>
          <w:szCs w:val="18"/>
        </w:rPr>
        <w:separator/>
      </w:r>
    </w:p>
  </w:footnote>
  <w:footnote w:type="continuationSeparator" w:id="0">
    <w:p w14:paraId="52BBAAB7" w14:textId="77777777" w:rsidR="0061101F" w:rsidRDefault="0061101F" w:rsidP="008739B8">
      <w:pPr>
        <w:pStyle w:val="ReVU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8903" w:tblpY="1447"/>
      <w:tblW w:w="0" w:type="auto"/>
      <w:tblLayout w:type="fixed"/>
      <w:tblCellMar>
        <w:left w:w="0" w:type="dxa"/>
        <w:right w:w="0" w:type="dxa"/>
      </w:tblCellMar>
      <w:tblLook w:val="0000" w:firstRow="0" w:lastRow="0" w:firstColumn="0" w:lastColumn="0" w:noHBand="0" w:noVBand="0"/>
    </w:tblPr>
    <w:tblGrid>
      <w:gridCol w:w="20"/>
      <w:gridCol w:w="2223"/>
    </w:tblGrid>
    <w:tr w:rsidR="00F62865" w14:paraId="7E24663E" w14:textId="77777777" w:rsidTr="003C49EB">
      <w:tc>
        <w:tcPr>
          <w:tcW w:w="20" w:type="dxa"/>
        </w:tcPr>
        <w:p w14:paraId="1ED4CEFC" w14:textId="77777777" w:rsidR="00F62865" w:rsidRDefault="00F62865" w:rsidP="003C49EB">
          <w:pPr>
            <w:pStyle w:val="ReVUangaben"/>
            <w:rPr>
              <w:noProof/>
            </w:rPr>
          </w:pPr>
        </w:p>
      </w:tc>
      <w:tc>
        <w:tcPr>
          <w:tcW w:w="2223" w:type="dxa"/>
        </w:tcPr>
        <w:p w14:paraId="6515532A" w14:textId="77777777" w:rsidR="00F62865" w:rsidRPr="00A25973" w:rsidRDefault="00F62865" w:rsidP="003C49EB">
          <w:pPr>
            <w:pStyle w:val="ReVUangaben"/>
            <w:suppressAutoHyphens/>
            <w:rPr>
              <w:b/>
              <w:noProof/>
            </w:rPr>
          </w:pPr>
          <w:r w:rsidRPr="00A25973">
            <w:rPr>
              <w:b/>
              <w:noProof/>
            </w:rPr>
            <w:t>Datum</w:t>
          </w:r>
        </w:p>
      </w:tc>
    </w:tr>
    <w:tr w:rsidR="00F62865" w14:paraId="0BFD76BA" w14:textId="77777777" w:rsidTr="003C49EB">
      <w:tc>
        <w:tcPr>
          <w:tcW w:w="20" w:type="dxa"/>
        </w:tcPr>
        <w:p w14:paraId="55735F9E" w14:textId="77777777" w:rsidR="00F62865" w:rsidRDefault="00F62865" w:rsidP="003C49EB">
          <w:pPr>
            <w:pStyle w:val="ReVUangaben"/>
            <w:rPr>
              <w:noProof/>
            </w:rPr>
          </w:pPr>
        </w:p>
      </w:tc>
      <w:tc>
        <w:tcPr>
          <w:tcW w:w="2223" w:type="dxa"/>
        </w:tcPr>
        <w:p w14:paraId="46281D6B" w14:textId="77777777" w:rsidR="00F62865" w:rsidRPr="003D02D9" w:rsidRDefault="00F62865" w:rsidP="003C49EB">
          <w:pPr>
            <w:pStyle w:val="ReVUangaben"/>
            <w:suppressAutoHyphens/>
            <w:rPr>
              <w:noProof/>
            </w:rPr>
          </w:pPr>
          <w:bookmarkStart w:id="1" w:name="Datum3"/>
          <w:bookmarkEnd w:id="1"/>
          <w:r>
            <w:rPr>
              <w:noProof/>
            </w:rPr>
            <w:t>7. Januar 2020</w:t>
          </w:r>
        </w:p>
      </w:tc>
    </w:tr>
  </w:tbl>
  <w:p w14:paraId="15C083C8" w14:textId="77777777" w:rsidR="00F62865" w:rsidRPr="00BD2722" w:rsidRDefault="00F62865">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8903" w:tblpY="1436"/>
      <w:tblW w:w="0" w:type="auto"/>
      <w:tblLayout w:type="fixed"/>
      <w:tblCellMar>
        <w:left w:w="0" w:type="dxa"/>
        <w:right w:w="0" w:type="dxa"/>
      </w:tblCellMar>
      <w:tblLook w:val="0000" w:firstRow="0" w:lastRow="0" w:firstColumn="0" w:lastColumn="0" w:noHBand="0" w:noVBand="0"/>
    </w:tblPr>
    <w:tblGrid>
      <w:gridCol w:w="20"/>
      <w:gridCol w:w="2223"/>
    </w:tblGrid>
    <w:tr w:rsidR="00F62865" w14:paraId="107EBFBF" w14:textId="77777777" w:rsidTr="004E643C">
      <w:tc>
        <w:tcPr>
          <w:tcW w:w="20" w:type="dxa"/>
        </w:tcPr>
        <w:p w14:paraId="421A93F6" w14:textId="77777777" w:rsidR="00F62865" w:rsidRDefault="00F62865" w:rsidP="004E643C">
          <w:pPr>
            <w:pStyle w:val="ReVUangaben"/>
            <w:rPr>
              <w:noProof/>
            </w:rPr>
          </w:pPr>
        </w:p>
      </w:tc>
      <w:tc>
        <w:tcPr>
          <w:tcW w:w="2223" w:type="dxa"/>
        </w:tcPr>
        <w:p w14:paraId="10AB2388" w14:textId="77777777" w:rsidR="00F62865" w:rsidRPr="00A25973" w:rsidRDefault="00F62865" w:rsidP="004E643C">
          <w:pPr>
            <w:pStyle w:val="ReVUangaben"/>
            <w:suppressAutoHyphens/>
            <w:rPr>
              <w:b/>
              <w:noProof/>
            </w:rPr>
          </w:pPr>
          <w:r w:rsidRPr="00A25973">
            <w:rPr>
              <w:b/>
              <w:noProof/>
            </w:rPr>
            <w:t>Datum</w:t>
          </w:r>
        </w:p>
      </w:tc>
    </w:tr>
    <w:tr w:rsidR="00F62865" w14:paraId="44EB062B" w14:textId="77777777" w:rsidTr="004E643C">
      <w:tc>
        <w:tcPr>
          <w:tcW w:w="20" w:type="dxa"/>
        </w:tcPr>
        <w:p w14:paraId="698EC3B9" w14:textId="68E18D12" w:rsidR="00F62865" w:rsidRDefault="008E28D4" w:rsidP="004E643C">
          <w:pPr>
            <w:pStyle w:val="ReVUangaben"/>
            <w:rPr>
              <w:noProof/>
            </w:rPr>
          </w:pPr>
          <w:r>
            <w:rPr>
              <w:noProof/>
            </w:rPr>
            <w:t>12</w:t>
          </w:r>
        </w:p>
      </w:tc>
      <w:tc>
        <w:tcPr>
          <w:tcW w:w="2223" w:type="dxa"/>
        </w:tcPr>
        <w:p w14:paraId="24F77909" w14:textId="26B024A4" w:rsidR="00F62865" w:rsidRPr="003D02D9" w:rsidRDefault="00917B2E" w:rsidP="004E643C">
          <w:pPr>
            <w:pStyle w:val="ReVUangaben"/>
            <w:suppressAutoHyphens/>
            <w:rPr>
              <w:noProof/>
            </w:rPr>
          </w:pPr>
          <w:bookmarkStart w:id="2" w:name="Datum2"/>
          <w:bookmarkEnd w:id="2"/>
          <w:r>
            <w:rPr>
              <w:noProof/>
            </w:rPr>
            <w:t>8. Ap</w:t>
          </w:r>
          <w:r w:rsidR="00846752">
            <w:rPr>
              <w:noProof/>
            </w:rPr>
            <w:t>r</w:t>
          </w:r>
          <w:r>
            <w:rPr>
              <w:noProof/>
            </w:rPr>
            <w:t xml:space="preserve">il </w:t>
          </w:r>
          <w:r w:rsidR="00E14865">
            <w:rPr>
              <w:noProof/>
            </w:rPr>
            <w:t>202</w:t>
          </w:r>
          <w:r>
            <w:rPr>
              <w:noProof/>
            </w:rPr>
            <w:t>5</w:t>
          </w:r>
        </w:p>
      </w:tc>
    </w:tr>
  </w:tbl>
  <w:p w14:paraId="0758666F" w14:textId="77777777" w:rsidR="00F62865" w:rsidRPr="00E507C7" w:rsidRDefault="00F62865" w:rsidP="00E507C7">
    <w:pPr>
      <w:pStyle w:val="Kopfzeile"/>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8903" w:tblpY="2830"/>
      <w:tblW w:w="0" w:type="auto"/>
      <w:tblLayout w:type="fixed"/>
      <w:tblCellMar>
        <w:left w:w="0" w:type="dxa"/>
        <w:right w:w="0" w:type="dxa"/>
      </w:tblCellMar>
      <w:tblLook w:val="0000" w:firstRow="0" w:lastRow="0" w:firstColumn="0" w:lastColumn="0" w:noHBand="0" w:noVBand="0"/>
    </w:tblPr>
    <w:tblGrid>
      <w:gridCol w:w="20"/>
      <w:gridCol w:w="190"/>
      <w:gridCol w:w="2030"/>
    </w:tblGrid>
    <w:tr w:rsidR="00F62865" w14:paraId="1E1D643D" w14:textId="77777777" w:rsidTr="003D02D9">
      <w:tc>
        <w:tcPr>
          <w:tcW w:w="20" w:type="dxa"/>
        </w:tcPr>
        <w:p w14:paraId="60B183B5" w14:textId="77777777" w:rsidR="00F62865" w:rsidRDefault="00F62865" w:rsidP="003D02D9">
          <w:pPr>
            <w:pStyle w:val="ReVUangaben"/>
            <w:rPr>
              <w:noProof/>
            </w:rPr>
          </w:pPr>
        </w:p>
      </w:tc>
      <w:tc>
        <w:tcPr>
          <w:tcW w:w="2220" w:type="dxa"/>
          <w:gridSpan w:val="2"/>
        </w:tcPr>
        <w:p w14:paraId="1516934B" w14:textId="77777777" w:rsidR="00F62865" w:rsidRPr="003D02D9" w:rsidRDefault="00F62865" w:rsidP="003D02D9">
          <w:pPr>
            <w:pStyle w:val="ReVUangaben"/>
            <w:suppressAutoHyphens/>
            <w:rPr>
              <w:b/>
              <w:noProof/>
            </w:rPr>
          </w:pPr>
          <w:bookmarkStart w:id="5" w:name="Unternehmen"/>
          <w:bookmarkEnd w:id="5"/>
          <w:r w:rsidRPr="003D02D9">
            <w:rPr>
              <w:b/>
              <w:noProof/>
            </w:rPr>
            <w:t>Bayernwerk AG</w:t>
          </w:r>
        </w:p>
      </w:tc>
    </w:tr>
    <w:tr w:rsidR="00F62865" w14:paraId="3DA302DA" w14:textId="77777777" w:rsidTr="003D02D9">
      <w:tc>
        <w:tcPr>
          <w:tcW w:w="20" w:type="dxa"/>
        </w:tcPr>
        <w:p w14:paraId="689B3048" w14:textId="77777777" w:rsidR="00F62865" w:rsidRDefault="00F62865" w:rsidP="003D02D9">
          <w:pPr>
            <w:pStyle w:val="ReVUangaben"/>
            <w:rPr>
              <w:noProof/>
            </w:rPr>
          </w:pPr>
        </w:p>
      </w:tc>
      <w:tc>
        <w:tcPr>
          <w:tcW w:w="2220" w:type="dxa"/>
          <w:gridSpan w:val="2"/>
        </w:tcPr>
        <w:p w14:paraId="249815DF" w14:textId="77777777" w:rsidR="00F62865" w:rsidRDefault="00F62865" w:rsidP="003D02D9">
          <w:pPr>
            <w:pStyle w:val="ReVUangaben"/>
            <w:suppressAutoHyphens/>
            <w:rPr>
              <w:noProof/>
            </w:rPr>
          </w:pPr>
          <w:bookmarkStart w:id="6" w:name="Standort"/>
          <w:bookmarkEnd w:id="6"/>
          <w:r>
            <w:rPr>
              <w:noProof/>
            </w:rPr>
            <w:t>Lilienthalstraße 7</w:t>
          </w:r>
        </w:p>
        <w:p w14:paraId="798BCC12" w14:textId="77777777" w:rsidR="00F62865" w:rsidRDefault="00F62865" w:rsidP="003D02D9">
          <w:pPr>
            <w:pStyle w:val="ReVUangaben"/>
            <w:suppressAutoHyphens/>
            <w:rPr>
              <w:noProof/>
            </w:rPr>
          </w:pPr>
          <w:r>
            <w:rPr>
              <w:noProof/>
            </w:rPr>
            <w:t>93049 Regensburg</w:t>
          </w:r>
        </w:p>
        <w:p w14:paraId="0320DA5C" w14:textId="77777777" w:rsidR="00F62865" w:rsidRDefault="00F62865" w:rsidP="003D02D9">
          <w:pPr>
            <w:pStyle w:val="ReVUangaben"/>
            <w:suppressAutoHyphens/>
            <w:spacing w:line="118" w:lineRule="exact"/>
            <w:rPr>
              <w:noProof/>
            </w:rPr>
          </w:pPr>
        </w:p>
        <w:p w14:paraId="1E65ACCD" w14:textId="77777777" w:rsidR="00F62865" w:rsidRDefault="00F62865" w:rsidP="003D02D9">
          <w:pPr>
            <w:pStyle w:val="ReVUangaben"/>
            <w:suppressAutoHyphens/>
            <w:rPr>
              <w:noProof/>
            </w:rPr>
          </w:pPr>
          <w:r>
            <w:rPr>
              <w:noProof/>
            </w:rPr>
            <w:t>www.bayernwerk.de</w:t>
          </w:r>
        </w:p>
      </w:tc>
    </w:tr>
    <w:tr w:rsidR="00F62865" w14:paraId="63FCFE67" w14:textId="77777777" w:rsidTr="003D02D9">
      <w:tc>
        <w:tcPr>
          <w:tcW w:w="20" w:type="dxa"/>
        </w:tcPr>
        <w:p w14:paraId="31B12F86" w14:textId="77777777" w:rsidR="00F62865" w:rsidRDefault="00F62865" w:rsidP="003D02D9">
          <w:pPr>
            <w:pStyle w:val="ReVUangaben"/>
            <w:rPr>
              <w:noProof/>
            </w:rPr>
          </w:pPr>
        </w:p>
      </w:tc>
      <w:tc>
        <w:tcPr>
          <w:tcW w:w="2220" w:type="dxa"/>
          <w:gridSpan w:val="2"/>
        </w:tcPr>
        <w:p w14:paraId="757908B5" w14:textId="77777777" w:rsidR="00F62865" w:rsidRDefault="00F62865" w:rsidP="003D02D9">
          <w:pPr>
            <w:pStyle w:val="ReVUTrennlinie"/>
            <w:rPr>
              <w:noProof/>
            </w:rPr>
          </w:pPr>
        </w:p>
        <w:p w14:paraId="3F501093" w14:textId="77777777" w:rsidR="00F62865" w:rsidRDefault="00F62865" w:rsidP="003D02D9">
          <w:pPr>
            <w:pStyle w:val="ReVUangaben"/>
            <w:suppressAutoHyphens/>
            <w:spacing w:line="160" w:lineRule="exact"/>
            <w:rPr>
              <w:noProof/>
            </w:rPr>
          </w:pPr>
        </w:p>
        <w:p w14:paraId="7D98A4F3" w14:textId="77777777" w:rsidR="00F62865" w:rsidRPr="00A25973" w:rsidRDefault="00F62865" w:rsidP="003D02D9">
          <w:pPr>
            <w:pStyle w:val="ReVUangaben"/>
            <w:suppressAutoHyphens/>
            <w:rPr>
              <w:b/>
              <w:noProof/>
            </w:rPr>
          </w:pPr>
          <w:r w:rsidRPr="00A25973">
            <w:rPr>
              <w:b/>
              <w:noProof/>
            </w:rPr>
            <w:t>Ihr Ansprechpartner</w:t>
          </w:r>
        </w:p>
      </w:tc>
    </w:tr>
    <w:tr w:rsidR="00F62865" w:rsidRPr="003D02D9" w14:paraId="4D8FCFBB" w14:textId="77777777" w:rsidTr="003D02D9">
      <w:tc>
        <w:tcPr>
          <w:tcW w:w="20" w:type="dxa"/>
        </w:tcPr>
        <w:p w14:paraId="7BB8A6A2" w14:textId="77777777" w:rsidR="00F62865" w:rsidRPr="003D02D9" w:rsidRDefault="00F62865" w:rsidP="003D02D9">
          <w:pPr>
            <w:pStyle w:val="ReVUangaben"/>
            <w:rPr>
              <w:noProof/>
            </w:rPr>
          </w:pPr>
        </w:p>
      </w:tc>
      <w:tc>
        <w:tcPr>
          <w:tcW w:w="2220" w:type="dxa"/>
          <w:gridSpan w:val="2"/>
        </w:tcPr>
        <w:p w14:paraId="75DD804C" w14:textId="77777777" w:rsidR="00F62865" w:rsidRPr="003D02D9" w:rsidRDefault="00F62865" w:rsidP="003D02D9">
          <w:pPr>
            <w:pStyle w:val="ReVUangaben"/>
            <w:suppressAutoHyphens/>
            <w:rPr>
              <w:noProof/>
            </w:rPr>
          </w:pPr>
          <w:bookmarkStart w:id="7" w:name="Bearbeiter"/>
          <w:bookmarkEnd w:id="7"/>
          <w:r w:rsidRPr="003D02D9">
            <w:rPr>
              <w:noProof/>
            </w:rPr>
            <w:t xml:space="preserve">Maximilian </w:t>
          </w:r>
          <w:r w:rsidRPr="00BB30F3">
            <w:rPr>
              <w:noProof/>
            </w:rPr>
            <w:t>Zängl</w:t>
          </w:r>
        </w:p>
      </w:tc>
    </w:tr>
    <w:tr w:rsidR="00F62865" w14:paraId="42C9A236" w14:textId="77777777" w:rsidTr="003D02D9">
      <w:tc>
        <w:tcPr>
          <w:tcW w:w="20" w:type="dxa"/>
        </w:tcPr>
        <w:p w14:paraId="212116F9" w14:textId="77777777" w:rsidR="00F62865" w:rsidRDefault="00F62865" w:rsidP="003D02D9">
          <w:pPr>
            <w:pStyle w:val="ReVUangaben"/>
            <w:spacing w:line="100" w:lineRule="exact"/>
            <w:rPr>
              <w:noProof/>
            </w:rPr>
          </w:pPr>
        </w:p>
      </w:tc>
      <w:tc>
        <w:tcPr>
          <w:tcW w:w="2220" w:type="dxa"/>
          <w:gridSpan w:val="2"/>
        </w:tcPr>
        <w:p w14:paraId="0D7B005D" w14:textId="77777777" w:rsidR="00F62865" w:rsidRDefault="00F62865" w:rsidP="003D02D9">
          <w:pPr>
            <w:pStyle w:val="ReVUangaben"/>
            <w:suppressAutoHyphens/>
            <w:spacing w:line="118" w:lineRule="exact"/>
            <w:rPr>
              <w:noProof/>
            </w:rPr>
          </w:pPr>
        </w:p>
      </w:tc>
    </w:tr>
    <w:tr w:rsidR="00F62865" w:rsidRPr="003D02D9" w14:paraId="3CB6C63B" w14:textId="77777777" w:rsidTr="003D02D9">
      <w:tc>
        <w:tcPr>
          <w:tcW w:w="20" w:type="dxa"/>
        </w:tcPr>
        <w:p w14:paraId="4C60D4D2" w14:textId="77777777" w:rsidR="00F62865" w:rsidRPr="003D02D9" w:rsidRDefault="00F62865" w:rsidP="003D02D9">
          <w:pPr>
            <w:pStyle w:val="ReVUangaben"/>
            <w:rPr>
              <w:noProof/>
            </w:rPr>
          </w:pPr>
        </w:p>
      </w:tc>
      <w:tc>
        <w:tcPr>
          <w:tcW w:w="190" w:type="dxa"/>
        </w:tcPr>
        <w:p w14:paraId="39D16903" w14:textId="77777777" w:rsidR="00F62865" w:rsidRPr="003D02D9" w:rsidRDefault="00F62865" w:rsidP="003D02D9">
          <w:pPr>
            <w:pStyle w:val="ReVUangaben"/>
            <w:suppressAutoHyphens/>
            <w:ind w:right="-57"/>
            <w:rPr>
              <w:noProof/>
            </w:rPr>
          </w:pPr>
          <w:r w:rsidRPr="003D02D9">
            <w:rPr>
              <w:noProof/>
            </w:rPr>
            <w:t>T</w:t>
          </w:r>
        </w:p>
      </w:tc>
      <w:tc>
        <w:tcPr>
          <w:tcW w:w="2030" w:type="dxa"/>
        </w:tcPr>
        <w:p w14:paraId="31B66112" w14:textId="77777777" w:rsidR="00F62865" w:rsidRPr="003D02D9" w:rsidRDefault="00F62865" w:rsidP="003D02D9">
          <w:pPr>
            <w:pStyle w:val="ReVUangaben"/>
            <w:suppressAutoHyphens/>
            <w:rPr>
              <w:noProof/>
            </w:rPr>
          </w:pPr>
          <w:bookmarkStart w:id="8" w:name="fon"/>
          <w:bookmarkEnd w:id="8"/>
          <w:r w:rsidRPr="003D02D9">
            <w:rPr>
              <w:noProof/>
            </w:rPr>
            <w:t>09 41-2 01-78 20</w:t>
          </w:r>
        </w:p>
      </w:tc>
    </w:tr>
    <w:tr w:rsidR="00F62865" w:rsidRPr="003D02D9" w14:paraId="1AD16865" w14:textId="77777777" w:rsidTr="003D02D9">
      <w:tc>
        <w:tcPr>
          <w:tcW w:w="20" w:type="dxa"/>
        </w:tcPr>
        <w:p w14:paraId="4ADFA557" w14:textId="77777777" w:rsidR="00F62865" w:rsidRPr="003D02D9" w:rsidRDefault="00F62865" w:rsidP="003D02D9">
          <w:pPr>
            <w:pStyle w:val="ReVUangaben"/>
            <w:rPr>
              <w:noProof/>
            </w:rPr>
          </w:pPr>
        </w:p>
      </w:tc>
      <w:tc>
        <w:tcPr>
          <w:tcW w:w="190" w:type="dxa"/>
        </w:tcPr>
        <w:p w14:paraId="00D6E7A1" w14:textId="77777777" w:rsidR="00F62865" w:rsidRPr="003D02D9" w:rsidRDefault="00F62865" w:rsidP="003D02D9">
          <w:pPr>
            <w:pStyle w:val="ReVUangaben"/>
            <w:suppressAutoHyphens/>
            <w:ind w:right="-57"/>
            <w:rPr>
              <w:noProof/>
            </w:rPr>
          </w:pPr>
          <w:r w:rsidRPr="003D02D9">
            <w:rPr>
              <w:noProof/>
            </w:rPr>
            <w:t>F</w:t>
          </w:r>
        </w:p>
      </w:tc>
      <w:tc>
        <w:tcPr>
          <w:tcW w:w="2030" w:type="dxa"/>
        </w:tcPr>
        <w:p w14:paraId="4F80C9FA" w14:textId="77777777" w:rsidR="00F62865" w:rsidRPr="003D02D9" w:rsidRDefault="00F62865" w:rsidP="003D02D9">
          <w:pPr>
            <w:pStyle w:val="ReVUangaben"/>
            <w:suppressAutoHyphens/>
            <w:rPr>
              <w:noProof/>
            </w:rPr>
          </w:pPr>
          <w:bookmarkStart w:id="9" w:name="fax"/>
          <w:bookmarkEnd w:id="9"/>
          <w:r w:rsidRPr="003D02D9">
            <w:rPr>
              <w:noProof/>
            </w:rPr>
            <w:t>09 41-2 01-70 23</w:t>
          </w:r>
        </w:p>
      </w:tc>
    </w:tr>
    <w:tr w:rsidR="00F62865" w:rsidRPr="003D02D9" w14:paraId="12007DF2" w14:textId="77777777" w:rsidTr="003D02D9">
      <w:trPr>
        <w:trHeight w:hRule="exact" w:val="20"/>
        <w:hidden/>
      </w:trPr>
      <w:tc>
        <w:tcPr>
          <w:tcW w:w="20" w:type="dxa"/>
        </w:tcPr>
        <w:p w14:paraId="6E9EB132" w14:textId="77777777" w:rsidR="00F62865" w:rsidRPr="003D02D9" w:rsidRDefault="00F62865" w:rsidP="003D02D9">
          <w:pPr>
            <w:pStyle w:val="ReVUangaben"/>
            <w:rPr>
              <w:noProof/>
              <w:vanish/>
            </w:rPr>
          </w:pPr>
        </w:p>
      </w:tc>
      <w:tc>
        <w:tcPr>
          <w:tcW w:w="190" w:type="dxa"/>
        </w:tcPr>
        <w:p w14:paraId="5900C871" w14:textId="77777777" w:rsidR="00F62865" w:rsidRPr="003D02D9" w:rsidRDefault="00F62865" w:rsidP="003D02D9">
          <w:pPr>
            <w:pStyle w:val="ReVUangaben"/>
            <w:suppressAutoHyphens/>
            <w:ind w:right="-57"/>
            <w:rPr>
              <w:noProof/>
              <w:vanish/>
            </w:rPr>
          </w:pPr>
          <w:r w:rsidRPr="003D02D9">
            <w:rPr>
              <w:noProof/>
              <w:vanish/>
            </w:rPr>
            <w:t>M</w:t>
          </w:r>
        </w:p>
      </w:tc>
      <w:tc>
        <w:tcPr>
          <w:tcW w:w="2030" w:type="dxa"/>
        </w:tcPr>
        <w:p w14:paraId="0E168BDE" w14:textId="77777777" w:rsidR="00F62865" w:rsidRPr="003D02D9" w:rsidRDefault="00F62865" w:rsidP="003D02D9">
          <w:pPr>
            <w:pStyle w:val="ReVUangaben"/>
            <w:suppressAutoHyphens/>
            <w:rPr>
              <w:noProof/>
              <w:vanish/>
            </w:rPr>
          </w:pPr>
          <w:bookmarkStart w:id="10" w:name="mobil"/>
          <w:bookmarkEnd w:id="10"/>
        </w:p>
      </w:tc>
    </w:tr>
    <w:tr w:rsidR="00F62865" w14:paraId="68C111AD" w14:textId="77777777" w:rsidTr="003D02D9">
      <w:tc>
        <w:tcPr>
          <w:tcW w:w="20" w:type="dxa"/>
        </w:tcPr>
        <w:p w14:paraId="37EC6C87" w14:textId="77777777" w:rsidR="00F62865" w:rsidRDefault="00F62865" w:rsidP="003D02D9">
          <w:pPr>
            <w:pStyle w:val="ReVUangaben"/>
            <w:spacing w:line="100" w:lineRule="exact"/>
            <w:rPr>
              <w:noProof/>
            </w:rPr>
          </w:pPr>
        </w:p>
      </w:tc>
      <w:tc>
        <w:tcPr>
          <w:tcW w:w="2220" w:type="dxa"/>
          <w:gridSpan w:val="2"/>
        </w:tcPr>
        <w:p w14:paraId="040C590E" w14:textId="77777777" w:rsidR="00F62865" w:rsidRDefault="00F62865" w:rsidP="003D02D9">
          <w:pPr>
            <w:pStyle w:val="ReVUangaben"/>
            <w:suppressAutoHyphens/>
            <w:spacing w:line="118" w:lineRule="exact"/>
            <w:rPr>
              <w:noProof/>
            </w:rPr>
          </w:pPr>
        </w:p>
      </w:tc>
    </w:tr>
    <w:tr w:rsidR="00F62865" w:rsidRPr="003D02D9" w14:paraId="574F4B08" w14:textId="77777777" w:rsidTr="003D02D9">
      <w:tc>
        <w:tcPr>
          <w:tcW w:w="20" w:type="dxa"/>
        </w:tcPr>
        <w:p w14:paraId="51CFFE67" w14:textId="77777777" w:rsidR="00F62865" w:rsidRPr="003D02D9" w:rsidRDefault="00F62865" w:rsidP="003D02D9">
          <w:pPr>
            <w:pStyle w:val="ReVUangaben"/>
            <w:rPr>
              <w:noProof/>
            </w:rPr>
          </w:pPr>
        </w:p>
      </w:tc>
      <w:tc>
        <w:tcPr>
          <w:tcW w:w="2220" w:type="dxa"/>
          <w:gridSpan w:val="2"/>
        </w:tcPr>
        <w:p w14:paraId="335F861E" w14:textId="77777777" w:rsidR="00F62865" w:rsidRPr="003D02D9" w:rsidRDefault="00F62865" w:rsidP="003D02D9">
          <w:pPr>
            <w:pStyle w:val="ReVUangaben"/>
            <w:suppressAutoHyphens/>
            <w:rPr>
              <w:noProof/>
            </w:rPr>
          </w:pPr>
          <w:bookmarkStart w:id="11" w:name="email"/>
          <w:bookmarkEnd w:id="11"/>
          <w:r w:rsidRPr="00BB30F3">
            <w:rPr>
              <w:noProof/>
            </w:rPr>
            <w:t>maximilian.zaengl</w:t>
          </w:r>
          <w:r w:rsidRPr="003D02D9">
            <w:rPr>
              <w:noProof/>
            </w:rPr>
            <w:t>@</w:t>
          </w:r>
        </w:p>
        <w:p w14:paraId="72A8F86C" w14:textId="77777777" w:rsidR="00F62865" w:rsidRPr="003D02D9" w:rsidRDefault="00F62865" w:rsidP="003D02D9">
          <w:pPr>
            <w:pStyle w:val="ReVUangaben"/>
            <w:suppressAutoHyphens/>
            <w:rPr>
              <w:noProof/>
            </w:rPr>
          </w:pPr>
          <w:r w:rsidRPr="00BB30F3">
            <w:rPr>
              <w:noProof/>
            </w:rPr>
            <w:t>bayernwerk.de</w:t>
          </w:r>
        </w:p>
      </w:tc>
    </w:tr>
    <w:tr w:rsidR="00F62865" w14:paraId="3540630D" w14:textId="77777777" w:rsidTr="003D02D9">
      <w:tc>
        <w:tcPr>
          <w:tcW w:w="20" w:type="dxa"/>
        </w:tcPr>
        <w:p w14:paraId="17FE5F3B" w14:textId="77777777" w:rsidR="00F62865" w:rsidRDefault="00F62865" w:rsidP="003D02D9">
          <w:pPr>
            <w:pStyle w:val="ReVUangaben"/>
            <w:rPr>
              <w:noProof/>
            </w:rPr>
          </w:pPr>
        </w:p>
      </w:tc>
      <w:tc>
        <w:tcPr>
          <w:tcW w:w="2220" w:type="dxa"/>
          <w:gridSpan w:val="2"/>
        </w:tcPr>
        <w:p w14:paraId="14980E70" w14:textId="77777777" w:rsidR="00F62865" w:rsidRDefault="00F62865" w:rsidP="003D02D9">
          <w:pPr>
            <w:pStyle w:val="ReVUTrennlinie"/>
            <w:rPr>
              <w:noProof/>
            </w:rPr>
          </w:pPr>
        </w:p>
        <w:p w14:paraId="286E946A" w14:textId="77777777" w:rsidR="00F62865" w:rsidRDefault="00F62865" w:rsidP="003D02D9">
          <w:pPr>
            <w:pStyle w:val="ReVUangaben"/>
            <w:suppressAutoHyphens/>
            <w:spacing w:line="160" w:lineRule="exact"/>
            <w:rPr>
              <w:noProof/>
            </w:rPr>
          </w:pPr>
        </w:p>
      </w:tc>
    </w:tr>
    <w:tr w:rsidR="00F62865" w14:paraId="3081C60F" w14:textId="77777777" w:rsidTr="003D02D9">
      <w:tc>
        <w:tcPr>
          <w:tcW w:w="20" w:type="dxa"/>
        </w:tcPr>
        <w:p w14:paraId="0224BA93" w14:textId="77777777" w:rsidR="00F62865" w:rsidRDefault="00F62865" w:rsidP="003D02D9">
          <w:pPr>
            <w:pStyle w:val="ReVUangaben"/>
            <w:rPr>
              <w:noProof/>
            </w:rPr>
          </w:pPr>
        </w:p>
      </w:tc>
      <w:tc>
        <w:tcPr>
          <w:tcW w:w="2220" w:type="dxa"/>
          <w:gridSpan w:val="2"/>
        </w:tcPr>
        <w:p w14:paraId="56164C81" w14:textId="77777777" w:rsidR="00F62865" w:rsidRPr="00A25973" w:rsidRDefault="00F62865" w:rsidP="003D02D9">
          <w:pPr>
            <w:pStyle w:val="ReVUangaben"/>
            <w:suppressAutoHyphens/>
            <w:rPr>
              <w:b/>
              <w:noProof/>
            </w:rPr>
          </w:pPr>
          <w:r w:rsidRPr="00A25973">
            <w:rPr>
              <w:b/>
              <w:noProof/>
            </w:rPr>
            <w:t>Datum</w:t>
          </w:r>
        </w:p>
      </w:tc>
    </w:tr>
    <w:tr w:rsidR="00F62865" w14:paraId="23646121" w14:textId="77777777" w:rsidTr="003D02D9">
      <w:tc>
        <w:tcPr>
          <w:tcW w:w="20" w:type="dxa"/>
        </w:tcPr>
        <w:p w14:paraId="7D980C15" w14:textId="76EA9144" w:rsidR="00F62865" w:rsidRDefault="005C2F0F" w:rsidP="003D02D9">
          <w:pPr>
            <w:pStyle w:val="ReVUangaben"/>
            <w:rPr>
              <w:noProof/>
            </w:rPr>
          </w:pPr>
          <w:r>
            <w:rPr>
              <w:noProof/>
            </w:rPr>
            <w:t>12</w:t>
          </w:r>
        </w:p>
      </w:tc>
      <w:tc>
        <w:tcPr>
          <w:tcW w:w="2220" w:type="dxa"/>
          <w:gridSpan w:val="2"/>
        </w:tcPr>
        <w:p w14:paraId="4D146B47" w14:textId="55DD3D37" w:rsidR="00F62865" w:rsidRPr="003D02D9" w:rsidRDefault="00B30871" w:rsidP="003D02D9">
          <w:pPr>
            <w:pStyle w:val="ReVUangaben"/>
            <w:suppressAutoHyphens/>
            <w:rPr>
              <w:noProof/>
            </w:rPr>
          </w:pPr>
          <w:bookmarkStart w:id="12" w:name="Datum"/>
          <w:bookmarkEnd w:id="12"/>
          <w:r>
            <w:rPr>
              <w:noProof/>
            </w:rPr>
            <w:t>8. April</w:t>
          </w:r>
          <w:r w:rsidR="00E14865">
            <w:rPr>
              <w:noProof/>
            </w:rPr>
            <w:t xml:space="preserve"> 202</w:t>
          </w:r>
          <w:r>
            <w:rPr>
              <w:noProof/>
            </w:rPr>
            <w:t>5</w:t>
          </w:r>
        </w:p>
      </w:tc>
    </w:tr>
    <w:tr w:rsidR="00F62865" w14:paraId="26EA66EF" w14:textId="77777777" w:rsidTr="003D02D9">
      <w:tc>
        <w:tcPr>
          <w:tcW w:w="20" w:type="dxa"/>
        </w:tcPr>
        <w:p w14:paraId="5CEEFCC3" w14:textId="77777777" w:rsidR="00F62865" w:rsidRDefault="00F62865" w:rsidP="003D02D9">
          <w:pPr>
            <w:pStyle w:val="ReVUangaben"/>
            <w:rPr>
              <w:noProof/>
            </w:rPr>
          </w:pPr>
        </w:p>
      </w:tc>
      <w:tc>
        <w:tcPr>
          <w:tcW w:w="2220" w:type="dxa"/>
          <w:gridSpan w:val="2"/>
        </w:tcPr>
        <w:p w14:paraId="5763B382" w14:textId="77777777" w:rsidR="00F62865" w:rsidRDefault="00F62865" w:rsidP="003D02D9">
          <w:pPr>
            <w:pStyle w:val="ReVUangaben"/>
            <w:suppressAutoHyphens/>
            <w:rPr>
              <w:noProof/>
            </w:rPr>
          </w:pPr>
        </w:p>
      </w:tc>
    </w:tr>
    <w:tr w:rsidR="00F62865" w14:paraId="3CEABD55" w14:textId="77777777" w:rsidTr="003D02D9">
      <w:trPr>
        <w:trHeight w:val="567"/>
      </w:trPr>
      <w:tc>
        <w:tcPr>
          <w:tcW w:w="20" w:type="dxa"/>
        </w:tcPr>
        <w:p w14:paraId="097B9719" w14:textId="77777777" w:rsidR="00F62865" w:rsidRDefault="00F62865" w:rsidP="003D02D9">
          <w:pPr>
            <w:pStyle w:val="ReVUangaben"/>
            <w:rPr>
              <w:noProof/>
            </w:rPr>
          </w:pPr>
        </w:p>
      </w:tc>
      <w:tc>
        <w:tcPr>
          <w:tcW w:w="2220" w:type="dxa"/>
          <w:gridSpan w:val="2"/>
          <w:vAlign w:val="bottom"/>
        </w:tcPr>
        <w:p w14:paraId="65605D5E" w14:textId="77777777" w:rsidR="00F62865" w:rsidRDefault="00F62865" w:rsidP="003D02D9">
          <w:pPr>
            <w:pStyle w:val="ReVUangaben"/>
            <w:suppressAutoHyphens/>
            <w:rPr>
              <w:noProof/>
            </w:rPr>
          </w:pPr>
          <w:bookmarkStart w:id="13" w:name="SocialMediaIcon"/>
          <w:bookmarkEnd w:id="13"/>
        </w:p>
      </w:tc>
    </w:tr>
  </w:tbl>
  <w:tbl>
    <w:tblPr>
      <w:tblpPr w:leftFromText="142" w:rightFromText="4536" w:bottomFromText="284" w:vertAnchor="page" w:horzAnchor="page" w:tblpX="1305" w:tblpY="738"/>
      <w:tblW w:w="0" w:type="auto"/>
      <w:tblLayout w:type="fixed"/>
      <w:tblCellMar>
        <w:top w:w="28" w:type="dxa"/>
        <w:left w:w="45" w:type="dxa"/>
        <w:right w:w="0" w:type="dxa"/>
      </w:tblCellMar>
      <w:tblLook w:val="0000" w:firstRow="0" w:lastRow="0" w:firstColumn="0" w:lastColumn="0" w:noHBand="0" w:noVBand="0"/>
    </w:tblPr>
    <w:tblGrid>
      <w:gridCol w:w="65"/>
      <w:gridCol w:w="5670"/>
    </w:tblGrid>
    <w:tr w:rsidR="00F62865" w14:paraId="7B19AC4C" w14:textId="77777777" w:rsidTr="003E1D46">
      <w:trPr>
        <w:trHeight w:hRule="exact" w:val="1735"/>
      </w:trPr>
      <w:tc>
        <w:tcPr>
          <w:tcW w:w="57" w:type="dxa"/>
        </w:tcPr>
        <w:p w14:paraId="146E4C16" w14:textId="77777777" w:rsidR="00F62865" w:rsidRPr="00240EF7" w:rsidRDefault="00F62865" w:rsidP="00157DDD">
          <w:pPr>
            <w:rPr>
              <w:sz w:val="2"/>
              <w:szCs w:val="2"/>
            </w:rPr>
          </w:pPr>
          <w:bookmarkStart w:id="14" w:name="kopf1"/>
          <w:bookmarkEnd w:id="14"/>
        </w:p>
      </w:tc>
      <w:tc>
        <w:tcPr>
          <w:tcW w:w="5670" w:type="dxa"/>
        </w:tcPr>
        <w:p w14:paraId="6669922D" w14:textId="77777777" w:rsidR="00F62865" w:rsidRPr="00240EF7" w:rsidRDefault="00F62865" w:rsidP="003D02D9">
          <w:pPr>
            <w:spacing w:line="240" w:lineRule="auto"/>
            <w:rPr>
              <w:sz w:val="2"/>
              <w:szCs w:val="2"/>
            </w:rPr>
          </w:pPr>
          <w:r>
            <w:rPr>
              <w:noProof/>
              <w:sz w:val="2"/>
              <w:szCs w:val="2"/>
            </w:rPr>
            <w:drawing>
              <wp:inline distT="0" distB="0" distL="0" distR="0" wp14:anchorId="365DC208" wp14:editId="45E98FF6">
                <wp:extent cx="1470297" cy="237600"/>
                <wp:effectExtent l="0" t="0" r="0" b="0"/>
                <wp:docPr id="8"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470297" cy="237600"/>
                        </a:xfrm>
                        <a:prstGeom prst="rect">
                          <a:avLst/>
                        </a:prstGeom>
                      </pic:spPr>
                    </pic:pic>
                  </a:graphicData>
                </a:graphic>
              </wp:inline>
            </w:drawing>
          </w:r>
        </w:p>
      </w:tc>
    </w:tr>
  </w:tbl>
  <w:tbl>
    <w:tblPr>
      <w:tblStyle w:val="Tabellenraster"/>
      <w:tblpPr w:leftFromText="142" w:rightFromText="3969" w:bottomFromText="329" w:vertAnchor="page" w:horzAnchor="page" w:tblpX="1419" w:tblpY="2830"/>
      <w:tblW w:w="0" w:type="auto"/>
      <w:tblLayout w:type="fixed"/>
      <w:tblCellMar>
        <w:left w:w="0" w:type="dxa"/>
        <w:right w:w="0" w:type="dxa"/>
      </w:tblCellMar>
      <w:tblLook w:val="04A0" w:firstRow="1" w:lastRow="0" w:firstColumn="1" w:lastColumn="0" w:noHBand="0" w:noVBand="1"/>
    </w:tblPr>
    <w:tblGrid>
      <w:gridCol w:w="3119"/>
    </w:tblGrid>
    <w:tr w:rsidR="00F62865" w:rsidRPr="00491EFA" w14:paraId="02A42BE1" w14:textId="77777777" w:rsidTr="00996477">
      <w:tc>
        <w:tcPr>
          <w:tcW w:w="3119" w:type="dxa"/>
          <w:tcBorders>
            <w:top w:val="nil"/>
            <w:left w:val="nil"/>
            <w:bottom w:val="nil"/>
            <w:right w:val="nil"/>
          </w:tcBorders>
        </w:tcPr>
        <w:p w14:paraId="22F3EBA7" w14:textId="77777777" w:rsidR="00F62865" w:rsidRPr="00CE18D9" w:rsidRDefault="00F62865" w:rsidP="002B2D71">
          <w:pPr>
            <w:pStyle w:val="ReVUDoctyp"/>
          </w:pPr>
          <w:r>
            <w:t>Pressemitteilung</w:t>
          </w:r>
        </w:p>
      </w:tc>
    </w:tr>
  </w:tbl>
  <w:p w14:paraId="6F3411C7" w14:textId="77777777" w:rsidR="00F62865" w:rsidRPr="00D51420" w:rsidRDefault="00F62865" w:rsidP="00D51420">
    <w:pPr>
      <w:pStyle w:val="Kopfzeile"/>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AE9"/>
    <w:multiLevelType w:val="multilevel"/>
    <w:tmpl w:val="A182705C"/>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D5308"/>
    <w:multiLevelType w:val="multilevel"/>
    <w:tmpl w:val="1DF24356"/>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708B4"/>
    <w:multiLevelType w:val="multilevel"/>
    <w:tmpl w:val="D592F1CA"/>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72317"/>
    <w:multiLevelType w:val="multilevel"/>
    <w:tmpl w:val="1346BE80"/>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562DC"/>
    <w:multiLevelType w:val="multilevel"/>
    <w:tmpl w:val="DE6A3D32"/>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B858DE"/>
    <w:multiLevelType w:val="multilevel"/>
    <w:tmpl w:val="6D5E3B38"/>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190283"/>
    <w:multiLevelType w:val="multilevel"/>
    <w:tmpl w:val="096607EC"/>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F644A6"/>
    <w:multiLevelType w:val="multilevel"/>
    <w:tmpl w:val="5AB8C48A"/>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C304A"/>
    <w:multiLevelType w:val="singleLevel"/>
    <w:tmpl w:val="3E84A158"/>
    <w:lvl w:ilvl="0">
      <w:start w:val="1"/>
      <w:numFmt w:val="decimal"/>
      <w:lvlText w:val="%1."/>
      <w:lvlJc w:val="left"/>
      <w:pPr>
        <w:tabs>
          <w:tab w:val="num" w:pos="357"/>
        </w:tabs>
        <w:ind w:left="357" w:hanging="357"/>
      </w:pPr>
    </w:lvl>
  </w:abstractNum>
  <w:abstractNum w:abstractNumId="9" w15:restartNumberingAfterBreak="0">
    <w:nsid w:val="2C5C00EE"/>
    <w:multiLevelType w:val="hybridMultilevel"/>
    <w:tmpl w:val="F528AAB4"/>
    <w:lvl w:ilvl="0" w:tplc="9564B3AA">
      <w:start w:val="6"/>
      <w:numFmt w:val="bullet"/>
      <w:lvlText w:val="-"/>
      <w:lvlJc w:val="left"/>
      <w:pPr>
        <w:ind w:left="720" w:hanging="360"/>
      </w:pPr>
      <w:rPr>
        <w:rFonts w:ascii="Polo" w:eastAsia="Times New Roman" w:hAnsi="Pol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CE265F"/>
    <w:multiLevelType w:val="multilevel"/>
    <w:tmpl w:val="63A87AA6"/>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71716C"/>
    <w:multiLevelType w:val="multilevel"/>
    <w:tmpl w:val="7890B16E"/>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306881"/>
    <w:multiLevelType w:val="singleLevel"/>
    <w:tmpl w:val="1E449234"/>
    <w:lvl w:ilvl="0">
      <w:start w:val="1"/>
      <w:numFmt w:val="bullet"/>
      <w:lvlRestart w:val="0"/>
      <w:lvlText w:val="·"/>
      <w:lvlJc w:val="left"/>
      <w:pPr>
        <w:tabs>
          <w:tab w:val="num" w:pos="357"/>
        </w:tabs>
        <w:ind w:left="357" w:hanging="357"/>
      </w:pPr>
      <w:rPr>
        <w:rFonts w:ascii="Symbol" w:hAnsi="Symbol" w:hint="default"/>
      </w:rPr>
    </w:lvl>
  </w:abstractNum>
  <w:abstractNum w:abstractNumId="13" w15:restartNumberingAfterBreak="0">
    <w:nsid w:val="383801F3"/>
    <w:multiLevelType w:val="multilevel"/>
    <w:tmpl w:val="A92A1CBA"/>
    <w:lvl w:ilvl="0">
      <w:start w:val="1"/>
      <w:numFmt w:val="bullet"/>
      <w:lvlRestart w:val="0"/>
      <w:pStyle w:val="ReVUAufzaehlung"/>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BE06B9"/>
    <w:multiLevelType w:val="multilevel"/>
    <w:tmpl w:val="D85A8060"/>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C02DFB"/>
    <w:multiLevelType w:val="hybridMultilevel"/>
    <w:tmpl w:val="59C2D3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05124"/>
    <w:multiLevelType w:val="hybridMultilevel"/>
    <w:tmpl w:val="01BE1310"/>
    <w:lvl w:ilvl="0" w:tplc="3350065A">
      <w:start w:val="6"/>
      <w:numFmt w:val="bullet"/>
      <w:lvlText w:val="-"/>
      <w:lvlJc w:val="left"/>
      <w:pPr>
        <w:ind w:left="720" w:hanging="360"/>
      </w:pPr>
      <w:rPr>
        <w:rFonts w:ascii="Polo" w:eastAsia="Times New Roman" w:hAnsi="Pol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363461"/>
    <w:multiLevelType w:val="hybridMultilevel"/>
    <w:tmpl w:val="69E83F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121C9F"/>
    <w:multiLevelType w:val="multilevel"/>
    <w:tmpl w:val="53D45030"/>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18098C"/>
    <w:multiLevelType w:val="singleLevel"/>
    <w:tmpl w:val="3D4842D0"/>
    <w:lvl w:ilvl="0">
      <w:start w:val="1"/>
      <w:numFmt w:val="bullet"/>
      <w:lvlRestart w:val="0"/>
      <w:lvlText w:val="·"/>
      <w:lvlJc w:val="left"/>
      <w:pPr>
        <w:tabs>
          <w:tab w:val="num" w:pos="357"/>
        </w:tabs>
        <w:ind w:left="357" w:hanging="357"/>
      </w:pPr>
      <w:rPr>
        <w:rFonts w:ascii="Symbol" w:hAnsi="Symbol" w:hint="default"/>
      </w:rPr>
    </w:lvl>
  </w:abstractNum>
  <w:abstractNum w:abstractNumId="20" w15:restartNumberingAfterBreak="0">
    <w:nsid w:val="44470F17"/>
    <w:multiLevelType w:val="multilevel"/>
    <w:tmpl w:val="3D2AC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1F68D7"/>
    <w:multiLevelType w:val="hybridMultilevel"/>
    <w:tmpl w:val="9ED86904"/>
    <w:lvl w:ilvl="0" w:tplc="321829EC">
      <w:start w:val="6"/>
      <w:numFmt w:val="bullet"/>
      <w:lvlText w:val="-"/>
      <w:lvlJc w:val="left"/>
      <w:pPr>
        <w:ind w:left="432" w:hanging="360"/>
      </w:pPr>
      <w:rPr>
        <w:rFonts w:ascii="Polo" w:eastAsia="Times New Roman" w:hAnsi="Polo" w:cs="Times New Roman"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22" w15:restartNumberingAfterBreak="0">
    <w:nsid w:val="53CC0FCD"/>
    <w:multiLevelType w:val="hybridMultilevel"/>
    <w:tmpl w:val="A8B81D30"/>
    <w:lvl w:ilvl="0" w:tplc="5AE0C032">
      <w:start w:val="1"/>
      <w:numFmt w:val="bullet"/>
      <w:lvlText w:val="&gt;"/>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5D6E35"/>
    <w:multiLevelType w:val="hybridMultilevel"/>
    <w:tmpl w:val="C52820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7A3F89"/>
    <w:multiLevelType w:val="multilevel"/>
    <w:tmpl w:val="68306312"/>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4A6050"/>
    <w:multiLevelType w:val="multilevel"/>
    <w:tmpl w:val="64CC4984"/>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024757"/>
    <w:multiLevelType w:val="hybridMultilevel"/>
    <w:tmpl w:val="424A9F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062F3B"/>
    <w:multiLevelType w:val="multilevel"/>
    <w:tmpl w:val="C33ED48E"/>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705904"/>
    <w:multiLevelType w:val="hybridMultilevel"/>
    <w:tmpl w:val="93DE18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E860DF"/>
    <w:multiLevelType w:val="singleLevel"/>
    <w:tmpl w:val="5792143E"/>
    <w:lvl w:ilvl="0">
      <w:start w:val="1"/>
      <w:numFmt w:val="decimal"/>
      <w:lvlText w:val="%1."/>
      <w:lvlJc w:val="left"/>
      <w:pPr>
        <w:tabs>
          <w:tab w:val="num" w:pos="357"/>
        </w:tabs>
        <w:ind w:left="357" w:hanging="357"/>
      </w:pPr>
    </w:lvl>
  </w:abstractNum>
  <w:abstractNum w:abstractNumId="30" w15:restartNumberingAfterBreak="0">
    <w:nsid w:val="770421E0"/>
    <w:multiLevelType w:val="multilevel"/>
    <w:tmpl w:val="538EECBE"/>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3C37E2"/>
    <w:multiLevelType w:val="multilevel"/>
    <w:tmpl w:val="0344B52E"/>
    <w:lvl w:ilvl="0">
      <w:start w:val="1"/>
      <w:numFmt w:val="bullet"/>
      <w:lvlRestart w:val="0"/>
      <w:lvlText w:val="•"/>
      <w:lvlJc w:val="left"/>
      <w:pPr>
        <w:ind w:left="278" w:hanging="278"/>
      </w:pPr>
      <w:rPr>
        <w:rFonts w:ascii="Polo" w:hAnsi="Polo"/>
        <w:b/>
        <w:i w:val="0"/>
        <w:color w:val="0091B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2728335">
    <w:abstractNumId w:val="12"/>
  </w:num>
  <w:num w:numId="2" w16cid:durableId="1118836763">
    <w:abstractNumId w:val="8"/>
  </w:num>
  <w:num w:numId="3" w16cid:durableId="995763997">
    <w:abstractNumId w:val="19"/>
  </w:num>
  <w:num w:numId="4" w16cid:durableId="274950893">
    <w:abstractNumId w:val="29"/>
  </w:num>
  <w:num w:numId="5" w16cid:durableId="2047634956">
    <w:abstractNumId w:val="10"/>
  </w:num>
  <w:num w:numId="6" w16cid:durableId="331296790">
    <w:abstractNumId w:val="0"/>
  </w:num>
  <w:num w:numId="7" w16cid:durableId="1114717493">
    <w:abstractNumId w:val="1"/>
  </w:num>
  <w:num w:numId="8" w16cid:durableId="696469225">
    <w:abstractNumId w:val="27"/>
  </w:num>
  <w:num w:numId="9" w16cid:durableId="1868131971">
    <w:abstractNumId w:val="24"/>
  </w:num>
  <w:num w:numId="10" w16cid:durableId="614408276">
    <w:abstractNumId w:val="6"/>
  </w:num>
  <w:num w:numId="11" w16cid:durableId="1775511946">
    <w:abstractNumId w:val="31"/>
  </w:num>
  <w:num w:numId="12" w16cid:durableId="743340244">
    <w:abstractNumId w:val="30"/>
  </w:num>
  <w:num w:numId="13" w16cid:durableId="1329360805">
    <w:abstractNumId w:val="18"/>
  </w:num>
  <w:num w:numId="14" w16cid:durableId="1111902660">
    <w:abstractNumId w:val="14"/>
  </w:num>
  <w:num w:numId="15" w16cid:durableId="1727341583">
    <w:abstractNumId w:val="2"/>
  </w:num>
  <w:num w:numId="16" w16cid:durableId="1927877737">
    <w:abstractNumId w:val="5"/>
  </w:num>
  <w:num w:numId="17" w16cid:durableId="625697967">
    <w:abstractNumId w:val="3"/>
  </w:num>
  <w:num w:numId="18" w16cid:durableId="492918488">
    <w:abstractNumId w:val="4"/>
  </w:num>
  <w:num w:numId="19" w16cid:durableId="1405910763">
    <w:abstractNumId w:val="11"/>
  </w:num>
  <w:num w:numId="20" w16cid:durableId="520167494">
    <w:abstractNumId w:val="7"/>
  </w:num>
  <w:num w:numId="21" w16cid:durableId="1664045614">
    <w:abstractNumId w:val="25"/>
  </w:num>
  <w:num w:numId="22" w16cid:durableId="2097893957">
    <w:abstractNumId w:val="13"/>
  </w:num>
  <w:num w:numId="23" w16cid:durableId="1415082610">
    <w:abstractNumId w:val="22"/>
  </w:num>
  <w:num w:numId="24" w16cid:durableId="127868396">
    <w:abstractNumId w:val="20"/>
  </w:num>
  <w:num w:numId="25" w16cid:durableId="1268584522">
    <w:abstractNumId w:val="16"/>
  </w:num>
  <w:num w:numId="26" w16cid:durableId="1833445103">
    <w:abstractNumId w:val="9"/>
  </w:num>
  <w:num w:numId="27" w16cid:durableId="19212484">
    <w:abstractNumId w:val="21"/>
  </w:num>
  <w:num w:numId="28" w16cid:durableId="62679225">
    <w:abstractNumId w:val="26"/>
  </w:num>
  <w:num w:numId="29" w16cid:durableId="304629092">
    <w:abstractNumId w:val="23"/>
  </w:num>
  <w:num w:numId="30" w16cid:durableId="489953162">
    <w:abstractNumId w:val="15"/>
  </w:num>
  <w:num w:numId="31" w16cid:durableId="103039502">
    <w:abstractNumId w:val="28"/>
  </w:num>
  <w:num w:numId="32" w16cid:durableId="2095661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codeFax" w:val="09 41"/>
    <w:docVar w:name="areacodeTel" w:val="09 41"/>
    <w:docVar w:name="BU" w:val="Bayernwerk AG"/>
    <w:docVar w:name="BUini" w:val="Bayernwerk.ini"/>
    <w:docVar w:name="docLanguage" w:val="007"/>
    <w:docVar w:name="Fax" w:val="2 01"/>
    <w:docVar w:name="FaxDurchwahl" w:val="70 23"/>
    <w:docVar w:name="INIDatum" w:val="4.12.2019"/>
    <w:docVar w:name="ReVUVersion" w:val="20"/>
    <w:docVar w:name="Standort" w:val="Regensburg, Lilienthalstr. 7"/>
    <w:docVar w:name="Tel" w:val="2 01"/>
    <w:docVar w:name="TelDurchwahl" w:val="78 20"/>
    <w:docVar w:name="Unit" w:val="--"/>
  </w:docVars>
  <w:rsids>
    <w:rsidRoot w:val="004662CE"/>
    <w:rsid w:val="00005444"/>
    <w:rsid w:val="00013B54"/>
    <w:rsid w:val="00014320"/>
    <w:rsid w:val="000170A2"/>
    <w:rsid w:val="00021531"/>
    <w:rsid w:val="00022BD8"/>
    <w:rsid w:val="0002321D"/>
    <w:rsid w:val="000234A6"/>
    <w:rsid w:val="00024F47"/>
    <w:rsid w:val="000251E9"/>
    <w:rsid w:val="000300BB"/>
    <w:rsid w:val="000310DB"/>
    <w:rsid w:val="0003317C"/>
    <w:rsid w:val="00033921"/>
    <w:rsid w:val="000350BA"/>
    <w:rsid w:val="00035971"/>
    <w:rsid w:val="00035CA2"/>
    <w:rsid w:val="00043A06"/>
    <w:rsid w:val="00045B85"/>
    <w:rsid w:val="00050A47"/>
    <w:rsid w:val="00052348"/>
    <w:rsid w:val="000634EE"/>
    <w:rsid w:val="000667B9"/>
    <w:rsid w:val="000668C1"/>
    <w:rsid w:val="00066EA2"/>
    <w:rsid w:val="0007071C"/>
    <w:rsid w:val="00072AC3"/>
    <w:rsid w:val="00075BE3"/>
    <w:rsid w:val="000779C2"/>
    <w:rsid w:val="00077DCD"/>
    <w:rsid w:val="000808B4"/>
    <w:rsid w:val="0008322B"/>
    <w:rsid w:val="00083309"/>
    <w:rsid w:val="00086B20"/>
    <w:rsid w:val="00092BF1"/>
    <w:rsid w:val="000A3EFB"/>
    <w:rsid w:val="000A7ECA"/>
    <w:rsid w:val="000C20C5"/>
    <w:rsid w:val="000C6516"/>
    <w:rsid w:val="000D0B3A"/>
    <w:rsid w:val="000D3129"/>
    <w:rsid w:val="000D545C"/>
    <w:rsid w:val="000D65F9"/>
    <w:rsid w:val="000D6ADF"/>
    <w:rsid w:val="000D7E04"/>
    <w:rsid w:val="000F1894"/>
    <w:rsid w:val="000F1D07"/>
    <w:rsid w:val="000F4B93"/>
    <w:rsid w:val="000F5223"/>
    <w:rsid w:val="0010209C"/>
    <w:rsid w:val="00106C1F"/>
    <w:rsid w:val="00110A08"/>
    <w:rsid w:val="00113B4A"/>
    <w:rsid w:val="0011726A"/>
    <w:rsid w:val="00120124"/>
    <w:rsid w:val="00123819"/>
    <w:rsid w:val="001238F0"/>
    <w:rsid w:val="001246C8"/>
    <w:rsid w:val="00124C73"/>
    <w:rsid w:val="001305B0"/>
    <w:rsid w:val="001326DD"/>
    <w:rsid w:val="00133671"/>
    <w:rsid w:val="00136679"/>
    <w:rsid w:val="001378C4"/>
    <w:rsid w:val="00146496"/>
    <w:rsid w:val="00152002"/>
    <w:rsid w:val="001543BC"/>
    <w:rsid w:val="00157DDD"/>
    <w:rsid w:val="001643EB"/>
    <w:rsid w:val="0016638B"/>
    <w:rsid w:val="0016774D"/>
    <w:rsid w:val="001749D1"/>
    <w:rsid w:val="00175344"/>
    <w:rsid w:val="0017799B"/>
    <w:rsid w:val="001838F1"/>
    <w:rsid w:val="0018765B"/>
    <w:rsid w:val="00192926"/>
    <w:rsid w:val="00192E38"/>
    <w:rsid w:val="001935AF"/>
    <w:rsid w:val="0019684F"/>
    <w:rsid w:val="001A3775"/>
    <w:rsid w:val="001A5C5C"/>
    <w:rsid w:val="001B7A05"/>
    <w:rsid w:val="001C2FF2"/>
    <w:rsid w:val="001C529E"/>
    <w:rsid w:val="001D2B63"/>
    <w:rsid w:val="001D2F04"/>
    <w:rsid w:val="001E21AB"/>
    <w:rsid w:val="001E27FA"/>
    <w:rsid w:val="001E67B7"/>
    <w:rsid w:val="001E77A3"/>
    <w:rsid w:val="001F1DF7"/>
    <w:rsid w:val="001F590B"/>
    <w:rsid w:val="001F6B3D"/>
    <w:rsid w:val="001F7F3D"/>
    <w:rsid w:val="002009EB"/>
    <w:rsid w:val="00201AE7"/>
    <w:rsid w:val="0020345C"/>
    <w:rsid w:val="00203FC5"/>
    <w:rsid w:val="00205903"/>
    <w:rsid w:val="00210439"/>
    <w:rsid w:val="00211678"/>
    <w:rsid w:val="00211FB6"/>
    <w:rsid w:val="00225FE3"/>
    <w:rsid w:val="00235193"/>
    <w:rsid w:val="00236790"/>
    <w:rsid w:val="002368D5"/>
    <w:rsid w:val="00240EF7"/>
    <w:rsid w:val="00243679"/>
    <w:rsid w:val="0024376F"/>
    <w:rsid w:val="002449D4"/>
    <w:rsid w:val="002457AC"/>
    <w:rsid w:val="0025380D"/>
    <w:rsid w:val="00254B04"/>
    <w:rsid w:val="002556FB"/>
    <w:rsid w:val="002579E2"/>
    <w:rsid w:val="00264E8C"/>
    <w:rsid w:val="00266EB1"/>
    <w:rsid w:val="00272010"/>
    <w:rsid w:val="0027304D"/>
    <w:rsid w:val="002746C4"/>
    <w:rsid w:val="0028170E"/>
    <w:rsid w:val="002819F0"/>
    <w:rsid w:val="00284E9E"/>
    <w:rsid w:val="00286F95"/>
    <w:rsid w:val="00291251"/>
    <w:rsid w:val="00291619"/>
    <w:rsid w:val="00295529"/>
    <w:rsid w:val="002971A6"/>
    <w:rsid w:val="00297764"/>
    <w:rsid w:val="002A0F6B"/>
    <w:rsid w:val="002A23F5"/>
    <w:rsid w:val="002A40D0"/>
    <w:rsid w:val="002A57D8"/>
    <w:rsid w:val="002A60FE"/>
    <w:rsid w:val="002B2A4D"/>
    <w:rsid w:val="002B2D71"/>
    <w:rsid w:val="002C0897"/>
    <w:rsid w:val="002C1A4A"/>
    <w:rsid w:val="002C6701"/>
    <w:rsid w:val="002C7CE4"/>
    <w:rsid w:val="002D1AEB"/>
    <w:rsid w:val="002D280D"/>
    <w:rsid w:val="002D3A32"/>
    <w:rsid w:val="002D4983"/>
    <w:rsid w:val="002E32CE"/>
    <w:rsid w:val="002F28F0"/>
    <w:rsid w:val="002F6A82"/>
    <w:rsid w:val="002F6B19"/>
    <w:rsid w:val="00301C2A"/>
    <w:rsid w:val="00302048"/>
    <w:rsid w:val="00302862"/>
    <w:rsid w:val="00302BCA"/>
    <w:rsid w:val="00302D9D"/>
    <w:rsid w:val="00303F70"/>
    <w:rsid w:val="00304B0A"/>
    <w:rsid w:val="00306F1D"/>
    <w:rsid w:val="00306F28"/>
    <w:rsid w:val="00317075"/>
    <w:rsid w:val="0032264F"/>
    <w:rsid w:val="00323B28"/>
    <w:rsid w:val="003260D1"/>
    <w:rsid w:val="00331261"/>
    <w:rsid w:val="003417A9"/>
    <w:rsid w:val="003420B5"/>
    <w:rsid w:val="003424A2"/>
    <w:rsid w:val="003478A3"/>
    <w:rsid w:val="00352E59"/>
    <w:rsid w:val="00355BD9"/>
    <w:rsid w:val="00356BB6"/>
    <w:rsid w:val="00362041"/>
    <w:rsid w:val="00363782"/>
    <w:rsid w:val="00364542"/>
    <w:rsid w:val="003710B3"/>
    <w:rsid w:val="00373574"/>
    <w:rsid w:val="00375448"/>
    <w:rsid w:val="003770B1"/>
    <w:rsid w:val="00380A7D"/>
    <w:rsid w:val="0038137B"/>
    <w:rsid w:val="003829C8"/>
    <w:rsid w:val="00385130"/>
    <w:rsid w:val="00385156"/>
    <w:rsid w:val="0038767C"/>
    <w:rsid w:val="003975A9"/>
    <w:rsid w:val="0039772F"/>
    <w:rsid w:val="003A21A1"/>
    <w:rsid w:val="003A4E4C"/>
    <w:rsid w:val="003A63AA"/>
    <w:rsid w:val="003B00A9"/>
    <w:rsid w:val="003B25D8"/>
    <w:rsid w:val="003B3A96"/>
    <w:rsid w:val="003B3E38"/>
    <w:rsid w:val="003B48D3"/>
    <w:rsid w:val="003C00F2"/>
    <w:rsid w:val="003C3638"/>
    <w:rsid w:val="003C49EB"/>
    <w:rsid w:val="003C5746"/>
    <w:rsid w:val="003C612E"/>
    <w:rsid w:val="003C67BF"/>
    <w:rsid w:val="003D02D9"/>
    <w:rsid w:val="003D0407"/>
    <w:rsid w:val="003D1970"/>
    <w:rsid w:val="003D1ED8"/>
    <w:rsid w:val="003D245D"/>
    <w:rsid w:val="003D4CD4"/>
    <w:rsid w:val="003D5587"/>
    <w:rsid w:val="003E0B68"/>
    <w:rsid w:val="003E16DD"/>
    <w:rsid w:val="003E1945"/>
    <w:rsid w:val="003E1D46"/>
    <w:rsid w:val="003E3C34"/>
    <w:rsid w:val="003E4334"/>
    <w:rsid w:val="003E650E"/>
    <w:rsid w:val="003E7E4C"/>
    <w:rsid w:val="003F3E97"/>
    <w:rsid w:val="003F597F"/>
    <w:rsid w:val="00402677"/>
    <w:rsid w:val="0040472B"/>
    <w:rsid w:val="00406364"/>
    <w:rsid w:val="00406494"/>
    <w:rsid w:val="004064BD"/>
    <w:rsid w:val="00411B9D"/>
    <w:rsid w:val="004173BC"/>
    <w:rsid w:val="00424C49"/>
    <w:rsid w:val="00430E76"/>
    <w:rsid w:val="0043109B"/>
    <w:rsid w:val="004349E0"/>
    <w:rsid w:val="00434FFE"/>
    <w:rsid w:val="00441B67"/>
    <w:rsid w:val="00441EEA"/>
    <w:rsid w:val="00442DAA"/>
    <w:rsid w:val="00445EB5"/>
    <w:rsid w:val="00450D99"/>
    <w:rsid w:val="004521FC"/>
    <w:rsid w:val="004554BA"/>
    <w:rsid w:val="00460663"/>
    <w:rsid w:val="004662CE"/>
    <w:rsid w:val="004667DC"/>
    <w:rsid w:val="0046721F"/>
    <w:rsid w:val="004728D6"/>
    <w:rsid w:val="00472A9E"/>
    <w:rsid w:val="0047495B"/>
    <w:rsid w:val="0047578C"/>
    <w:rsid w:val="00475CCE"/>
    <w:rsid w:val="004778DD"/>
    <w:rsid w:val="004812DD"/>
    <w:rsid w:val="00483922"/>
    <w:rsid w:val="00484453"/>
    <w:rsid w:val="004848B8"/>
    <w:rsid w:val="004920A1"/>
    <w:rsid w:val="00493F0D"/>
    <w:rsid w:val="0049459B"/>
    <w:rsid w:val="004A27C8"/>
    <w:rsid w:val="004A29E3"/>
    <w:rsid w:val="004A4EBD"/>
    <w:rsid w:val="004B5960"/>
    <w:rsid w:val="004C2189"/>
    <w:rsid w:val="004C52B1"/>
    <w:rsid w:val="004C5FF8"/>
    <w:rsid w:val="004D5FF8"/>
    <w:rsid w:val="004D7B4A"/>
    <w:rsid w:val="004E0160"/>
    <w:rsid w:val="004E1387"/>
    <w:rsid w:val="004E3934"/>
    <w:rsid w:val="004E40D9"/>
    <w:rsid w:val="004E5719"/>
    <w:rsid w:val="004E643C"/>
    <w:rsid w:val="004E75FE"/>
    <w:rsid w:val="004F0615"/>
    <w:rsid w:val="004F06BD"/>
    <w:rsid w:val="004F14D4"/>
    <w:rsid w:val="004F2A4E"/>
    <w:rsid w:val="004F2DB7"/>
    <w:rsid w:val="004F3058"/>
    <w:rsid w:val="004F42F0"/>
    <w:rsid w:val="00504FC3"/>
    <w:rsid w:val="005063DF"/>
    <w:rsid w:val="0051095C"/>
    <w:rsid w:val="00514073"/>
    <w:rsid w:val="00515EBD"/>
    <w:rsid w:val="0051658A"/>
    <w:rsid w:val="005226A1"/>
    <w:rsid w:val="00533061"/>
    <w:rsid w:val="0054538B"/>
    <w:rsid w:val="00547914"/>
    <w:rsid w:val="005550AE"/>
    <w:rsid w:val="00563042"/>
    <w:rsid w:val="00566E01"/>
    <w:rsid w:val="005818EC"/>
    <w:rsid w:val="00581951"/>
    <w:rsid w:val="00583EA6"/>
    <w:rsid w:val="00585240"/>
    <w:rsid w:val="00590B0F"/>
    <w:rsid w:val="005914AE"/>
    <w:rsid w:val="00593AAE"/>
    <w:rsid w:val="00594336"/>
    <w:rsid w:val="005968EF"/>
    <w:rsid w:val="005A0A56"/>
    <w:rsid w:val="005A3B97"/>
    <w:rsid w:val="005A473F"/>
    <w:rsid w:val="005A5D35"/>
    <w:rsid w:val="005A6F8B"/>
    <w:rsid w:val="005B082F"/>
    <w:rsid w:val="005B4755"/>
    <w:rsid w:val="005B5A98"/>
    <w:rsid w:val="005C2F0F"/>
    <w:rsid w:val="005C5B0B"/>
    <w:rsid w:val="005D072D"/>
    <w:rsid w:val="005D0A19"/>
    <w:rsid w:val="005D1114"/>
    <w:rsid w:val="005D7482"/>
    <w:rsid w:val="005E1A29"/>
    <w:rsid w:val="005E2007"/>
    <w:rsid w:val="005E3093"/>
    <w:rsid w:val="005E334E"/>
    <w:rsid w:val="005E5581"/>
    <w:rsid w:val="005F7521"/>
    <w:rsid w:val="005F7B86"/>
    <w:rsid w:val="00600DDE"/>
    <w:rsid w:val="0060642D"/>
    <w:rsid w:val="00610B84"/>
    <w:rsid w:val="0061101F"/>
    <w:rsid w:val="00611CCA"/>
    <w:rsid w:val="006174D0"/>
    <w:rsid w:val="00617A0C"/>
    <w:rsid w:val="006215E9"/>
    <w:rsid w:val="006224EF"/>
    <w:rsid w:val="00624848"/>
    <w:rsid w:val="006263F9"/>
    <w:rsid w:val="00631F2C"/>
    <w:rsid w:val="00632957"/>
    <w:rsid w:val="00634BC8"/>
    <w:rsid w:val="00636B1F"/>
    <w:rsid w:val="00640FD7"/>
    <w:rsid w:val="0064148F"/>
    <w:rsid w:val="00641F30"/>
    <w:rsid w:val="00650B78"/>
    <w:rsid w:val="00652F0F"/>
    <w:rsid w:val="00654AF8"/>
    <w:rsid w:val="00655528"/>
    <w:rsid w:val="00660D33"/>
    <w:rsid w:val="00663FC3"/>
    <w:rsid w:val="0066710F"/>
    <w:rsid w:val="006677F3"/>
    <w:rsid w:val="00673332"/>
    <w:rsid w:val="00681A81"/>
    <w:rsid w:val="00682AA7"/>
    <w:rsid w:val="00692FA2"/>
    <w:rsid w:val="0069359B"/>
    <w:rsid w:val="0069479D"/>
    <w:rsid w:val="006A0D32"/>
    <w:rsid w:val="006B00EF"/>
    <w:rsid w:val="006B4A66"/>
    <w:rsid w:val="006B5190"/>
    <w:rsid w:val="006C123F"/>
    <w:rsid w:val="006C134C"/>
    <w:rsid w:val="006C14D4"/>
    <w:rsid w:val="006C31E8"/>
    <w:rsid w:val="006D136C"/>
    <w:rsid w:val="006D1741"/>
    <w:rsid w:val="006E2691"/>
    <w:rsid w:val="006E28FA"/>
    <w:rsid w:val="006E39E5"/>
    <w:rsid w:val="006E54E9"/>
    <w:rsid w:val="006E61EB"/>
    <w:rsid w:val="006E746A"/>
    <w:rsid w:val="006F1A8C"/>
    <w:rsid w:val="006F79FF"/>
    <w:rsid w:val="006F7F7A"/>
    <w:rsid w:val="00700602"/>
    <w:rsid w:val="00702255"/>
    <w:rsid w:val="00703AA5"/>
    <w:rsid w:val="007055F1"/>
    <w:rsid w:val="00714CAD"/>
    <w:rsid w:val="007178AA"/>
    <w:rsid w:val="00723F47"/>
    <w:rsid w:val="0072510C"/>
    <w:rsid w:val="00731BED"/>
    <w:rsid w:val="00743E43"/>
    <w:rsid w:val="00747B9B"/>
    <w:rsid w:val="0075193A"/>
    <w:rsid w:val="00756E64"/>
    <w:rsid w:val="00760A32"/>
    <w:rsid w:val="007632E6"/>
    <w:rsid w:val="00766060"/>
    <w:rsid w:val="00766628"/>
    <w:rsid w:val="00775280"/>
    <w:rsid w:val="00783F2F"/>
    <w:rsid w:val="00787C77"/>
    <w:rsid w:val="00794BB5"/>
    <w:rsid w:val="0079651F"/>
    <w:rsid w:val="007A02BC"/>
    <w:rsid w:val="007A22BD"/>
    <w:rsid w:val="007A2AD8"/>
    <w:rsid w:val="007A4E5B"/>
    <w:rsid w:val="007A77A4"/>
    <w:rsid w:val="007B2610"/>
    <w:rsid w:val="007C5571"/>
    <w:rsid w:val="007C7BE2"/>
    <w:rsid w:val="007D022C"/>
    <w:rsid w:val="007D7189"/>
    <w:rsid w:val="007E1D55"/>
    <w:rsid w:val="007E4D44"/>
    <w:rsid w:val="007E4F31"/>
    <w:rsid w:val="007E5C71"/>
    <w:rsid w:val="007E70A4"/>
    <w:rsid w:val="007F493A"/>
    <w:rsid w:val="007F63E6"/>
    <w:rsid w:val="007F6872"/>
    <w:rsid w:val="00807E6B"/>
    <w:rsid w:val="00815BF9"/>
    <w:rsid w:val="008241E4"/>
    <w:rsid w:val="008272E2"/>
    <w:rsid w:val="00837234"/>
    <w:rsid w:val="008373C2"/>
    <w:rsid w:val="0084218C"/>
    <w:rsid w:val="00842F89"/>
    <w:rsid w:val="00846752"/>
    <w:rsid w:val="008469DD"/>
    <w:rsid w:val="008519DA"/>
    <w:rsid w:val="00852148"/>
    <w:rsid w:val="00853A20"/>
    <w:rsid w:val="00853DAA"/>
    <w:rsid w:val="0085479E"/>
    <w:rsid w:val="00860AFD"/>
    <w:rsid w:val="008739B8"/>
    <w:rsid w:val="00873FD5"/>
    <w:rsid w:val="00876BE7"/>
    <w:rsid w:val="00882E60"/>
    <w:rsid w:val="008833DF"/>
    <w:rsid w:val="00884B82"/>
    <w:rsid w:val="008852DF"/>
    <w:rsid w:val="00887E18"/>
    <w:rsid w:val="00894166"/>
    <w:rsid w:val="008950B0"/>
    <w:rsid w:val="0089521C"/>
    <w:rsid w:val="00895A5F"/>
    <w:rsid w:val="008A0DE1"/>
    <w:rsid w:val="008A1EFA"/>
    <w:rsid w:val="008A406D"/>
    <w:rsid w:val="008A5B31"/>
    <w:rsid w:val="008C4381"/>
    <w:rsid w:val="008C6A70"/>
    <w:rsid w:val="008D4D47"/>
    <w:rsid w:val="008D50D4"/>
    <w:rsid w:val="008D631F"/>
    <w:rsid w:val="008E1560"/>
    <w:rsid w:val="008E28D4"/>
    <w:rsid w:val="008E7989"/>
    <w:rsid w:val="008F26F6"/>
    <w:rsid w:val="008F2920"/>
    <w:rsid w:val="008F5235"/>
    <w:rsid w:val="00911966"/>
    <w:rsid w:val="00917B2E"/>
    <w:rsid w:val="00922B4D"/>
    <w:rsid w:val="00923782"/>
    <w:rsid w:val="00924692"/>
    <w:rsid w:val="00924784"/>
    <w:rsid w:val="009267BF"/>
    <w:rsid w:val="00935D21"/>
    <w:rsid w:val="00943461"/>
    <w:rsid w:val="00943D7A"/>
    <w:rsid w:val="009475BB"/>
    <w:rsid w:val="0095225E"/>
    <w:rsid w:val="0095709B"/>
    <w:rsid w:val="00963698"/>
    <w:rsid w:val="00967508"/>
    <w:rsid w:val="0097001B"/>
    <w:rsid w:val="00973854"/>
    <w:rsid w:val="009739D3"/>
    <w:rsid w:val="009743F7"/>
    <w:rsid w:val="00974699"/>
    <w:rsid w:val="0098428D"/>
    <w:rsid w:val="0098474E"/>
    <w:rsid w:val="00986C73"/>
    <w:rsid w:val="00987C26"/>
    <w:rsid w:val="00990565"/>
    <w:rsid w:val="0099217D"/>
    <w:rsid w:val="0099332B"/>
    <w:rsid w:val="00993BB6"/>
    <w:rsid w:val="00993F7E"/>
    <w:rsid w:val="00996477"/>
    <w:rsid w:val="009A37FB"/>
    <w:rsid w:val="009A7916"/>
    <w:rsid w:val="009B3F88"/>
    <w:rsid w:val="009B473A"/>
    <w:rsid w:val="009B6721"/>
    <w:rsid w:val="009C0379"/>
    <w:rsid w:val="009C1FCA"/>
    <w:rsid w:val="009C2196"/>
    <w:rsid w:val="009C75EE"/>
    <w:rsid w:val="009D3B9A"/>
    <w:rsid w:val="009E0680"/>
    <w:rsid w:val="009E419A"/>
    <w:rsid w:val="009E7D0A"/>
    <w:rsid w:val="00A021A6"/>
    <w:rsid w:val="00A07465"/>
    <w:rsid w:val="00A12DA1"/>
    <w:rsid w:val="00A17652"/>
    <w:rsid w:val="00A20BCB"/>
    <w:rsid w:val="00A25973"/>
    <w:rsid w:val="00A272BE"/>
    <w:rsid w:val="00A27336"/>
    <w:rsid w:val="00A27A0D"/>
    <w:rsid w:val="00A303E5"/>
    <w:rsid w:val="00A406AB"/>
    <w:rsid w:val="00A409D2"/>
    <w:rsid w:val="00A4400A"/>
    <w:rsid w:val="00A45E16"/>
    <w:rsid w:val="00A53861"/>
    <w:rsid w:val="00A54813"/>
    <w:rsid w:val="00A55032"/>
    <w:rsid w:val="00A66F87"/>
    <w:rsid w:val="00A7378D"/>
    <w:rsid w:val="00A73E66"/>
    <w:rsid w:val="00A75203"/>
    <w:rsid w:val="00A915C8"/>
    <w:rsid w:val="00A9196D"/>
    <w:rsid w:val="00AA0DCA"/>
    <w:rsid w:val="00AA1A88"/>
    <w:rsid w:val="00AA243B"/>
    <w:rsid w:val="00AA27F4"/>
    <w:rsid w:val="00AA2D44"/>
    <w:rsid w:val="00AA3598"/>
    <w:rsid w:val="00AA7453"/>
    <w:rsid w:val="00AB24BB"/>
    <w:rsid w:val="00AB4C47"/>
    <w:rsid w:val="00AB63B5"/>
    <w:rsid w:val="00AC0357"/>
    <w:rsid w:val="00AC086E"/>
    <w:rsid w:val="00AC1861"/>
    <w:rsid w:val="00AC33BD"/>
    <w:rsid w:val="00AD1CE5"/>
    <w:rsid w:val="00AD5C2F"/>
    <w:rsid w:val="00AD5F0A"/>
    <w:rsid w:val="00AD66B7"/>
    <w:rsid w:val="00AE0DE9"/>
    <w:rsid w:val="00AE151D"/>
    <w:rsid w:val="00AE2390"/>
    <w:rsid w:val="00AE2785"/>
    <w:rsid w:val="00AE3E26"/>
    <w:rsid w:val="00AE5987"/>
    <w:rsid w:val="00AF2C5F"/>
    <w:rsid w:val="00AF4189"/>
    <w:rsid w:val="00AF53F3"/>
    <w:rsid w:val="00B00471"/>
    <w:rsid w:val="00B04D96"/>
    <w:rsid w:val="00B05EB4"/>
    <w:rsid w:val="00B142B8"/>
    <w:rsid w:val="00B17DED"/>
    <w:rsid w:val="00B212F2"/>
    <w:rsid w:val="00B277D5"/>
    <w:rsid w:val="00B30871"/>
    <w:rsid w:val="00B321F9"/>
    <w:rsid w:val="00B323A0"/>
    <w:rsid w:val="00B3560D"/>
    <w:rsid w:val="00B37FE0"/>
    <w:rsid w:val="00B4119C"/>
    <w:rsid w:val="00B41BC4"/>
    <w:rsid w:val="00B42B34"/>
    <w:rsid w:val="00B55B60"/>
    <w:rsid w:val="00B56A44"/>
    <w:rsid w:val="00B62885"/>
    <w:rsid w:val="00B65C96"/>
    <w:rsid w:val="00B67E60"/>
    <w:rsid w:val="00B73C9E"/>
    <w:rsid w:val="00B752D3"/>
    <w:rsid w:val="00B836C0"/>
    <w:rsid w:val="00B86487"/>
    <w:rsid w:val="00B90121"/>
    <w:rsid w:val="00B95153"/>
    <w:rsid w:val="00B97796"/>
    <w:rsid w:val="00BA1FC2"/>
    <w:rsid w:val="00BA39DF"/>
    <w:rsid w:val="00BA428D"/>
    <w:rsid w:val="00BA668F"/>
    <w:rsid w:val="00BA67D6"/>
    <w:rsid w:val="00BA7210"/>
    <w:rsid w:val="00BB1CBC"/>
    <w:rsid w:val="00BB30F3"/>
    <w:rsid w:val="00BB3BBC"/>
    <w:rsid w:val="00BB5732"/>
    <w:rsid w:val="00BB5B6D"/>
    <w:rsid w:val="00BB5FEE"/>
    <w:rsid w:val="00BC4703"/>
    <w:rsid w:val="00BC6EC3"/>
    <w:rsid w:val="00BD0FC7"/>
    <w:rsid w:val="00BD2722"/>
    <w:rsid w:val="00BE161E"/>
    <w:rsid w:val="00BE4410"/>
    <w:rsid w:val="00BE629D"/>
    <w:rsid w:val="00BE63C6"/>
    <w:rsid w:val="00BF0434"/>
    <w:rsid w:val="00BF1415"/>
    <w:rsid w:val="00BF5BC2"/>
    <w:rsid w:val="00BF5C59"/>
    <w:rsid w:val="00BF754A"/>
    <w:rsid w:val="00BF7CD4"/>
    <w:rsid w:val="00C01C01"/>
    <w:rsid w:val="00C0248F"/>
    <w:rsid w:val="00C03ACC"/>
    <w:rsid w:val="00C04B8B"/>
    <w:rsid w:val="00C116D8"/>
    <w:rsid w:val="00C12309"/>
    <w:rsid w:val="00C13F35"/>
    <w:rsid w:val="00C17F61"/>
    <w:rsid w:val="00C231BA"/>
    <w:rsid w:val="00C23FDD"/>
    <w:rsid w:val="00C27D4C"/>
    <w:rsid w:val="00C27D6B"/>
    <w:rsid w:val="00C32EBC"/>
    <w:rsid w:val="00C363F1"/>
    <w:rsid w:val="00C371BC"/>
    <w:rsid w:val="00C402ED"/>
    <w:rsid w:val="00C404EC"/>
    <w:rsid w:val="00C4243D"/>
    <w:rsid w:val="00C44DF9"/>
    <w:rsid w:val="00C461DD"/>
    <w:rsid w:val="00C46790"/>
    <w:rsid w:val="00C4693C"/>
    <w:rsid w:val="00C57698"/>
    <w:rsid w:val="00C60A75"/>
    <w:rsid w:val="00C64793"/>
    <w:rsid w:val="00C65A92"/>
    <w:rsid w:val="00C74939"/>
    <w:rsid w:val="00C75825"/>
    <w:rsid w:val="00C76B76"/>
    <w:rsid w:val="00C827A1"/>
    <w:rsid w:val="00C90FE1"/>
    <w:rsid w:val="00C9162E"/>
    <w:rsid w:val="00C947B9"/>
    <w:rsid w:val="00C94B83"/>
    <w:rsid w:val="00C9606F"/>
    <w:rsid w:val="00C96320"/>
    <w:rsid w:val="00CA0E42"/>
    <w:rsid w:val="00CA1C0E"/>
    <w:rsid w:val="00CA78E7"/>
    <w:rsid w:val="00CB022B"/>
    <w:rsid w:val="00CB6F12"/>
    <w:rsid w:val="00CC0E3D"/>
    <w:rsid w:val="00CC3272"/>
    <w:rsid w:val="00CC59C3"/>
    <w:rsid w:val="00CD09C2"/>
    <w:rsid w:val="00CD47CC"/>
    <w:rsid w:val="00CE39B3"/>
    <w:rsid w:val="00CE4ECF"/>
    <w:rsid w:val="00CE7622"/>
    <w:rsid w:val="00CF02F4"/>
    <w:rsid w:val="00CF17BC"/>
    <w:rsid w:val="00CF1DCC"/>
    <w:rsid w:val="00CF30E8"/>
    <w:rsid w:val="00CF3528"/>
    <w:rsid w:val="00CF5028"/>
    <w:rsid w:val="00D03040"/>
    <w:rsid w:val="00D12A2F"/>
    <w:rsid w:val="00D17675"/>
    <w:rsid w:val="00D21080"/>
    <w:rsid w:val="00D302AA"/>
    <w:rsid w:val="00D3682B"/>
    <w:rsid w:val="00D378EF"/>
    <w:rsid w:val="00D42975"/>
    <w:rsid w:val="00D433DF"/>
    <w:rsid w:val="00D47E87"/>
    <w:rsid w:val="00D51420"/>
    <w:rsid w:val="00D5169B"/>
    <w:rsid w:val="00D5177D"/>
    <w:rsid w:val="00D522A1"/>
    <w:rsid w:val="00D53935"/>
    <w:rsid w:val="00D5496E"/>
    <w:rsid w:val="00D550FA"/>
    <w:rsid w:val="00D5745D"/>
    <w:rsid w:val="00D67ABC"/>
    <w:rsid w:val="00D73F5B"/>
    <w:rsid w:val="00D74E95"/>
    <w:rsid w:val="00D813DB"/>
    <w:rsid w:val="00D9026B"/>
    <w:rsid w:val="00D91D20"/>
    <w:rsid w:val="00DA3DA3"/>
    <w:rsid w:val="00DA63AD"/>
    <w:rsid w:val="00DA6CA0"/>
    <w:rsid w:val="00DB486B"/>
    <w:rsid w:val="00DB6C97"/>
    <w:rsid w:val="00DC277F"/>
    <w:rsid w:val="00DC6619"/>
    <w:rsid w:val="00DD0DBF"/>
    <w:rsid w:val="00DD0F25"/>
    <w:rsid w:val="00DD117C"/>
    <w:rsid w:val="00DD35A5"/>
    <w:rsid w:val="00DD7724"/>
    <w:rsid w:val="00DE4427"/>
    <w:rsid w:val="00DE5244"/>
    <w:rsid w:val="00DE74E9"/>
    <w:rsid w:val="00DE7AC4"/>
    <w:rsid w:val="00DF5981"/>
    <w:rsid w:val="00DF6B75"/>
    <w:rsid w:val="00E00A74"/>
    <w:rsid w:val="00E06240"/>
    <w:rsid w:val="00E06FA8"/>
    <w:rsid w:val="00E14865"/>
    <w:rsid w:val="00E23D22"/>
    <w:rsid w:val="00E243BA"/>
    <w:rsid w:val="00E2710A"/>
    <w:rsid w:val="00E27879"/>
    <w:rsid w:val="00E31180"/>
    <w:rsid w:val="00E33506"/>
    <w:rsid w:val="00E43718"/>
    <w:rsid w:val="00E43ADE"/>
    <w:rsid w:val="00E50404"/>
    <w:rsid w:val="00E507C7"/>
    <w:rsid w:val="00E5330F"/>
    <w:rsid w:val="00E53AC1"/>
    <w:rsid w:val="00E6089A"/>
    <w:rsid w:val="00E662D0"/>
    <w:rsid w:val="00E66CAB"/>
    <w:rsid w:val="00E67375"/>
    <w:rsid w:val="00E67D73"/>
    <w:rsid w:val="00E7326F"/>
    <w:rsid w:val="00E7548B"/>
    <w:rsid w:val="00E847B3"/>
    <w:rsid w:val="00E8661D"/>
    <w:rsid w:val="00E91116"/>
    <w:rsid w:val="00E93505"/>
    <w:rsid w:val="00E93BAE"/>
    <w:rsid w:val="00E93BBE"/>
    <w:rsid w:val="00E942FF"/>
    <w:rsid w:val="00E9582A"/>
    <w:rsid w:val="00E9632F"/>
    <w:rsid w:val="00EA06A5"/>
    <w:rsid w:val="00EA0F35"/>
    <w:rsid w:val="00EA38FE"/>
    <w:rsid w:val="00EB040E"/>
    <w:rsid w:val="00EB0E36"/>
    <w:rsid w:val="00EB529C"/>
    <w:rsid w:val="00EB5C77"/>
    <w:rsid w:val="00EB71E2"/>
    <w:rsid w:val="00EB71FB"/>
    <w:rsid w:val="00EC0535"/>
    <w:rsid w:val="00EC11FB"/>
    <w:rsid w:val="00EC1A5A"/>
    <w:rsid w:val="00EC3FDC"/>
    <w:rsid w:val="00EC634E"/>
    <w:rsid w:val="00ED01CB"/>
    <w:rsid w:val="00ED05E2"/>
    <w:rsid w:val="00ED0B91"/>
    <w:rsid w:val="00ED2D08"/>
    <w:rsid w:val="00ED359D"/>
    <w:rsid w:val="00ED5BB5"/>
    <w:rsid w:val="00ED746B"/>
    <w:rsid w:val="00EE0412"/>
    <w:rsid w:val="00EE32F7"/>
    <w:rsid w:val="00EE6687"/>
    <w:rsid w:val="00EF2B03"/>
    <w:rsid w:val="00EF68E9"/>
    <w:rsid w:val="00EF6CC6"/>
    <w:rsid w:val="00F02759"/>
    <w:rsid w:val="00F103E9"/>
    <w:rsid w:val="00F130A4"/>
    <w:rsid w:val="00F21BE0"/>
    <w:rsid w:val="00F2233D"/>
    <w:rsid w:val="00F24FA3"/>
    <w:rsid w:val="00F26752"/>
    <w:rsid w:val="00F36480"/>
    <w:rsid w:val="00F36F4F"/>
    <w:rsid w:val="00F4075F"/>
    <w:rsid w:val="00F420D0"/>
    <w:rsid w:val="00F42823"/>
    <w:rsid w:val="00F440D9"/>
    <w:rsid w:val="00F45A98"/>
    <w:rsid w:val="00F51A09"/>
    <w:rsid w:val="00F55267"/>
    <w:rsid w:val="00F57C22"/>
    <w:rsid w:val="00F62865"/>
    <w:rsid w:val="00F656E1"/>
    <w:rsid w:val="00F67438"/>
    <w:rsid w:val="00F70C9C"/>
    <w:rsid w:val="00F764CF"/>
    <w:rsid w:val="00F81912"/>
    <w:rsid w:val="00F82A31"/>
    <w:rsid w:val="00F84D6E"/>
    <w:rsid w:val="00F878A6"/>
    <w:rsid w:val="00F87A53"/>
    <w:rsid w:val="00F932BA"/>
    <w:rsid w:val="00F9398A"/>
    <w:rsid w:val="00F9761E"/>
    <w:rsid w:val="00FA0126"/>
    <w:rsid w:val="00FA2747"/>
    <w:rsid w:val="00FA5347"/>
    <w:rsid w:val="00FB0A82"/>
    <w:rsid w:val="00FB4741"/>
    <w:rsid w:val="00FB7812"/>
    <w:rsid w:val="00FC091E"/>
    <w:rsid w:val="00FC1FA5"/>
    <w:rsid w:val="00FC2149"/>
    <w:rsid w:val="00FC56FF"/>
    <w:rsid w:val="00FC6DE6"/>
    <w:rsid w:val="00FD393B"/>
    <w:rsid w:val="00FD4610"/>
    <w:rsid w:val="00FD5C35"/>
    <w:rsid w:val="00FD6E93"/>
    <w:rsid w:val="00FD781A"/>
    <w:rsid w:val="00FE050A"/>
    <w:rsid w:val="00FE1D68"/>
    <w:rsid w:val="00FE3DCC"/>
    <w:rsid w:val="00FE6B1B"/>
    <w:rsid w:val="00FE74B7"/>
    <w:rsid w:val="00FE78A3"/>
    <w:rsid w:val="00FF0228"/>
    <w:rsid w:val="00FF203D"/>
    <w:rsid w:val="00FF4839"/>
    <w:rsid w:val="00FF4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03C63"/>
  <w15:docId w15:val="{6D3C15C3-670B-4DB8-9E3E-2DA6F3C3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677"/>
    <w:pPr>
      <w:spacing w:line="278" w:lineRule="atLeast"/>
    </w:pPr>
    <w:rPr>
      <w:rFonts w:ascii="Polo" w:hAnsi="Polo"/>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link w:val="berschrift3Zchn"/>
    <w:uiPriority w:val="9"/>
    <w:qFormat/>
    <w:rsid w:val="00AC0357"/>
    <w:pPr>
      <w:keepNext/>
      <w:outlineLvl w:val="2"/>
    </w:pPr>
    <w:rPr>
      <w:b/>
      <w:bCs/>
      <w:szCs w:val="26"/>
    </w:rPr>
  </w:style>
  <w:style w:type="paragraph" w:styleId="berschrift4">
    <w:name w:val="heading 4"/>
    <w:basedOn w:val="Standard"/>
    <w:next w:val="Standard"/>
    <w:link w:val="berschrift4Zchn"/>
    <w:uiPriority w:val="9"/>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27FA"/>
    <w:pPr>
      <w:tabs>
        <w:tab w:val="center" w:pos="4536"/>
        <w:tab w:val="right" w:pos="9072"/>
      </w:tabs>
    </w:pPr>
  </w:style>
  <w:style w:type="paragraph" w:styleId="Fuzeile">
    <w:name w:val="footer"/>
    <w:basedOn w:val="Standard"/>
    <w:rsid w:val="001E27FA"/>
    <w:pPr>
      <w:tabs>
        <w:tab w:val="center" w:pos="4536"/>
        <w:tab w:val="right" w:pos="9072"/>
      </w:tabs>
    </w:pPr>
  </w:style>
  <w:style w:type="paragraph" w:customStyle="1" w:styleId="ReVUKommentar">
    <w:name w:val="ReVUKommentar"/>
    <w:basedOn w:val="Standard"/>
    <w:rsid w:val="001E27FA"/>
    <w:pPr>
      <w:spacing w:line="240" w:lineRule="auto"/>
    </w:pPr>
    <w:rPr>
      <w:vanish/>
      <w:color w:val="FF0000"/>
      <w:sz w:val="18"/>
    </w:rPr>
  </w:style>
  <w:style w:type="character" w:styleId="Seitenzahl">
    <w:name w:val="page number"/>
    <w:basedOn w:val="Absatz-Standardschriftart"/>
    <w:rsid w:val="001E27FA"/>
  </w:style>
  <w:style w:type="paragraph" w:customStyle="1" w:styleId="ReVUangaben">
    <w:name w:val="ReVUangaben"/>
    <w:basedOn w:val="Standard"/>
    <w:rsid w:val="00A07465"/>
    <w:pPr>
      <w:spacing w:line="236" w:lineRule="exact"/>
    </w:pPr>
    <w:rPr>
      <w:sz w:val="16"/>
      <w:szCs w:val="17"/>
    </w:rPr>
  </w:style>
  <w:style w:type="paragraph" w:customStyle="1" w:styleId="ReVUabsender">
    <w:name w:val="ReVUabsender"/>
    <w:basedOn w:val="ReVUangaben"/>
    <w:rsid w:val="00F2233D"/>
    <w:rPr>
      <w:spacing w:val="2"/>
      <w:sz w:val="14"/>
      <w:szCs w:val="14"/>
    </w:rPr>
  </w:style>
  <w:style w:type="paragraph" w:customStyle="1" w:styleId="ReVUDokuname">
    <w:name w:val="ReVUDokuname"/>
    <w:basedOn w:val="Standard"/>
    <w:rsid w:val="001326DD"/>
    <w:pPr>
      <w:spacing w:line="160" w:lineRule="exact"/>
    </w:pPr>
    <w:rPr>
      <w:color w:val="707070"/>
      <w:sz w:val="13"/>
      <w:szCs w:val="12"/>
    </w:rPr>
  </w:style>
  <w:style w:type="paragraph" w:styleId="Funotentext">
    <w:name w:val="footnote text"/>
    <w:basedOn w:val="Standard"/>
    <w:link w:val="FunotentextZchn"/>
    <w:rsid w:val="00075BE3"/>
    <w:pPr>
      <w:spacing w:line="240" w:lineRule="atLeast"/>
    </w:pPr>
  </w:style>
  <w:style w:type="character" w:customStyle="1" w:styleId="FunotentextZchn">
    <w:name w:val="Fußnotentext Zchn"/>
    <w:basedOn w:val="Absatz-Standardschriftart"/>
    <w:link w:val="Funotentext"/>
    <w:rsid w:val="00075BE3"/>
  </w:style>
  <w:style w:type="character" w:styleId="Funotenzeichen">
    <w:name w:val="footnote reference"/>
    <w:basedOn w:val="Absatz-Standardschriftart"/>
    <w:rsid w:val="00075BE3"/>
    <w:rPr>
      <w:vertAlign w:val="superscript"/>
    </w:rPr>
  </w:style>
  <w:style w:type="table" w:styleId="Tabellenraster">
    <w:name w:val="Table Grid"/>
    <w:basedOn w:val="NormaleTabelle"/>
    <w:rsid w:val="00E507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UDoctyp">
    <w:name w:val="ReVUDoctyp"/>
    <w:basedOn w:val="Standard"/>
    <w:rsid w:val="00362041"/>
    <w:pPr>
      <w:spacing w:line="240" w:lineRule="auto"/>
    </w:pPr>
    <w:rPr>
      <w:b/>
      <w:spacing w:val="6"/>
      <w:sz w:val="24"/>
      <w:szCs w:val="28"/>
    </w:rPr>
  </w:style>
  <w:style w:type="paragraph" w:customStyle="1" w:styleId="ReVUTrennlinie">
    <w:name w:val="ReVUTrennlinie"/>
    <w:basedOn w:val="ReVUangaben"/>
    <w:rsid w:val="00C404EC"/>
    <w:pPr>
      <w:pBdr>
        <w:bottom w:val="single" w:sz="18" w:space="1" w:color="0091BB"/>
      </w:pBdr>
      <w:spacing w:line="160" w:lineRule="exact"/>
      <w:ind w:right="1412"/>
    </w:pPr>
  </w:style>
  <w:style w:type="paragraph" w:customStyle="1" w:styleId="ReVUSeitenNr">
    <w:name w:val="ReVUSeitenNr"/>
    <w:basedOn w:val="Standard"/>
    <w:rsid w:val="0038767C"/>
    <w:pPr>
      <w:spacing w:line="236" w:lineRule="exact"/>
      <w:jc w:val="right"/>
    </w:pPr>
    <w:rPr>
      <w:sz w:val="17"/>
    </w:rPr>
  </w:style>
  <w:style w:type="paragraph" w:customStyle="1" w:styleId="ReVUAufzaehlung">
    <w:name w:val="ReVUAufzaehlung"/>
    <w:basedOn w:val="Standard"/>
    <w:link w:val="ReVUAufzaehlungZchn"/>
    <w:qFormat/>
    <w:rsid w:val="003D02D9"/>
    <w:pPr>
      <w:numPr>
        <w:numId w:val="22"/>
      </w:numPr>
    </w:pPr>
  </w:style>
  <w:style w:type="character" w:customStyle="1" w:styleId="ReVUAufzaehlungZchn">
    <w:name w:val="ReVUAufzaehlung Zchn"/>
    <w:basedOn w:val="Absatz-Standardschriftart"/>
    <w:link w:val="ReVUAufzaehlung"/>
    <w:rsid w:val="00402677"/>
    <w:rPr>
      <w:rFonts w:ascii="Polo" w:hAnsi="Polo"/>
    </w:rPr>
  </w:style>
  <w:style w:type="paragraph" w:customStyle="1" w:styleId="ReVUHeadline2">
    <w:name w:val="ReVUHeadline2"/>
    <w:basedOn w:val="Standard"/>
    <w:qFormat/>
    <w:rsid w:val="009E7D0A"/>
    <w:pPr>
      <w:spacing w:line="368" w:lineRule="atLeast"/>
    </w:pPr>
    <w:rPr>
      <w:color w:val="0091BB"/>
      <w:sz w:val="32"/>
    </w:rPr>
  </w:style>
  <w:style w:type="paragraph" w:customStyle="1" w:styleId="ReVUSubline2">
    <w:name w:val="ReVUSubline2"/>
    <w:basedOn w:val="Standard"/>
    <w:qFormat/>
    <w:rsid w:val="00BA39DF"/>
    <w:pPr>
      <w:spacing w:line="240" w:lineRule="auto"/>
    </w:pPr>
    <w:rPr>
      <w:color w:val="707070"/>
      <w:sz w:val="24"/>
      <w:szCs w:val="24"/>
    </w:rPr>
  </w:style>
  <w:style w:type="paragraph" w:customStyle="1" w:styleId="ReVUHeadline2plusRahmen">
    <w:name w:val="ReVUHeadline2 plus Rahmen"/>
    <w:basedOn w:val="ReVUHeadline2"/>
    <w:rsid w:val="00D12A2F"/>
    <w:pPr>
      <w:pBdr>
        <w:top w:val="single" w:sz="18" w:space="7" w:color="FFE100"/>
        <w:left w:val="single" w:sz="18" w:space="9" w:color="FFE100"/>
        <w:bottom w:val="single" w:sz="18" w:space="7" w:color="FFE100"/>
        <w:right w:val="single" w:sz="18" w:space="9" w:color="FFE100"/>
      </w:pBdr>
      <w:ind w:right="278"/>
    </w:pPr>
    <w:rPr>
      <w:szCs w:val="44"/>
    </w:rPr>
  </w:style>
  <w:style w:type="paragraph" w:styleId="Sprechblasentext">
    <w:name w:val="Balloon Text"/>
    <w:basedOn w:val="Standard"/>
    <w:link w:val="SprechblasentextZchn"/>
    <w:semiHidden/>
    <w:unhideWhenUsed/>
    <w:rsid w:val="004662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4662CE"/>
    <w:rPr>
      <w:rFonts w:ascii="Segoe UI" w:hAnsi="Segoe UI" w:cs="Segoe UI"/>
      <w:sz w:val="18"/>
      <w:szCs w:val="18"/>
    </w:rPr>
  </w:style>
  <w:style w:type="character" w:customStyle="1" w:styleId="berschrift3Zchn">
    <w:name w:val="Überschrift 3 Zchn"/>
    <w:basedOn w:val="Absatz-Standardschriftart"/>
    <w:link w:val="berschrift3"/>
    <w:uiPriority w:val="9"/>
    <w:rsid w:val="00F130A4"/>
    <w:rPr>
      <w:rFonts w:ascii="Polo" w:hAnsi="Polo"/>
      <w:b/>
      <w:bCs/>
      <w:szCs w:val="26"/>
    </w:rPr>
  </w:style>
  <w:style w:type="paragraph" w:styleId="StandardWeb">
    <w:name w:val="Normal (Web)"/>
    <w:basedOn w:val="Standard"/>
    <w:uiPriority w:val="99"/>
    <w:semiHidden/>
    <w:unhideWhenUsed/>
    <w:rsid w:val="00F130A4"/>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semiHidden/>
    <w:unhideWhenUsed/>
    <w:rsid w:val="00ED746B"/>
    <w:rPr>
      <w:sz w:val="16"/>
      <w:szCs w:val="16"/>
    </w:rPr>
  </w:style>
  <w:style w:type="paragraph" w:styleId="Kommentartext">
    <w:name w:val="annotation text"/>
    <w:basedOn w:val="Standard"/>
    <w:link w:val="KommentartextZchn"/>
    <w:uiPriority w:val="99"/>
    <w:semiHidden/>
    <w:unhideWhenUsed/>
    <w:rsid w:val="00ED746B"/>
    <w:pPr>
      <w:spacing w:line="240" w:lineRule="auto"/>
    </w:pPr>
  </w:style>
  <w:style w:type="character" w:customStyle="1" w:styleId="KommentartextZchn">
    <w:name w:val="Kommentartext Zchn"/>
    <w:basedOn w:val="Absatz-Standardschriftart"/>
    <w:link w:val="Kommentartext"/>
    <w:uiPriority w:val="99"/>
    <w:semiHidden/>
    <w:rsid w:val="00ED746B"/>
    <w:rPr>
      <w:rFonts w:ascii="Polo" w:hAnsi="Polo"/>
    </w:rPr>
  </w:style>
  <w:style w:type="paragraph" w:styleId="Kommentarthema">
    <w:name w:val="annotation subject"/>
    <w:basedOn w:val="Kommentartext"/>
    <w:next w:val="Kommentartext"/>
    <w:link w:val="KommentarthemaZchn"/>
    <w:semiHidden/>
    <w:unhideWhenUsed/>
    <w:rsid w:val="00ED746B"/>
    <w:rPr>
      <w:b/>
      <w:bCs/>
    </w:rPr>
  </w:style>
  <w:style w:type="character" w:customStyle="1" w:styleId="KommentarthemaZchn">
    <w:name w:val="Kommentarthema Zchn"/>
    <w:basedOn w:val="KommentartextZchn"/>
    <w:link w:val="Kommentarthema"/>
    <w:semiHidden/>
    <w:rsid w:val="00ED746B"/>
    <w:rPr>
      <w:rFonts w:ascii="Polo" w:hAnsi="Polo"/>
      <w:b/>
      <w:bCs/>
    </w:rPr>
  </w:style>
  <w:style w:type="paragraph" w:styleId="Listenabsatz">
    <w:name w:val="List Paragraph"/>
    <w:basedOn w:val="Standard"/>
    <w:uiPriority w:val="34"/>
    <w:qFormat/>
    <w:rsid w:val="000310D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nhideWhenUsed/>
    <w:rsid w:val="007A02BC"/>
    <w:rPr>
      <w:color w:val="0000FF" w:themeColor="hyperlink"/>
      <w:u w:val="single"/>
    </w:rPr>
  </w:style>
  <w:style w:type="character" w:customStyle="1" w:styleId="A2">
    <w:name w:val="A2"/>
    <w:uiPriority w:val="99"/>
    <w:rsid w:val="007A02BC"/>
    <w:rPr>
      <w:rFonts w:cs="Polo 11 Krftg"/>
      <w:color w:val="000000"/>
      <w:sz w:val="18"/>
      <w:szCs w:val="18"/>
    </w:rPr>
  </w:style>
  <w:style w:type="character" w:customStyle="1" w:styleId="berschrift4Zchn">
    <w:name w:val="Überschrift 4 Zchn"/>
    <w:basedOn w:val="Absatz-Standardschriftart"/>
    <w:link w:val="berschrift4"/>
    <w:uiPriority w:val="9"/>
    <w:rsid w:val="00DC277F"/>
    <w:rPr>
      <w:rFonts w:ascii="Polo" w:hAnsi="Polo"/>
      <w:b/>
      <w:bCs/>
      <w:szCs w:val="28"/>
    </w:rPr>
  </w:style>
  <w:style w:type="character" w:styleId="Fett">
    <w:name w:val="Strong"/>
    <w:basedOn w:val="Absatz-Standardschriftart"/>
    <w:uiPriority w:val="22"/>
    <w:qFormat/>
    <w:rsid w:val="002E3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66218">
      <w:bodyDiv w:val="1"/>
      <w:marLeft w:val="0"/>
      <w:marRight w:val="0"/>
      <w:marTop w:val="0"/>
      <w:marBottom w:val="0"/>
      <w:divBdr>
        <w:top w:val="none" w:sz="0" w:space="0" w:color="auto"/>
        <w:left w:val="none" w:sz="0" w:space="0" w:color="auto"/>
        <w:bottom w:val="none" w:sz="0" w:space="0" w:color="auto"/>
        <w:right w:val="none" w:sz="0" w:space="0" w:color="auto"/>
      </w:divBdr>
    </w:div>
    <w:div w:id="316417297">
      <w:bodyDiv w:val="1"/>
      <w:marLeft w:val="0"/>
      <w:marRight w:val="0"/>
      <w:marTop w:val="0"/>
      <w:marBottom w:val="0"/>
      <w:divBdr>
        <w:top w:val="none" w:sz="0" w:space="0" w:color="auto"/>
        <w:left w:val="none" w:sz="0" w:space="0" w:color="auto"/>
        <w:bottom w:val="none" w:sz="0" w:space="0" w:color="auto"/>
        <w:right w:val="none" w:sz="0" w:space="0" w:color="auto"/>
      </w:divBdr>
    </w:div>
    <w:div w:id="467937223">
      <w:bodyDiv w:val="1"/>
      <w:marLeft w:val="0"/>
      <w:marRight w:val="0"/>
      <w:marTop w:val="0"/>
      <w:marBottom w:val="0"/>
      <w:divBdr>
        <w:top w:val="none" w:sz="0" w:space="0" w:color="auto"/>
        <w:left w:val="none" w:sz="0" w:space="0" w:color="auto"/>
        <w:bottom w:val="none" w:sz="0" w:space="0" w:color="auto"/>
        <w:right w:val="none" w:sz="0" w:space="0" w:color="auto"/>
      </w:divBdr>
    </w:div>
    <w:div w:id="869610720">
      <w:bodyDiv w:val="1"/>
      <w:marLeft w:val="0"/>
      <w:marRight w:val="0"/>
      <w:marTop w:val="0"/>
      <w:marBottom w:val="0"/>
      <w:divBdr>
        <w:top w:val="none" w:sz="0" w:space="0" w:color="auto"/>
        <w:left w:val="none" w:sz="0" w:space="0" w:color="auto"/>
        <w:bottom w:val="none" w:sz="0" w:space="0" w:color="auto"/>
        <w:right w:val="none" w:sz="0" w:space="0" w:color="auto"/>
      </w:divBdr>
    </w:div>
    <w:div w:id="1760563398">
      <w:bodyDiv w:val="1"/>
      <w:marLeft w:val="0"/>
      <w:marRight w:val="0"/>
      <w:marTop w:val="0"/>
      <w:marBottom w:val="0"/>
      <w:divBdr>
        <w:top w:val="none" w:sz="0" w:space="0" w:color="auto"/>
        <w:left w:val="none" w:sz="0" w:space="0" w:color="auto"/>
        <w:bottom w:val="none" w:sz="0" w:space="0" w:color="auto"/>
        <w:right w:val="none" w:sz="0" w:space="0" w:color="auto"/>
      </w:divBdr>
    </w:div>
    <w:div w:id="20334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86898\templatesbase\msoffice.365\ReVU\ReVU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e90be-cc27-43ac-b4b2-3f2398ecc56c">
      <Terms xmlns="http://schemas.microsoft.com/office/infopath/2007/PartnerControls"/>
    </lcf76f155ced4ddcb4097134ff3c332f>
    <TaxCatchAll xmlns="421c00bc-b455-4415-abbd-ac42e33846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F0D31A9FE46A4CB6A26F7C2329008B" ma:contentTypeVersion="16" ma:contentTypeDescription="Create a new document." ma:contentTypeScope="" ma:versionID="9bab2a9e29f87e97a58d5a10321e2971">
  <xsd:schema xmlns:xsd="http://www.w3.org/2001/XMLSchema" xmlns:xs="http://www.w3.org/2001/XMLSchema" xmlns:p="http://schemas.microsoft.com/office/2006/metadata/properties" xmlns:ns2="108e90be-cc27-43ac-b4b2-3f2398ecc56c" xmlns:ns3="421c00bc-b455-4415-abbd-ac42e338461d" targetNamespace="http://schemas.microsoft.com/office/2006/metadata/properties" ma:root="true" ma:fieldsID="a5d49e77feaeeed4fdf85aec43c4d440" ns2:_="" ns3:_="">
    <xsd:import namespace="108e90be-cc27-43ac-b4b2-3f2398ecc56c"/>
    <xsd:import namespace="421c00bc-b455-4415-abbd-ac42e33846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e90be-cc27-43ac-b4b2-3f2398ecc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c00bc-b455-4415-abbd-ac42e33846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21fd2f-5ba8-4a1e-8cae-4c5ba8ab7c7b}" ma:internalName="TaxCatchAll" ma:showField="CatchAllData" ma:web="421c00bc-b455-4415-abbd-ac42e3384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80380-6E37-49F7-9BD5-6B08676D3950}">
  <ds:schemaRefs>
    <ds:schemaRef ds:uri="http://schemas.microsoft.com/office/2006/metadata/properties"/>
    <ds:schemaRef ds:uri="http://schemas.microsoft.com/office/infopath/2007/PartnerControls"/>
    <ds:schemaRef ds:uri="108e90be-cc27-43ac-b4b2-3f2398ecc56c"/>
    <ds:schemaRef ds:uri="421c00bc-b455-4415-abbd-ac42e338461d"/>
  </ds:schemaRefs>
</ds:datastoreItem>
</file>

<file path=customXml/itemProps2.xml><?xml version="1.0" encoding="utf-8"?>
<ds:datastoreItem xmlns:ds="http://schemas.openxmlformats.org/officeDocument/2006/customXml" ds:itemID="{65683877-B4E0-48F7-81E9-CED182F7A0A5}">
  <ds:schemaRefs>
    <ds:schemaRef ds:uri="http://schemas.microsoft.com/sharepoint/v3/contenttype/forms"/>
  </ds:schemaRefs>
</ds:datastoreItem>
</file>

<file path=customXml/itemProps3.xml><?xml version="1.0" encoding="utf-8"?>
<ds:datastoreItem xmlns:ds="http://schemas.openxmlformats.org/officeDocument/2006/customXml" ds:itemID="{191C5B65-B206-4383-8625-5B1D5173DBEC}">
  <ds:schemaRefs>
    <ds:schemaRef ds:uri="http://schemas.openxmlformats.org/officeDocument/2006/bibliography"/>
  </ds:schemaRefs>
</ds:datastoreItem>
</file>

<file path=customXml/itemProps4.xml><?xml version="1.0" encoding="utf-8"?>
<ds:datastoreItem xmlns:ds="http://schemas.openxmlformats.org/officeDocument/2006/customXml" ds:itemID="{0A681AE5-15C4-4D21-A742-EA481322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e90be-cc27-43ac-b4b2-3f2398ecc56c"/>
    <ds:schemaRef ds:uri="421c00bc-b455-4415-abbd-ac42e3384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ReVU_de_Pressemitteilung</Template>
  <TotalTime>0</TotalTime>
  <Pages>4</Pages>
  <Words>1847</Words>
  <Characters>12352</Characters>
  <Application>Microsoft Office Word</Application>
  <DocSecurity>0</DocSecurity>
  <Lines>209</Lines>
  <Paragraphs>39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Schweigler, Andrea</dc:creator>
  <dc:description>Version 2.0; Stand 2019-10-18</dc:description>
  <cp:lastModifiedBy>Hitzek, Michael</cp:lastModifiedBy>
  <cp:revision>3</cp:revision>
  <cp:lastPrinted>2025-04-07T06:57:00Z</cp:lastPrinted>
  <dcterms:created xsi:type="dcterms:W3CDTF">2025-04-07T11:16:00Z</dcterms:created>
  <dcterms:modified xsi:type="dcterms:W3CDTF">2025-04-07T11:21:00Z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0x01010021F0D31A9FE46A4CB6A26F7C2329008B</vt:lpwstr>
  </property>
  <property fmtid="{D5CDD505-2E9C-101B-9397-08002B2CF9AE}" pid="3" name="MediaServiceImageTags">
    <vt:lpwstr/>
  </property>
</Properties>
</file>