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75A" w:rsidRDefault="00A5675A" w:rsidP="00D23D3C">
      <w:pPr>
        <w:spacing w:after="0" w:line="240" w:lineRule="auto"/>
      </w:pPr>
      <w:r>
        <w:t>DOYMA zeigt seine Schokoladenseite</w:t>
      </w:r>
    </w:p>
    <w:p w:rsidR="00A5675A" w:rsidRDefault="00A5675A" w:rsidP="00D23D3C">
      <w:pPr>
        <w:spacing w:after="0" w:line="240" w:lineRule="auto"/>
      </w:pPr>
    </w:p>
    <w:p w:rsidR="00CA34D2" w:rsidRDefault="00CA34D2" w:rsidP="00D23D3C">
      <w:pPr>
        <w:spacing w:after="0" w:line="240" w:lineRule="auto"/>
      </w:pPr>
      <w:r>
        <w:t>DOYMA-Referenz: Weinrich Schokolade in Herford</w:t>
      </w:r>
    </w:p>
    <w:p w:rsidR="00CA34D2" w:rsidRDefault="00CA34D2" w:rsidP="00D23D3C">
      <w:pPr>
        <w:spacing w:after="0" w:line="240" w:lineRule="auto"/>
      </w:pPr>
    </w:p>
    <w:p w:rsidR="00CA34D2" w:rsidRPr="000530CC" w:rsidRDefault="00CA34D2" w:rsidP="00D23D3C">
      <w:pPr>
        <w:spacing w:after="0" w:line="240" w:lineRule="auto"/>
        <w:rPr>
          <w:i/>
        </w:rPr>
      </w:pPr>
      <w:r w:rsidRPr="000530CC">
        <w:rPr>
          <w:i/>
        </w:rPr>
        <w:t xml:space="preserve">Seit 125 Jahren dreht sich beim Familienunternehmen "Weinrich Schokolade" aus Herford alles um die unangefochtene Nummer 1 </w:t>
      </w:r>
      <w:r w:rsidR="00CB5DFD" w:rsidRPr="000530CC">
        <w:rPr>
          <w:i/>
        </w:rPr>
        <w:t>unter den</w:t>
      </w:r>
      <w:r w:rsidRPr="000530CC">
        <w:rPr>
          <w:i/>
        </w:rPr>
        <w:t xml:space="preserve"> Süßigkeiten: die Schokolade. Gegründet als Keksfabrik im Jahr 1895 entwickelte sich die Ludwig Weinrich GmbH &amp; Co. KG über vier Generationen zu dem ostwestfälischen Premiumhersteller im Bereich Bio- und Fairtrade-Schokolade von heute. Im Rahmen des Um- und Ausbaus des Unternehmens </w:t>
      </w:r>
      <w:r w:rsidR="00A77C54" w:rsidRPr="000530CC">
        <w:rPr>
          <w:i/>
        </w:rPr>
        <w:t xml:space="preserve">lieferte DOYMA </w:t>
      </w:r>
      <w:r w:rsidR="000530CC" w:rsidRPr="000530CC">
        <w:rPr>
          <w:i/>
        </w:rPr>
        <w:t>Plattenkonstruktionen und Dichtungseinsätze.</w:t>
      </w:r>
    </w:p>
    <w:p w:rsidR="00CA34D2" w:rsidRDefault="00CA34D2" w:rsidP="00D23D3C">
      <w:pPr>
        <w:spacing w:after="0" w:line="240" w:lineRule="auto"/>
      </w:pPr>
    </w:p>
    <w:p w:rsidR="00CB5DFD" w:rsidRDefault="00CB5DFD" w:rsidP="00D23D3C">
      <w:pPr>
        <w:spacing w:after="0" w:line="240" w:lineRule="auto"/>
      </w:pPr>
      <w:r>
        <w:t>Bei "Weinrich Schokolade" feilen r</w:t>
      </w:r>
      <w:r w:rsidR="00CA34D2">
        <w:t xml:space="preserve">und 400 </w:t>
      </w:r>
      <w:r w:rsidR="00CF7E08">
        <w:t>Mitarbeiter</w:t>
      </w:r>
      <w:r w:rsidR="00CA34D2">
        <w:t xml:space="preserve"> kontinuierlich an raffinierten Rezepturen, um </w:t>
      </w:r>
      <w:r w:rsidR="00CF7E08">
        <w:t>die</w:t>
      </w:r>
      <w:r>
        <w:t xml:space="preserve"> </w:t>
      </w:r>
      <w:r w:rsidR="00CA34D2">
        <w:t xml:space="preserve">Kunden </w:t>
      </w:r>
      <w:r>
        <w:t>stets aufs Neue zu begeistern</w:t>
      </w:r>
      <w:r w:rsidR="00CA34D2">
        <w:t xml:space="preserve">. Die Unternehmenstätigkeit fußt dabei auf den zentralen Eckpfeilern Tradition, Anspruch und Verantwortung. Traditionelle Werte und Visionen der Unternehmerfamilie werden in Einklang mit den Anforderungen der heutigen Zeit gebracht. Einen wichtigen Maßstab der täglichen Arbeit bildet dabei die Verantwortung </w:t>
      </w:r>
      <w:proofErr w:type="gramStart"/>
      <w:r w:rsidR="00CA34D2">
        <w:t>gegenüber Mensch</w:t>
      </w:r>
      <w:proofErr w:type="gramEnd"/>
      <w:r w:rsidR="00CA34D2">
        <w:t xml:space="preserve"> und Natur. Der oberste Anspruch des Familienunternehmens ist es, allen beteiligten Menschen entlang der Wertschöpfungskette mit Respekt zu begegnen, soziale Projekte zu fördern und die Umwelt für zukünftige Generationen nachhaltig zu schützen.</w:t>
      </w:r>
    </w:p>
    <w:p w:rsidR="00CB5DFD" w:rsidRDefault="00CB5DFD" w:rsidP="00D23D3C">
      <w:pPr>
        <w:spacing w:after="0" w:line="240" w:lineRule="auto"/>
      </w:pPr>
    </w:p>
    <w:p w:rsidR="000530CC" w:rsidRDefault="000530CC" w:rsidP="00D23D3C">
      <w:pPr>
        <w:spacing w:after="0" w:line="240" w:lineRule="auto"/>
      </w:pPr>
      <w:r>
        <w:t>Aus- und Umbau</w:t>
      </w:r>
    </w:p>
    <w:p w:rsidR="000530CC" w:rsidRDefault="000530CC" w:rsidP="00D23D3C">
      <w:pPr>
        <w:spacing w:after="0" w:line="240" w:lineRule="auto"/>
      </w:pPr>
    </w:p>
    <w:p w:rsidR="00A5675A" w:rsidRDefault="002917A0" w:rsidP="00D23D3C">
      <w:pPr>
        <w:spacing w:after="0" w:line="240" w:lineRule="auto"/>
      </w:pPr>
      <w:r>
        <w:t>Ständige Neu- und Weiterentwicklungen sowie Innovationswille und Begeisterung</w:t>
      </w:r>
      <w:r w:rsidR="00B12D10">
        <w:t xml:space="preserve"> für das Produkt</w:t>
      </w:r>
      <w:r>
        <w:t xml:space="preserve"> führten zu einem kontinuierlichen Wachstum, </w:t>
      </w:r>
      <w:r w:rsidR="00B12D10">
        <w:t>das</w:t>
      </w:r>
      <w:r>
        <w:t xml:space="preserve"> im Jah</w:t>
      </w:r>
      <w:r w:rsidR="000530CC">
        <w:t xml:space="preserve">r 2015 </w:t>
      </w:r>
      <w:r>
        <w:t xml:space="preserve">in der Fertigstellung </w:t>
      </w:r>
      <w:r w:rsidR="00692EE1">
        <w:t xml:space="preserve">des neuen </w:t>
      </w:r>
      <w:r w:rsidR="00A5675A">
        <w:t>Verwaltungsgebäude</w:t>
      </w:r>
      <w:r w:rsidR="00B12D10">
        <w:t>s</w:t>
      </w:r>
      <w:r>
        <w:t xml:space="preserve"> mündete</w:t>
      </w:r>
      <w:r w:rsidR="00A5675A">
        <w:t>. D</w:t>
      </w:r>
      <w:r w:rsidR="000530CC">
        <w:t>ie charmante Gründe</w:t>
      </w:r>
      <w:bookmarkStart w:id="0" w:name="_GoBack"/>
      <w:bookmarkEnd w:id="0"/>
      <w:r w:rsidR="000530CC">
        <w:t xml:space="preserve">rvilla, die bisherige Firmenzentrale, bot </w:t>
      </w:r>
      <w:r w:rsidR="00A5675A">
        <w:t xml:space="preserve">schlicht und einfach </w:t>
      </w:r>
      <w:r w:rsidR="000530CC">
        <w:t xml:space="preserve">nicht mehr ausreichend Platz für alle Büroräume und die kontinuierliche, wachsende Anzahl an Mitarbeitern. </w:t>
      </w:r>
      <w:r w:rsidR="00A5675A">
        <w:t>Diesem wegweisenden Schritt folgten weitere Entwicklungen wie</w:t>
      </w:r>
      <w:r>
        <w:t xml:space="preserve"> die</w:t>
      </w:r>
      <w:r w:rsidR="00A5675A">
        <w:t xml:space="preserve"> Inbetriebnahme einer neuen hocheffizienten Energiezentrale in Form einer Kraft-Wärme-Kältekopplungsanlage im Jahr 2018. </w:t>
      </w:r>
      <w:r w:rsidR="00692EE1">
        <w:t>In diesem Jahr</w:t>
      </w:r>
      <w:r w:rsidR="00A5675A">
        <w:t xml:space="preserve"> wurde </w:t>
      </w:r>
      <w:r w:rsidR="00692EE1">
        <w:t xml:space="preserve">dann </w:t>
      </w:r>
      <w:r w:rsidR="00A5675A">
        <w:t xml:space="preserve">ein neues Tanklager errichtet, das über </w:t>
      </w:r>
      <w:r w:rsidR="00CA34D2">
        <w:t xml:space="preserve">insgesamt </w:t>
      </w:r>
      <w:r w:rsidR="00A5675A">
        <w:t>elf</w:t>
      </w:r>
      <w:r w:rsidR="00CA34D2">
        <w:t xml:space="preserve"> </w:t>
      </w:r>
      <w:r w:rsidR="00A5675A">
        <w:t xml:space="preserve">unterirdisch verlegte </w:t>
      </w:r>
      <w:r w:rsidR="00CA34D2">
        <w:t>Leitunge</w:t>
      </w:r>
      <w:r w:rsidR="00A5675A">
        <w:t xml:space="preserve">n mit dem </w:t>
      </w:r>
      <w:r w:rsidR="00CA34D2">
        <w:t>bestehende</w:t>
      </w:r>
      <w:r w:rsidR="00A5675A">
        <w:t>n</w:t>
      </w:r>
      <w:r w:rsidR="00CA34D2">
        <w:t xml:space="preserve"> Firmengebäude</w:t>
      </w:r>
      <w:r w:rsidR="00A5675A">
        <w:t xml:space="preserve"> verbunden wurde</w:t>
      </w:r>
      <w:r w:rsidR="00CA34D2">
        <w:t xml:space="preserve">. Die </w:t>
      </w:r>
      <w:r w:rsidR="00A5675A">
        <w:t>sichere</w:t>
      </w:r>
      <w:r w:rsidR="00D23D3C">
        <w:t>,</w:t>
      </w:r>
      <w:r w:rsidR="00A5675A">
        <w:t xml:space="preserve"> </w:t>
      </w:r>
      <w:r w:rsidR="00D23D3C">
        <w:t xml:space="preserve">druckwasserdichte </w:t>
      </w:r>
      <w:r w:rsidR="00CA34D2">
        <w:t xml:space="preserve">Abdichtung </w:t>
      </w:r>
      <w:r w:rsidR="00D23D3C">
        <w:t xml:space="preserve">von Medienrohren – DN200 und DN250 (Heizung, </w:t>
      </w:r>
      <w:proofErr w:type="spellStart"/>
      <w:r w:rsidR="00D23D3C">
        <w:t>Schokoladenbefüllung</w:t>
      </w:r>
      <w:proofErr w:type="spellEnd"/>
      <w:r w:rsidR="00D23D3C">
        <w:t xml:space="preserve"> und Entnahme sowie zur Zufuhr von Kakaobutter) – wurde mit Dichtungssystemen von DOYMA ausgeführt. </w:t>
      </w:r>
    </w:p>
    <w:p w:rsidR="00D23D3C" w:rsidRDefault="00D23D3C" w:rsidP="00D23D3C">
      <w:pPr>
        <w:spacing w:after="0" w:line="240" w:lineRule="auto"/>
      </w:pPr>
    </w:p>
    <w:p w:rsidR="00A5675A" w:rsidRDefault="00A5675A" w:rsidP="00D23D3C">
      <w:pPr>
        <w:spacing w:after="0" w:line="240" w:lineRule="auto"/>
      </w:pPr>
      <w:r>
        <w:t xml:space="preserve">Zum Einsatz kamen sonderangefertigte Plattenkonstruktionen des Typs </w:t>
      </w:r>
      <w:proofErr w:type="spellStart"/>
      <w:r>
        <w:t>Curaflex</w:t>
      </w:r>
      <w:proofErr w:type="spellEnd"/>
      <w:r>
        <w:t xml:space="preserve">® 7006 sowie </w:t>
      </w:r>
      <w:proofErr w:type="spellStart"/>
      <w:r>
        <w:t>Curaflex</w:t>
      </w:r>
      <w:proofErr w:type="spellEnd"/>
      <w:r>
        <w:t xml:space="preserve">® 8000 in Kombination mit </w:t>
      </w:r>
      <w:r w:rsidR="00D23D3C">
        <w:t xml:space="preserve">insgesamt </w:t>
      </w:r>
      <w:r>
        <w:t xml:space="preserve">22 Dichtungseinsätzen des Typs </w:t>
      </w:r>
      <w:proofErr w:type="spellStart"/>
      <w:r>
        <w:t>Curaflex</w:t>
      </w:r>
      <w:proofErr w:type="spellEnd"/>
      <w:r>
        <w:t xml:space="preserve">® C. </w:t>
      </w:r>
      <w:r w:rsidR="00CF7E08">
        <w:t xml:space="preserve">Den fachgerechten Einbau übernahm die Bielefelder </w:t>
      </w:r>
      <w:r w:rsidR="0076678F">
        <w:t xml:space="preserve">Niederlassung </w:t>
      </w:r>
      <w:r w:rsidR="00CF7E08">
        <w:t xml:space="preserve">der </w:t>
      </w:r>
      <w:r w:rsidR="0076678F">
        <w:t>Dahmen Rohrleitungsbau GmbH &amp; Co. KG</w:t>
      </w:r>
      <w:r w:rsidR="00CF7E08">
        <w:t>. Natürlich darf sich "</w:t>
      </w:r>
      <w:r w:rsidR="00CF7E08" w:rsidRPr="00CF7E08">
        <w:t>Weinrich Schokolade"</w:t>
      </w:r>
      <w:r w:rsidR="00CF7E08">
        <w:t xml:space="preserve"> auch über DOYMAs 25-Jahre Garantie freuen – das außergewöhnliche Garantieversprechen über alle gesetzlichen Regelungen hinaus.</w:t>
      </w:r>
    </w:p>
    <w:p w:rsidR="008418B9" w:rsidRDefault="008418B9">
      <w:r>
        <w:br w:type="page"/>
      </w:r>
    </w:p>
    <w:p w:rsidR="00CA34D2" w:rsidRDefault="008418B9" w:rsidP="00D23D3C">
      <w:pPr>
        <w:spacing w:after="0" w:line="240" w:lineRule="auto"/>
      </w:pPr>
      <w:r>
        <w:rPr>
          <w:noProof/>
        </w:rPr>
        <w:lastRenderedPageBreak/>
        <w:drawing>
          <wp:inline distT="0" distB="0" distL="0" distR="0">
            <wp:extent cx="2401200" cy="180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1200" cy="1800000"/>
                    </a:xfrm>
                    <a:prstGeom prst="rect">
                      <a:avLst/>
                    </a:prstGeom>
                    <a:noFill/>
                    <a:ln>
                      <a:noFill/>
                    </a:ln>
                  </pic:spPr>
                </pic:pic>
              </a:graphicData>
            </a:graphic>
          </wp:inline>
        </w:drawing>
      </w:r>
    </w:p>
    <w:p w:rsidR="00194AD0" w:rsidRDefault="00D23D3C" w:rsidP="00D23D3C">
      <w:pPr>
        <w:spacing w:after="0" w:line="240" w:lineRule="auto"/>
      </w:pPr>
      <w:r>
        <w:t>DOYMAWeinrich_01</w:t>
      </w:r>
    </w:p>
    <w:p w:rsidR="00D23D3C" w:rsidRDefault="00D23D3C" w:rsidP="00D23D3C">
      <w:pPr>
        <w:spacing w:after="0" w:line="240" w:lineRule="auto"/>
      </w:pPr>
      <w:r>
        <w:t>Das neue Verwaltungsgebäude von Weinrich Schokolade aus Herford wurde 2015 fertiggesellt und bezogen</w:t>
      </w:r>
      <w:r w:rsidR="00D610C9">
        <w:t xml:space="preserve">. Hier zu sehen: </w:t>
      </w:r>
      <w:proofErr w:type="spellStart"/>
      <w:r w:rsidR="00D610C9">
        <w:t>Conchenhalle</w:t>
      </w:r>
      <w:proofErr w:type="spellEnd"/>
      <w:r w:rsidR="00D610C9">
        <w:t xml:space="preserve"> auf dem Werksgelände</w:t>
      </w:r>
    </w:p>
    <w:p w:rsidR="00D23D3C" w:rsidRDefault="00D23D3C" w:rsidP="00D23D3C">
      <w:pPr>
        <w:spacing w:after="0" w:line="240" w:lineRule="auto"/>
      </w:pPr>
    </w:p>
    <w:p w:rsidR="008418B9" w:rsidRDefault="008418B9" w:rsidP="00D23D3C">
      <w:pPr>
        <w:spacing w:after="0" w:line="240" w:lineRule="auto"/>
      </w:pPr>
    </w:p>
    <w:p w:rsidR="008418B9" w:rsidRDefault="008418B9" w:rsidP="00D23D3C">
      <w:pPr>
        <w:spacing w:after="0" w:line="240" w:lineRule="auto"/>
      </w:pPr>
      <w:r>
        <w:rPr>
          <w:noProof/>
        </w:rPr>
        <w:drawing>
          <wp:inline distT="0" distB="0" distL="0" distR="0">
            <wp:extent cx="2703600" cy="1800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3600" cy="1800000"/>
                    </a:xfrm>
                    <a:prstGeom prst="rect">
                      <a:avLst/>
                    </a:prstGeom>
                    <a:noFill/>
                    <a:ln>
                      <a:noFill/>
                    </a:ln>
                  </pic:spPr>
                </pic:pic>
              </a:graphicData>
            </a:graphic>
          </wp:inline>
        </w:drawing>
      </w:r>
    </w:p>
    <w:p w:rsidR="00D23D3C" w:rsidRDefault="00D23D3C" w:rsidP="00D23D3C">
      <w:pPr>
        <w:spacing w:after="0" w:line="240" w:lineRule="auto"/>
      </w:pPr>
      <w:r>
        <w:t>DOYMAWeinrich_02</w:t>
      </w:r>
    </w:p>
    <w:p w:rsidR="00D23D3C" w:rsidRDefault="00CE5821" w:rsidP="00D23D3C">
      <w:pPr>
        <w:spacing w:after="0" w:line="240" w:lineRule="auto"/>
      </w:pPr>
      <w:r>
        <w:t>Diverse Leitungen verbinden das Hauptgebäude von Weinrich mit dem neuen Tanklager. Für die druckwasserdichte Abdichtung der Medienrohre hat DOYMA Plattenkonstruktionen geliefert</w:t>
      </w:r>
    </w:p>
    <w:p w:rsidR="00CE5821" w:rsidRDefault="00CE5821" w:rsidP="00D23D3C">
      <w:pPr>
        <w:spacing w:after="0" w:line="240" w:lineRule="auto"/>
      </w:pPr>
    </w:p>
    <w:p w:rsidR="008418B9" w:rsidRDefault="008418B9" w:rsidP="00D23D3C">
      <w:pPr>
        <w:spacing w:after="0" w:line="240" w:lineRule="auto"/>
      </w:pPr>
      <w:r>
        <w:rPr>
          <w:noProof/>
        </w:rPr>
        <w:drawing>
          <wp:inline distT="0" distB="0" distL="0" distR="0">
            <wp:extent cx="2400000" cy="1800000"/>
            <wp:effectExtent l="0" t="0" r="63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400000" cy="1800000"/>
                    </a:xfrm>
                    <a:prstGeom prst="rect">
                      <a:avLst/>
                    </a:prstGeom>
                    <a:noFill/>
                    <a:ln>
                      <a:noFill/>
                    </a:ln>
                  </pic:spPr>
                </pic:pic>
              </a:graphicData>
            </a:graphic>
          </wp:inline>
        </w:drawing>
      </w:r>
      <w:r>
        <w:rPr>
          <w:noProof/>
        </w:rPr>
        <w:drawing>
          <wp:inline distT="0" distB="0" distL="0" distR="0" wp14:anchorId="58480B6B" wp14:editId="5EEAF318">
            <wp:extent cx="1800000" cy="1350000"/>
            <wp:effectExtent l="0" t="3493" r="6668" b="6667"/>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rot="5400000">
                      <a:off x="0" y="0"/>
                      <a:ext cx="1800000" cy="1350000"/>
                    </a:xfrm>
                    <a:prstGeom prst="rect">
                      <a:avLst/>
                    </a:prstGeom>
                    <a:noFill/>
                    <a:ln>
                      <a:noFill/>
                    </a:ln>
                  </pic:spPr>
                </pic:pic>
              </a:graphicData>
            </a:graphic>
          </wp:inline>
        </w:drawing>
      </w:r>
    </w:p>
    <w:p w:rsidR="00CE5821" w:rsidRDefault="00CE5821" w:rsidP="00CE5821">
      <w:pPr>
        <w:spacing w:after="0" w:line="240" w:lineRule="auto"/>
      </w:pPr>
      <w:r>
        <w:t>DOYMAWeinrich_03/03a</w:t>
      </w:r>
    </w:p>
    <w:p w:rsidR="00CE5821" w:rsidRDefault="00CE5821" w:rsidP="00CE5821">
      <w:pPr>
        <w:spacing w:after="0" w:line="240" w:lineRule="auto"/>
      </w:pPr>
      <w:r>
        <w:t xml:space="preserve">Tankseitig wurde eine Plattenkonstruktion des Typs </w:t>
      </w:r>
      <w:proofErr w:type="spellStart"/>
      <w:r>
        <w:t>Curaflex</w:t>
      </w:r>
      <w:proofErr w:type="spellEnd"/>
      <w:r>
        <w:t xml:space="preserve">® 8000 inklusive elf </w:t>
      </w:r>
      <w:proofErr w:type="spellStart"/>
      <w:r>
        <w:t>Curaflex</w:t>
      </w:r>
      <w:proofErr w:type="spellEnd"/>
      <w:r>
        <w:t>® C-Dichtungseinsätzen verbaut</w:t>
      </w:r>
    </w:p>
    <w:p w:rsidR="00CE5821" w:rsidRDefault="00CE5821" w:rsidP="00CE5821">
      <w:pPr>
        <w:spacing w:after="0" w:line="240" w:lineRule="auto"/>
      </w:pPr>
    </w:p>
    <w:p w:rsidR="008418B9" w:rsidRDefault="008418B9" w:rsidP="00CE5821">
      <w:pPr>
        <w:spacing w:after="0" w:line="240" w:lineRule="auto"/>
      </w:pPr>
      <w:r>
        <w:rPr>
          <w:noProof/>
        </w:rPr>
        <w:lastRenderedPageBreak/>
        <w:drawing>
          <wp:inline distT="0" distB="0" distL="0" distR="0" wp14:anchorId="3F448346" wp14:editId="426CDBC3">
            <wp:extent cx="1800000" cy="1350000"/>
            <wp:effectExtent l="0" t="3493" r="6668" b="6667"/>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5400000">
                      <a:off x="0" y="0"/>
                      <a:ext cx="1800000" cy="1350000"/>
                    </a:xfrm>
                    <a:prstGeom prst="rect">
                      <a:avLst/>
                    </a:prstGeom>
                    <a:noFill/>
                    <a:ln>
                      <a:noFill/>
                    </a:ln>
                  </pic:spPr>
                </pic:pic>
              </a:graphicData>
            </a:graphic>
          </wp:inline>
        </w:drawing>
      </w:r>
    </w:p>
    <w:p w:rsidR="008418B9" w:rsidRDefault="008418B9" w:rsidP="008418B9">
      <w:pPr>
        <w:spacing w:after="0" w:line="240" w:lineRule="auto"/>
      </w:pPr>
      <w:r>
        <w:t>DOYMAWeinrich_04</w:t>
      </w:r>
    </w:p>
    <w:p w:rsidR="008418B9" w:rsidRDefault="008418B9" w:rsidP="008418B9">
      <w:pPr>
        <w:spacing w:after="0" w:line="240" w:lineRule="auto"/>
      </w:pPr>
      <w:r>
        <w:t>Auf der Seite anderen Seite, dem Bestandsgebäude</w:t>
      </w:r>
      <w:r w:rsidR="008E7A3C">
        <w:t>,</w:t>
      </w:r>
      <w:r>
        <w:t xml:space="preserve"> wurde eine Plattenkonstruktion des Typs </w:t>
      </w:r>
      <w:proofErr w:type="spellStart"/>
      <w:r>
        <w:t>Curaflex</w:t>
      </w:r>
      <w:proofErr w:type="spellEnd"/>
      <w:r>
        <w:t xml:space="preserve">® 7006 verbaut – ebenfalls ausgestattet mit elf Dichtungseinsätzen des Typs </w:t>
      </w:r>
      <w:proofErr w:type="spellStart"/>
      <w:r>
        <w:t>Curaflex</w:t>
      </w:r>
      <w:proofErr w:type="spellEnd"/>
      <w:r>
        <w:t>® C</w:t>
      </w:r>
    </w:p>
    <w:p w:rsidR="00CE5821" w:rsidRDefault="00CE5821" w:rsidP="00CE5821">
      <w:pPr>
        <w:spacing w:after="0" w:line="240" w:lineRule="auto"/>
      </w:pPr>
    </w:p>
    <w:p w:rsidR="00CE5821" w:rsidRDefault="00CE5821" w:rsidP="00D23D3C">
      <w:pPr>
        <w:spacing w:after="0" w:line="240" w:lineRule="auto"/>
      </w:pPr>
    </w:p>
    <w:p w:rsidR="00D23D3C" w:rsidRPr="00CA34D2" w:rsidRDefault="00D23D3C" w:rsidP="00D23D3C">
      <w:pPr>
        <w:spacing w:after="0" w:line="240" w:lineRule="auto"/>
      </w:pPr>
    </w:p>
    <w:sectPr w:rsidR="00D23D3C" w:rsidRPr="00CA34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4D2"/>
    <w:rsid w:val="000530CC"/>
    <w:rsid w:val="00147707"/>
    <w:rsid w:val="002917A0"/>
    <w:rsid w:val="003464E8"/>
    <w:rsid w:val="004743CC"/>
    <w:rsid w:val="00692EE1"/>
    <w:rsid w:val="0076678F"/>
    <w:rsid w:val="008418B9"/>
    <w:rsid w:val="008E7A3C"/>
    <w:rsid w:val="00A5675A"/>
    <w:rsid w:val="00A77C54"/>
    <w:rsid w:val="00B12D10"/>
    <w:rsid w:val="00B93645"/>
    <w:rsid w:val="00CA34D2"/>
    <w:rsid w:val="00CB5DFD"/>
    <w:rsid w:val="00CE5821"/>
    <w:rsid w:val="00CF7E08"/>
    <w:rsid w:val="00D23D3C"/>
    <w:rsid w:val="00D61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057A0"/>
  <w15:chartTrackingRefBased/>
  <w15:docId w15:val="{1591746F-62E1-40B5-A03F-69B7B06C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79151">
      <w:bodyDiv w:val="1"/>
      <w:marLeft w:val="0"/>
      <w:marRight w:val="0"/>
      <w:marTop w:val="0"/>
      <w:marBottom w:val="0"/>
      <w:divBdr>
        <w:top w:val="none" w:sz="0" w:space="0" w:color="auto"/>
        <w:left w:val="none" w:sz="0" w:space="0" w:color="auto"/>
        <w:bottom w:val="none" w:sz="0" w:space="0" w:color="auto"/>
        <w:right w:val="none" w:sz="0" w:space="0" w:color="auto"/>
      </w:divBdr>
    </w:div>
    <w:div w:id="1521317543">
      <w:bodyDiv w:val="1"/>
      <w:marLeft w:val="0"/>
      <w:marRight w:val="0"/>
      <w:marTop w:val="0"/>
      <w:marBottom w:val="0"/>
      <w:divBdr>
        <w:top w:val="none" w:sz="0" w:space="0" w:color="auto"/>
        <w:left w:val="none" w:sz="0" w:space="0" w:color="auto"/>
        <w:bottom w:val="none" w:sz="0" w:space="0" w:color="auto"/>
        <w:right w:val="none" w:sz="0" w:space="0" w:color="auto"/>
      </w:divBdr>
      <w:divsChild>
        <w:div w:id="1326006492">
          <w:marLeft w:val="0"/>
          <w:marRight w:val="0"/>
          <w:marTop w:val="0"/>
          <w:marBottom w:val="0"/>
          <w:divBdr>
            <w:top w:val="none" w:sz="0" w:space="0" w:color="auto"/>
            <w:left w:val="none" w:sz="0" w:space="0" w:color="auto"/>
            <w:bottom w:val="none" w:sz="0" w:space="0" w:color="auto"/>
            <w:right w:val="none" w:sz="0" w:space="0" w:color="auto"/>
          </w:divBdr>
          <w:divsChild>
            <w:div w:id="766730616">
              <w:marLeft w:val="0"/>
              <w:marRight w:val="0"/>
              <w:marTop w:val="0"/>
              <w:marBottom w:val="0"/>
              <w:divBdr>
                <w:top w:val="none" w:sz="0" w:space="0" w:color="auto"/>
                <w:left w:val="none" w:sz="0" w:space="0" w:color="auto"/>
                <w:bottom w:val="none" w:sz="0" w:space="0" w:color="auto"/>
                <w:right w:val="none" w:sz="0" w:space="0" w:color="auto"/>
              </w:divBdr>
              <w:divsChild>
                <w:div w:id="914096553">
                  <w:marLeft w:val="0"/>
                  <w:marRight w:val="0"/>
                  <w:marTop w:val="0"/>
                  <w:marBottom w:val="0"/>
                  <w:divBdr>
                    <w:top w:val="none" w:sz="0" w:space="0" w:color="auto"/>
                    <w:left w:val="none" w:sz="0" w:space="0" w:color="auto"/>
                    <w:bottom w:val="none" w:sz="0" w:space="0" w:color="auto"/>
                    <w:right w:val="none" w:sz="0" w:space="0" w:color="auto"/>
                  </w:divBdr>
                  <w:divsChild>
                    <w:div w:id="1677079213">
                      <w:marLeft w:val="0"/>
                      <w:marRight w:val="0"/>
                      <w:marTop w:val="0"/>
                      <w:marBottom w:val="0"/>
                      <w:divBdr>
                        <w:top w:val="none" w:sz="0" w:space="0" w:color="auto"/>
                        <w:left w:val="none" w:sz="0" w:space="0" w:color="auto"/>
                        <w:bottom w:val="none" w:sz="0" w:space="0" w:color="auto"/>
                        <w:right w:val="none" w:sz="0" w:space="0" w:color="auto"/>
                      </w:divBdr>
                      <w:divsChild>
                        <w:div w:id="877813512">
                          <w:marLeft w:val="0"/>
                          <w:marRight w:val="0"/>
                          <w:marTop w:val="0"/>
                          <w:marBottom w:val="0"/>
                          <w:divBdr>
                            <w:top w:val="none" w:sz="0" w:space="0" w:color="auto"/>
                            <w:left w:val="none" w:sz="0" w:space="0" w:color="auto"/>
                            <w:bottom w:val="none" w:sz="0" w:space="0" w:color="auto"/>
                            <w:right w:val="none" w:sz="0" w:space="0" w:color="auto"/>
                          </w:divBdr>
                          <w:divsChild>
                            <w:div w:id="1332948379">
                              <w:marLeft w:val="0"/>
                              <w:marRight w:val="0"/>
                              <w:marTop w:val="0"/>
                              <w:marBottom w:val="0"/>
                              <w:divBdr>
                                <w:top w:val="none" w:sz="0" w:space="0" w:color="auto"/>
                                <w:left w:val="none" w:sz="0" w:space="0" w:color="auto"/>
                                <w:bottom w:val="none" w:sz="0" w:space="0" w:color="auto"/>
                                <w:right w:val="none" w:sz="0" w:space="0" w:color="auto"/>
                              </w:divBdr>
                              <w:divsChild>
                                <w:div w:id="1712613672">
                                  <w:marLeft w:val="0"/>
                                  <w:marRight w:val="0"/>
                                  <w:marTop w:val="0"/>
                                  <w:marBottom w:val="0"/>
                                  <w:divBdr>
                                    <w:top w:val="none" w:sz="0" w:space="0" w:color="auto"/>
                                    <w:left w:val="none" w:sz="0" w:space="0" w:color="auto"/>
                                    <w:bottom w:val="none" w:sz="0" w:space="0" w:color="auto"/>
                                    <w:right w:val="none" w:sz="0" w:space="0" w:color="auto"/>
                                  </w:divBdr>
                                  <w:divsChild>
                                    <w:div w:id="1521510230">
                                      <w:marLeft w:val="0"/>
                                      <w:marRight w:val="0"/>
                                      <w:marTop w:val="0"/>
                                      <w:marBottom w:val="0"/>
                                      <w:divBdr>
                                        <w:top w:val="none" w:sz="0" w:space="0" w:color="auto"/>
                                        <w:left w:val="none" w:sz="0" w:space="0" w:color="auto"/>
                                        <w:bottom w:val="none" w:sz="0" w:space="0" w:color="auto"/>
                                        <w:right w:val="none" w:sz="0" w:space="0" w:color="auto"/>
                                      </w:divBdr>
                                      <w:divsChild>
                                        <w:div w:id="473378888">
                                          <w:marLeft w:val="0"/>
                                          <w:marRight w:val="0"/>
                                          <w:marTop w:val="0"/>
                                          <w:marBottom w:val="0"/>
                                          <w:divBdr>
                                            <w:top w:val="none" w:sz="0" w:space="0" w:color="auto"/>
                                            <w:left w:val="none" w:sz="0" w:space="0" w:color="auto"/>
                                            <w:bottom w:val="none" w:sz="0" w:space="0" w:color="auto"/>
                                            <w:right w:val="none" w:sz="0" w:space="0" w:color="auto"/>
                                          </w:divBdr>
                                          <w:divsChild>
                                            <w:div w:id="8593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469</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4</cp:revision>
  <dcterms:created xsi:type="dcterms:W3CDTF">2020-09-17T09:23:00Z</dcterms:created>
  <dcterms:modified xsi:type="dcterms:W3CDTF">2020-09-17T13:44:00Z</dcterms:modified>
</cp:coreProperties>
</file>