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208F3" w14:textId="2FC0F7EB" w:rsidR="004A41F4" w:rsidRPr="00744AC2" w:rsidRDefault="004A41F4" w:rsidP="004A41F4">
      <w:pPr>
        <w:spacing w:after="0" w:line="360" w:lineRule="auto"/>
        <w:jc w:val="center"/>
        <w:rPr>
          <w:rFonts w:cstheme="minorHAnsi"/>
          <w:b/>
          <w:bCs/>
          <w:color w:val="C00000"/>
          <w:sz w:val="24"/>
          <w:szCs w:val="24"/>
        </w:rPr>
      </w:pPr>
      <w:r w:rsidRPr="00744AC2">
        <w:rPr>
          <w:rFonts w:cstheme="minorHAnsi"/>
          <w:b/>
          <w:bCs/>
          <w:color w:val="C00000"/>
          <w:sz w:val="24"/>
          <w:szCs w:val="24"/>
        </w:rPr>
        <w:t xml:space="preserve">Alfa Romeo </w:t>
      </w:r>
      <w:r w:rsidR="00744AC2">
        <w:rPr>
          <w:rFonts w:cstheme="minorHAnsi"/>
          <w:b/>
          <w:bCs/>
          <w:color w:val="C00000"/>
          <w:sz w:val="24"/>
          <w:szCs w:val="24"/>
        </w:rPr>
        <w:t>er tilbage i Danmark – med den elektriske Junior</w:t>
      </w:r>
    </w:p>
    <w:p w14:paraId="1A5DD547" w14:textId="77777777" w:rsidR="004D5DC9" w:rsidRPr="00744AC2" w:rsidRDefault="004D5DC9" w:rsidP="004A41F4">
      <w:pPr>
        <w:spacing w:after="0" w:line="360" w:lineRule="auto"/>
        <w:jc w:val="both"/>
        <w:rPr>
          <w:rFonts w:cstheme="minorHAnsi"/>
          <w:sz w:val="24"/>
          <w:szCs w:val="24"/>
        </w:rPr>
      </w:pPr>
    </w:p>
    <w:p w14:paraId="28D22273" w14:textId="77777777" w:rsidR="00D73DD7" w:rsidRPr="00487BB3" w:rsidRDefault="00CA1EEC" w:rsidP="00744AC2">
      <w:pPr>
        <w:spacing w:after="0" w:line="360" w:lineRule="auto"/>
        <w:jc w:val="both"/>
        <w:rPr>
          <w:rFonts w:cstheme="minorHAnsi"/>
          <w:b/>
          <w:bCs/>
          <w:sz w:val="24"/>
          <w:szCs w:val="24"/>
          <w:lang w:val="da-DK"/>
        </w:rPr>
      </w:pPr>
      <w:r w:rsidRPr="00487BB3">
        <w:rPr>
          <w:rFonts w:cstheme="minorHAnsi"/>
          <w:b/>
          <w:bCs/>
          <w:sz w:val="24"/>
          <w:szCs w:val="24"/>
        </w:rPr>
        <w:t>Lan</w:t>
      </w:r>
      <w:r w:rsidR="00071C14" w:rsidRPr="00487BB3">
        <w:rPr>
          <w:rFonts w:cstheme="minorHAnsi"/>
          <w:b/>
          <w:bCs/>
          <w:sz w:val="24"/>
          <w:szCs w:val="24"/>
        </w:rPr>
        <w:t xml:space="preserve">ceringen af Alfa Romeo Junior </w:t>
      </w:r>
      <w:r w:rsidR="00744AC2" w:rsidRPr="00744AC2">
        <w:rPr>
          <w:rFonts w:cstheme="minorHAnsi"/>
          <w:b/>
          <w:bCs/>
          <w:sz w:val="24"/>
          <w:szCs w:val="24"/>
          <w:lang w:val="da-DK"/>
        </w:rPr>
        <w:t xml:space="preserve">er ikke bare en velkomst til en ny model, men et varmt velkommen tilbage til Alfa Romeo i Danmark. </w:t>
      </w:r>
    </w:p>
    <w:p w14:paraId="732B1A70" w14:textId="2BE91B89" w:rsidR="00744AC2" w:rsidRPr="00744AC2" w:rsidRDefault="00744AC2" w:rsidP="00744AC2">
      <w:pPr>
        <w:spacing w:after="0" w:line="360" w:lineRule="auto"/>
        <w:jc w:val="both"/>
        <w:rPr>
          <w:rFonts w:cstheme="minorHAnsi"/>
          <w:b/>
          <w:bCs/>
          <w:sz w:val="24"/>
          <w:szCs w:val="24"/>
          <w:lang w:val="da-DK"/>
        </w:rPr>
      </w:pPr>
      <w:r w:rsidRPr="00744AC2">
        <w:rPr>
          <w:rFonts w:cstheme="minorHAnsi"/>
          <w:b/>
          <w:bCs/>
          <w:sz w:val="24"/>
          <w:szCs w:val="24"/>
          <w:lang w:val="da-DK"/>
        </w:rPr>
        <w:t>Alfa Romeo er tilbage – og det med en elektr</w:t>
      </w:r>
      <w:r w:rsidR="0067274D" w:rsidRPr="00487BB3">
        <w:rPr>
          <w:rFonts w:cstheme="minorHAnsi"/>
          <w:b/>
          <w:bCs/>
          <w:sz w:val="24"/>
          <w:szCs w:val="24"/>
          <w:lang w:val="da-DK"/>
        </w:rPr>
        <w:t>isk nyhed.</w:t>
      </w:r>
      <w:r w:rsidR="00ED4A6C" w:rsidRPr="00487BB3">
        <w:rPr>
          <w:rFonts w:cstheme="minorHAnsi"/>
          <w:b/>
          <w:bCs/>
          <w:sz w:val="24"/>
          <w:szCs w:val="24"/>
          <w:lang w:val="da-DK"/>
        </w:rPr>
        <w:t xml:space="preserve"> </w:t>
      </w:r>
      <w:r w:rsidR="00ED4A6C" w:rsidRPr="00744AC2">
        <w:rPr>
          <w:rFonts w:cstheme="minorHAnsi"/>
          <w:b/>
          <w:bCs/>
          <w:sz w:val="24"/>
          <w:szCs w:val="24"/>
          <w:lang w:val="da-DK"/>
        </w:rPr>
        <w:t>For første gang i historien præsenterer Alfa Romeo en fuldelektrisk bil</w:t>
      </w:r>
      <w:r w:rsidR="00ED4A6C" w:rsidRPr="00487BB3">
        <w:rPr>
          <w:rFonts w:cstheme="minorHAnsi"/>
          <w:b/>
          <w:bCs/>
          <w:sz w:val="24"/>
          <w:szCs w:val="24"/>
          <w:lang w:val="da-DK"/>
        </w:rPr>
        <w:t xml:space="preserve"> – og den er </w:t>
      </w:r>
      <w:r w:rsidR="00ED4A6C" w:rsidRPr="00744AC2">
        <w:rPr>
          <w:rFonts w:cstheme="minorHAnsi"/>
          <w:b/>
          <w:bCs/>
          <w:sz w:val="24"/>
          <w:szCs w:val="24"/>
          <w:lang w:val="da-DK"/>
        </w:rPr>
        <w:t>på alle måder</w:t>
      </w:r>
      <w:r w:rsidR="00ED4A6C" w:rsidRPr="00487BB3">
        <w:rPr>
          <w:rFonts w:cstheme="minorHAnsi"/>
          <w:b/>
          <w:bCs/>
          <w:sz w:val="24"/>
          <w:szCs w:val="24"/>
          <w:lang w:val="da-DK"/>
        </w:rPr>
        <w:t xml:space="preserve"> </w:t>
      </w:r>
      <w:r w:rsidR="00ED4A6C" w:rsidRPr="00744AC2">
        <w:rPr>
          <w:rFonts w:cstheme="minorHAnsi"/>
          <w:b/>
          <w:bCs/>
          <w:sz w:val="24"/>
          <w:szCs w:val="24"/>
          <w:lang w:val="da-DK"/>
        </w:rPr>
        <w:t>tro mod brandets stolte traditioner</w:t>
      </w:r>
    </w:p>
    <w:p w14:paraId="57A2398A" w14:textId="36D430FE" w:rsidR="00744AC2" w:rsidRPr="00487BB3" w:rsidRDefault="00744AC2" w:rsidP="00744AC2">
      <w:pPr>
        <w:spacing w:after="0" w:line="360" w:lineRule="auto"/>
        <w:jc w:val="both"/>
        <w:rPr>
          <w:rFonts w:cstheme="minorHAnsi"/>
          <w:b/>
          <w:bCs/>
          <w:sz w:val="24"/>
          <w:szCs w:val="24"/>
          <w:lang w:val="da-DK"/>
        </w:rPr>
      </w:pPr>
      <w:r w:rsidRPr="00744AC2">
        <w:rPr>
          <w:rFonts w:cstheme="minorHAnsi"/>
          <w:b/>
          <w:bCs/>
          <w:sz w:val="24"/>
          <w:szCs w:val="24"/>
          <w:lang w:val="da-DK"/>
        </w:rPr>
        <w:t xml:space="preserve">Junior er en kompakt og sportslig B-SUV, der allerede ved første </w:t>
      </w:r>
      <w:r w:rsidR="00E259BC" w:rsidRPr="00487BB3">
        <w:rPr>
          <w:rFonts w:cstheme="minorHAnsi"/>
          <w:b/>
          <w:bCs/>
          <w:sz w:val="24"/>
          <w:szCs w:val="24"/>
          <w:lang w:val="da-DK"/>
        </w:rPr>
        <w:t xml:space="preserve">øjekast </w:t>
      </w:r>
      <w:r w:rsidRPr="00744AC2">
        <w:rPr>
          <w:rFonts w:cstheme="minorHAnsi"/>
          <w:b/>
          <w:bCs/>
          <w:sz w:val="24"/>
          <w:szCs w:val="24"/>
          <w:lang w:val="da-DK"/>
        </w:rPr>
        <w:t xml:space="preserve">udstråler italiensk elegance og passion. Med ægte Alfa DNA har den potentiale til at forføre både erfarne alfister og en ny generation af bilentusiaster, der er klar til at </w:t>
      </w:r>
      <w:r w:rsidR="00A90C61">
        <w:rPr>
          <w:rFonts w:cstheme="minorHAnsi"/>
          <w:b/>
          <w:bCs/>
          <w:sz w:val="24"/>
          <w:szCs w:val="24"/>
          <w:lang w:val="da-DK"/>
        </w:rPr>
        <w:t>prøve</w:t>
      </w:r>
      <w:r w:rsidRPr="00744AC2">
        <w:rPr>
          <w:rFonts w:cstheme="minorHAnsi"/>
          <w:b/>
          <w:bCs/>
          <w:sz w:val="24"/>
          <w:szCs w:val="24"/>
          <w:lang w:val="da-DK"/>
        </w:rPr>
        <w:t xml:space="preserve"> ”italiensk for begyndere”.</w:t>
      </w:r>
    </w:p>
    <w:p w14:paraId="7727B605" w14:textId="135DCCFE" w:rsidR="00D73DD7" w:rsidRPr="00487BB3" w:rsidRDefault="00D73DD7" w:rsidP="00744AC2">
      <w:pPr>
        <w:spacing w:after="0" w:line="360" w:lineRule="auto"/>
        <w:jc w:val="both"/>
        <w:rPr>
          <w:rFonts w:cstheme="minorHAnsi"/>
          <w:b/>
          <w:bCs/>
          <w:sz w:val="24"/>
          <w:szCs w:val="24"/>
          <w:lang w:val="da-DK"/>
        </w:rPr>
      </w:pPr>
      <w:r w:rsidRPr="00487BB3">
        <w:rPr>
          <w:rFonts w:cstheme="minorHAnsi"/>
          <w:b/>
          <w:bCs/>
          <w:sz w:val="24"/>
          <w:szCs w:val="24"/>
          <w:lang w:val="da-DK"/>
        </w:rPr>
        <w:t xml:space="preserve">Fraprisen for Alfa Romeo Junior er 249.990 kr. og den </w:t>
      </w:r>
      <w:r w:rsidR="00E854D2" w:rsidRPr="00487BB3">
        <w:rPr>
          <w:rFonts w:cstheme="minorHAnsi"/>
          <w:b/>
          <w:bCs/>
          <w:sz w:val="24"/>
          <w:szCs w:val="24"/>
          <w:lang w:val="da-DK"/>
        </w:rPr>
        <w:t xml:space="preserve">lander som en tidlig julegave hos </w:t>
      </w:r>
      <w:r w:rsidR="00397029" w:rsidRPr="00487BB3">
        <w:rPr>
          <w:rFonts w:cstheme="minorHAnsi"/>
          <w:b/>
          <w:bCs/>
          <w:sz w:val="24"/>
          <w:szCs w:val="24"/>
          <w:lang w:val="da-DK"/>
        </w:rPr>
        <w:t>Alfa Romeo Studios landet over i weekenden den 23.-24. november.</w:t>
      </w:r>
    </w:p>
    <w:p w14:paraId="54D1CC78" w14:textId="529C6EDD" w:rsidR="00AA4141" w:rsidRDefault="00AA4141" w:rsidP="00744AC2">
      <w:pPr>
        <w:spacing w:after="0" w:line="360" w:lineRule="auto"/>
        <w:jc w:val="both"/>
        <w:rPr>
          <w:rFonts w:cstheme="minorHAnsi"/>
          <w:sz w:val="24"/>
          <w:szCs w:val="24"/>
          <w:lang w:val="da-DK"/>
        </w:rPr>
      </w:pPr>
    </w:p>
    <w:p w14:paraId="236E68B9" w14:textId="3AB0CAAE" w:rsidR="007C1E46" w:rsidRPr="007C1E46" w:rsidRDefault="007C1E46" w:rsidP="00744AC2">
      <w:pPr>
        <w:spacing w:after="0" w:line="360" w:lineRule="auto"/>
        <w:jc w:val="both"/>
        <w:rPr>
          <w:rFonts w:cstheme="minorHAnsi"/>
          <w:b/>
          <w:bCs/>
          <w:sz w:val="24"/>
          <w:szCs w:val="24"/>
          <w:lang w:val="en-US"/>
        </w:rPr>
      </w:pPr>
      <w:r w:rsidRPr="007C1E46">
        <w:rPr>
          <w:rFonts w:cstheme="minorHAnsi"/>
          <w:b/>
          <w:bCs/>
          <w:sz w:val="24"/>
          <w:szCs w:val="24"/>
          <w:lang w:val="en-US"/>
        </w:rPr>
        <w:t>Finalist til ”Car of the Year”</w:t>
      </w:r>
    </w:p>
    <w:p w14:paraId="3AA15861" w14:textId="49833DDE" w:rsidR="007C1E46" w:rsidRPr="007C1E46" w:rsidRDefault="007C1E46" w:rsidP="007C1E46">
      <w:pPr>
        <w:spacing w:after="0" w:line="360" w:lineRule="auto"/>
        <w:jc w:val="both"/>
        <w:rPr>
          <w:rFonts w:cstheme="minorHAnsi"/>
          <w:sz w:val="24"/>
          <w:szCs w:val="24"/>
          <w:lang w:val="da-DK"/>
        </w:rPr>
      </w:pPr>
      <w:r w:rsidRPr="007C1E46">
        <w:rPr>
          <w:rFonts w:cstheme="minorHAnsi"/>
          <w:sz w:val="24"/>
          <w:szCs w:val="24"/>
          <w:lang w:val="da-DK"/>
        </w:rPr>
        <w:t>Alfa Romeo</w:t>
      </w:r>
      <w:r w:rsidR="00926DDC">
        <w:rPr>
          <w:rFonts w:cstheme="minorHAnsi"/>
          <w:sz w:val="24"/>
          <w:szCs w:val="24"/>
          <w:lang w:val="da-DK"/>
        </w:rPr>
        <w:t xml:space="preserve"> Junior</w:t>
      </w:r>
      <w:r w:rsidR="00FF54C0">
        <w:rPr>
          <w:rFonts w:cstheme="minorHAnsi"/>
          <w:sz w:val="24"/>
          <w:szCs w:val="24"/>
          <w:lang w:val="da-DK"/>
        </w:rPr>
        <w:t xml:space="preserve"> har allerede gjort sig positivt bemærket hos </w:t>
      </w:r>
      <w:r w:rsidR="00991C6C">
        <w:rPr>
          <w:rFonts w:cstheme="minorHAnsi"/>
          <w:sz w:val="24"/>
          <w:szCs w:val="24"/>
          <w:lang w:val="da-DK"/>
        </w:rPr>
        <w:t xml:space="preserve">de </w:t>
      </w:r>
      <w:r w:rsidR="007D13E9" w:rsidRPr="007C1E46">
        <w:rPr>
          <w:rFonts w:cstheme="minorHAnsi"/>
          <w:sz w:val="24"/>
          <w:szCs w:val="24"/>
          <w:lang w:val="da-DK"/>
        </w:rPr>
        <w:t>60 anerkendte motorjournalister fra 23 europæiske lande</w:t>
      </w:r>
      <w:r w:rsidR="007D13E9">
        <w:rPr>
          <w:rFonts w:cstheme="minorHAnsi"/>
          <w:sz w:val="24"/>
          <w:szCs w:val="24"/>
          <w:lang w:val="da-DK"/>
        </w:rPr>
        <w:t xml:space="preserve">, der udgør juryen til </w:t>
      </w:r>
      <w:r w:rsidR="00DA3AB4">
        <w:rPr>
          <w:rFonts w:cstheme="minorHAnsi"/>
          <w:sz w:val="24"/>
          <w:szCs w:val="24"/>
          <w:lang w:val="da-DK"/>
        </w:rPr>
        <w:t>”Car of the Year”</w:t>
      </w:r>
      <w:r w:rsidR="0068687B">
        <w:rPr>
          <w:rFonts w:cstheme="minorHAnsi"/>
          <w:sz w:val="24"/>
          <w:szCs w:val="24"/>
          <w:lang w:val="da-DK"/>
        </w:rPr>
        <w:t xml:space="preserve"> prisen</w:t>
      </w:r>
      <w:r w:rsidR="001E10D5">
        <w:rPr>
          <w:rFonts w:cstheme="minorHAnsi"/>
          <w:sz w:val="24"/>
          <w:szCs w:val="24"/>
          <w:lang w:val="da-DK"/>
        </w:rPr>
        <w:t xml:space="preserve">. Efter grundige </w:t>
      </w:r>
      <w:r w:rsidR="00E2255C">
        <w:rPr>
          <w:rFonts w:cstheme="minorHAnsi"/>
          <w:sz w:val="24"/>
          <w:szCs w:val="24"/>
          <w:lang w:val="da-DK"/>
        </w:rPr>
        <w:t xml:space="preserve">testkørsler og vurderinger har de stemt Alfa Romeo Junior i finalen </w:t>
      </w:r>
      <w:r w:rsidR="00173FAE" w:rsidRPr="007C1E46">
        <w:rPr>
          <w:rFonts w:cstheme="minorHAnsi"/>
          <w:sz w:val="24"/>
          <w:szCs w:val="24"/>
          <w:lang w:val="da-DK"/>
        </w:rPr>
        <w:t>i den prestigefyldte internationale konkurrence</w:t>
      </w:r>
      <w:r w:rsidR="00DF6220">
        <w:rPr>
          <w:rFonts w:cstheme="minorHAnsi"/>
          <w:sz w:val="24"/>
          <w:szCs w:val="24"/>
          <w:lang w:val="da-DK"/>
        </w:rPr>
        <w:t>.</w:t>
      </w:r>
    </w:p>
    <w:p w14:paraId="6C5DFA0D" w14:textId="7BE915D4" w:rsidR="007C1E46" w:rsidRPr="0094144C" w:rsidRDefault="007C1E46" w:rsidP="007C1E46">
      <w:pPr>
        <w:spacing w:after="0" w:line="360" w:lineRule="auto"/>
        <w:jc w:val="both"/>
        <w:rPr>
          <w:rFonts w:cstheme="minorHAnsi"/>
          <w:sz w:val="24"/>
          <w:szCs w:val="24"/>
          <w:lang w:val="da-DK"/>
        </w:rPr>
      </w:pPr>
      <w:r w:rsidRPr="007C1E46">
        <w:rPr>
          <w:rFonts w:cstheme="minorHAnsi"/>
          <w:sz w:val="24"/>
          <w:szCs w:val="24"/>
          <w:lang w:val="da-DK"/>
        </w:rPr>
        <w:t>Fra de oprindelige 42 kandidater er feltet nu indsnævret til blot syv biler, der vil gennemgå yderligere tekniske analyser og dynamiske tests. Vinderen</w:t>
      </w:r>
      <w:r w:rsidR="00A824C0">
        <w:rPr>
          <w:rFonts w:cstheme="minorHAnsi"/>
          <w:sz w:val="24"/>
          <w:szCs w:val="24"/>
          <w:lang w:val="da-DK"/>
        </w:rPr>
        <w:t xml:space="preserve"> af </w:t>
      </w:r>
      <w:r w:rsidR="00615C91">
        <w:rPr>
          <w:rFonts w:cstheme="minorHAnsi"/>
          <w:sz w:val="24"/>
          <w:szCs w:val="24"/>
          <w:lang w:val="da-DK"/>
        </w:rPr>
        <w:t xml:space="preserve">den eftertragtede pris </w:t>
      </w:r>
      <w:r w:rsidRPr="007C1E46">
        <w:rPr>
          <w:rFonts w:cstheme="minorHAnsi"/>
          <w:sz w:val="24"/>
          <w:szCs w:val="24"/>
          <w:lang w:val="da-DK"/>
        </w:rPr>
        <w:t xml:space="preserve">vil blive afsløret ved Brussels Motor Show den 10. januar 2025 og </w:t>
      </w:r>
      <w:r w:rsidR="00CC14A2">
        <w:rPr>
          <w:rFonts w:cstheme="minorHAnsi"/>
          <w:sz w:val="24"/>
          <w:szCs w:val="24"/>
          <w:lang w:val="da-DK"/>
        </w:rPr>
        <w:t xml:space="preserve">kan herefter bryste sig af </w:t>
      </w:r>
      <w:r w:rsidRPr="007C1E46">
        <w:rPr>
          <w:rFonts w:cstheme="minorHAnsi"/>
          <w:sz w:val="24"/>
          <w:szCs w:val="24"/>
          <w:lang w:val="da-DK"/>
        </w:rPr>
        <w:t>titlen som "Car of the Year</w:t>
      </w:r>
      <w:r w:rsidR="00CC14A2">
        <w:rPr>
          <w:rFonts w:cstheme="minorHAnsi"/>
          <w:sz w:val="24"/>
          <w:szCs w:val="24"/>
          <w:lang w:val="da-DK"/>
        </w:rPr>
        <w:t xml:space="preserve"> 2025</w:t>
      </w:r>
      <w:r w:rsidRPr="007C1E46">
        <w:rPr>
          <w:rFonts w:cstheme="minorHAnsi"/>
          <w:sz w:val="24"/>
          <w:szCs w:val="24"/>
          <w:lang w:val="da-DK"/>
        </w:rPr>
        <w:t>".</w:t>
      </w:r>
    </w:p>
    <w:p w14:paraId="5B24CE57" w14:textId="77777777" w:rsidR="00744AC2" w:rsidRPr="00744AC2" w:rsidRDefault="00744AC2" w:rsidP="00744AC2">
      <w:pPr>
        <w:spacing w:after="0" w:line="360" w:lineRule="auto"/>
        <w:jc w:val="both"/>
        <w:rPr>
          <w:rFonts w:cstheme="minorHAnsi"/>
          <w:sz w:val="24"/>
          <w:szCs w:val="24"/>
          <w:lang w:val="da-DK"/>
        </w:rPr>
      </w:pPr>
    </w:p>
    <w:p w14:paraId="7500F4A7" w14:textId="3327A2B7" w:rsidR="00744AC2" w:rsidRPr="00744AC2" w:rsidRDefault="003672F7" w:rsidP="00744AC2">
      <w:pPr>
        <w:spacing w:after="0" w:line="360" w:lineRule="auto"/>
        <w:jc w:val="both"/>
        <w:rPr>
          <w:rFonts w:cstheme="minorHAnsi"/>
          <w:sz w:val="24"/>
          <w:szCs w:val="24"/>
          <w:lang w:val="da-DK"/>
        </w:rPr>
      </w:pPr>
      <w:r>
        <w:rPr>
          <w:rFonts w:cstheme="minorHAnsi"/>
          <w:b/>
          <w:bCs/>
          <w:sz w:val="24"/>
          <w:szCs w:val="24"/>
          <w:lang w:val="da-DK"/>
        </w:rPr>
        <w:t xml:space="preserve">Alfa Romeo </w:t>
      </w:r>
      <w:r w:rsidR="00744AC2" w:rsidRPr="00744AC2">
        <w:rPr>
          <w:rFonts w:cstheme="minorHAnsi"/>
          <w:b/>
          <w:bCs/>
          <w:sz w:val="24"/>
          <w:szCs w:val="24"/>
          <w:lang w:val="da-DK"/>
        </w:rPr>
        <w:t>ved første blik</w:t>
      </w:r>
    </w:p>
    <w:p w14:paraId="0EDE2669" w14:textId="78F96F57" w:rsidR="00882604" w:rsidRDefault="00744AC2" w:rsidP="00882604">
      <w:pPr>
        <w:spacing w:after="0" w:line="360" w:lineRule="auto"/>
        <w:jc w:val="both"/>
        <w:rPr>
          <w:rFonts w:cstheme="minorHAnsi"/>
          <w:sz w:val="24"/>
          <w:szCs w:val="24"/>
          <w:lang w:val="da-DK"/>
        </w:rPr>
      </w:pPr>
      <w:r w:rsidRPr="00744AC2">
        <w:rPr>
          <w:rFonts w:cstheme="minorHAnsi"/>
          <w:sz w:val="24"/>
          <w:szCs w:val="24"/>
          <w:lang w:val="da-DK"/>
        </w:rPr>
        <w:t>Designet af Alfa Romeo</w:t>
      </w:r>
      <w:r w:rsidR="0050664F">
        <w:rPr>
          <w:rFonts w:cstheme="minorHAnsi"/>
          <w:sz w:val="24"/>
          <w:szCs w:val="24"/>
          <w:lang w:val="da-DK"/>
        </w:rPr>
        <w:t xml:space="preserve"> Junior</w:t>
      </w:r>
      <w:r w:rsidRPr="00744AC2">
        <w:rPr>
          <w:rFonts w:cstheme="minorHAnsi"/>
          <w:sz w:val="24"/>
          <w:szCs w:val="24"/>
          <w:lang w:val="da-DK"/>
        </w:rPr>
        <w:t xml:space="preserve"> er umiskendeligt ”MADE IN ITALY” og udviklet af Centro Stile Alfa Romeo i Torino</w:t>
      </w:r>
      <w:r w:rsidRPr="00744AC2">
        <w:rPr>
          <w:rFonts w:cstheme="minorHAnsi"/>
          <w:b/>
          <w:bCs/>
          <w:sz w:val="24"/>
          <w:szCs w:val="24"/>
          <w:lang w:val="da-DK"/>
        </w:rPr>
        <w:t>. </w:t>
      </w:r>
      <w:r w:rsidR="00882604" w:rsidRPr="00744AC2">
        <w:rPr>
          <w:rFonts w:cstheme="minorHAnsi"/>
          <w:sz w:val="24"/>
          <w:szCs w:val="24"/>
          <w:lang w:val="da-DK"/>
        </w:rPr>
        <w:t>Fronten prydes af en nyfortolkning af den ikoniske Scudetto-grill med Alfa Romeos genkendelige våbenskjold. Bagenden, der er inspireret af den legendariske Stradale</w:t>
      </w:r>
      <w:r w:rsidR="0050664F">
        <w:rPr>
          <w:rFonts w:cstheme="minorHAnsi"/>
          <w:sz w:val="24"/>
          <w:szCs w:val="24"/>
          <w:lang w:val="da-DK"/>
        </w:rPr>
        <w:t xml:space="preserve"> 33</w:t>
      </w:r>
      <w:r w:rsidR="00882604" w:rsidRPr="00744AC2">
        <w:rPr>
          <w:rFonts w:cstheme="minorHAnsi"/>
          <w:sz w:val="24"/>
          <w:szCs w:val="24"/>
          <w:lang w:val="da-DK"/>
        </w:rPr>
        <w:t xml:space="preserve">, er kompakt og sportslig. </w:t>
      </w:r>
    </w:p>
    <w:p w14:paraId="1B46C386" w14:textId="3CDC2D5D" w:rsidR="00744AC2" w:rsidRPr="00744AC2" w:rsidRDefault="00FC409B" w:rsidP="00744AC2">
      <w:pPr>
        <w:spacing w:after="0" w:line="360" w:lineRule="auto"/>
        <w:jc w:val="both"/>
        <w:rPr>
          <w:rFonts w:cstheme="minorHAnsi"/>
          <w:sz w:val="24"/>
          <w:szCs w:val="24"/>
          <w:lang w:val="da-DK"/>
        </w:rPr>
      </w:pPr>
      <w:r>
        <w:rPr>
          <w:rFonts w:cstheme="minorHAnsi"/>
          <w:sz w:val="24"/>
          <w:szCs w:val="24"/>
          <w:lang w:val="da-DK"/>
        </w:rPr>
        <w:t>In</w:t>
      </w:r>
      <w:r w:rsidR="00744AC2" w:rsidRPr="00744AC2">
        <w:rPr>
          <w:rFonts w:cstheme="minorHAnsi"/>
          <w:sz w:val="24"/>
          <w:szCs w:val="24"/>
          <w:lang w:val="da-DK"/>
        </w:rPr>
        <w:t>dvendigt mødes man</w:t>
      </w:r>
      <w:r w:rsidR="00D9671D">
        <w:rPr>
          <w:rFonts w:cstheme="minorHAnsi"/>
          <w:sz w:val="24"/>
          <w:szCs w:val="24"/>
          <w:lang w:val="da-DK"/>
        </w:rPr>
        <w:t xml:space="preserve"> i Veloce-udgaven</w:t>
      </w:r>
      <w:r w:rsidR="00744AC2" w:rsidRPr="00744AC2">
        <w:rPr>
          <w:rFonts w:cstheme="minorHAnsi"/>
          <w:sz w:val="24"/>
          <w:szCs w:val="24"/>
          <w:lang w:val="da-DK"/>
        </w:rPr>
        <w:t xml:space="preserve"> af eksklusive materialer og særlige Alfa Romeo detaljer, som de ikoniske instrumenture i teleskop-design - Cannocchiale, Scudetto-formede udsmykninger i Sabelt sportsæderne og ikke mindst de Quadrifoglio- formede (firkløver) ventiler til klimaanlægget.</w:t>
      </w:r>
    </w:p>
    <w:p w14:paraId="04C7A561"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Føreren sidder bag et kompakt sportsrat og har intuitiv adgang til en 10,25” touchskærm med diverse widgets, der giver nemt adgang til alle funktioner.</w:t>
      </w:r>
    </w:p>
    <w:p w14:paraId="22B2023E" w14:textId="77777777" w:rsidR="00744AC2" w:rsidRPr="00744AC2" w:rsidRDefault="00744AC2" w:rsidP="00744AC2">
      <w:pPr>
        <w:spacing w:after="0" w:line="360" w:lineRule="auto"/>
        <w:jc w:val="both"/>
        <w:rPr>
          <w:rFonts w:cstheme="minorHAnsi"/>
          <w:sz w:val="24"/>
          <w:szCs w:val="24"/>
          <w:lang w:val="da-DK"/>
        </w:rPr>
      </w:pPr>
    </w:p>
    <w:p w14:paraId="3C1E7A76" w14:textId="77777777" w:rsidR="00744AC2" w:rsidRPr="00744AC2" w:rsidRDefault="00744AC2" w:rsidP="00744AC2">
      <w:pPr>
        <w:spacing w:after="0" w:line="360" w:lineRule="auto"/>
        <w:jc w:val="both"/>
        <w:rPr>
          <w:rFonts w:cstheme="minorHAnsi"/>
          <w:sz w:val="24"/>
          <w:szCs w:val="24"/>
          <w:lang w:val="da-DK"/>
        </w:rPr>
      </w:pPr>
    </w:p>
    <w:p w14:paraId="372F484C" w14:textId="77777777" w:rsidR="00744AC2" w:rsidRPr="00744AC2" w:rsidRDefault="00744AC2" w:rsidP="00744AC2">
      <w:pPr>
        <w:spacing w:after="0" w:line="360" w:lineRule="auto"/>
        <w:jc w:val="both"/>
        <w:rPr>
          <w:rFonts w:cstheme="minorHAnsi"/>
          <w:b/>
          <w:bCs/>
          <w:sz w:val="24"/>
          <w:szCs w:val="24"/>
          <w:lang w:val="da-DK"/>
        </w:rPr>
      </w:pPr>
      <w:r w:rsidRPr="00744AC2">
        <w:rPr>
          <w:rFonts w:cstheme="minorHAnsi"/>
          <w:b/>
          <w:bCs/>
          <w:sz w:val="24"/>
          <w:szCs w:val="24"/>
          <w:lang w:val="da-DK"/>
        </w:rPr>
        <w:t>Køreegenskaber: Moderne teknologi møder klassisk Alfa DNA</w:t>
      </w:r>
    </w:p>
    <w:p w14:paraId="36CF6C17" w14:textId="6BD5586A" w:rsidR="00E5556A"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xml:space="preserve">Kan en Alfa Romeo være elektrisk og stadig være en ægte Alfa? Svaret er et rungende ja! Junior beviser, at det er muligt at omfavne </w:t>
      </w:r>
      <w:r w:rsidR="00567C06">
        <w:rPr>
          <w:rFonts w:cstheme="minorHAnsi"/>
          <w:sz w:val="24"/>
          <w:szCs w:val="24"/>
          <w:lang w:val="da-DK"/>
        </w:rPr>
        <w:t>energi</w:t>
      </w:r>
      <w:r w:rsidRPr="00744AC2">
        <w:rPr>
          <w:rFonts w:cstheme="minorHAnsi"/>
          <w:sz w:val="24"/>
          <w:szCs w:val="24"/>
          <w:lang w:val="da-DK"/>
        </w:rPr>
        <w:t>omstilling</w:t>
      </w:r>
      <w:r w:rsidR="00567C06">
        <w:rPr>
          <w:rFonts w:cstheme="minorHAnsi"/>
          <w:sz w:val="24"/>
          <w:szCs w:val="24"/>
          <w:lang w:val="da-DK"/>
        </w:rPr>
        <w:t>en</w:t>
      </w:r>
      <w:r w:rsidRPr="00744AC2">
        <w:rPr>
          <w:rFonts w:cstheme="minorHAnsi"/>
          <w:sz w:val="24"/>
          <w:szCs w:val="24"/>
          <w:lang w:val="da-DK"/>
        </w:rPr>
        <w:t xml:space="preserve"> uden at give afkald på kernen af Alfa Romeos sjæl.</w:t>
      </w:r>
    </w:p>
    <w:p w14:paraId="7C340D22"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Med den laveste vægt i segmentet og en optimal massefordeling leverer Junior en køredynamik, der vil tilfredsstille selv de mest kræsne bilentusiaster. Teamet bag udviklingen af køreegenskaberne er det samme, der skabte Giulia GTA, og det ses tydeligt på Veloce-udgaven:</w:t>
      </w:r>
    </w:p>
    <w:p w14:paraId="09E874A0"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Direkte styring</w:t>
      </w:r>
    </w:p>
    <w:p w14:paraId="35CEC577"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Sportsundervognen er sænket med 25 mm. (Veloce-udgaven)</w:t>
      </w:r>
    </w:p>
    <w:p w14:paraId="587A2791"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Ekstra sportslige krængningsstabilisatorer sikrer hurtige sving med et højt niveau af vejgreb</w:t>
      </w:r>
    </w:p>
    <w:p w14:paraId="614CCE80"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Bremsesystemet har foran skiver på over 380 mm med firestemplet monobloc kalibre</w:t>
      </w:r>
    </w:p>
    <w:p w14:paraId="5A9AE2C2"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Torsen differentiale tilbyder den bedst mulige trækkraft under alle forhold</w:t>
      </w:r>
    </w:p>
    <w:p w14:paraId="02FA19A7"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Højtydende 20” dæk, som tilbyder omfattende greb</w:t>
      </w:r>
    </w:p>
    <w:p w14:paraId="4FB6C1BB" w14:textId="77777777"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Torsionsstivhed på 40 Hz bidrager til stabilitet i sving etc.</w:t>
      </w:r>
    </w:p>
    <w:p w14:paraId="2F8E809A" w14:textId="6183C5AA" w:rsid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 Breddere sporvidde</w:t>
      </w:r>
    </w:p>
    <w:p w14:paraId="16FE17F9" w14:textId="77777777" w:rsidR="00EE5220" w:rsidRPr="00744AC2" w:rsidRDefault="00EE5220" w:rsidP="00744AC2">
      <w:pPr>
        <w:spacing w:after="0" w:line="360" w:lineRule="auto"/>
        <w:jc w:val="both"/>
        <w:rPr>
          <w:rFonts w:cstheme="minorHAnsi"/>
          <w:sz w:val="24"/>
          <w:szCs w:val="24"/>
          <w:lang w:val="da-DK"/>
        </w:rPr>
      </w:pPr>
    </w:p>
    <w:p w14:paraId="0FF9D29C" w14:textId="77777777" w:rsid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Junior er ikke bare en elektrisk bil; det er en Alfa Romeo til nutiden.</w:t>
      </w:r>
    </w:p>
    <w:p w14:paraId="7BDDA8CC" w14:textId="77777777" w:rsidR="002A71F4" w:rsidRDefault="002A71F4" w:rsidP="00744AC2">
      <w:pPr>
        <w:spacing w:after="0" w:line="360" w:lineRule="auto"/>
        <w:jc w:val="both"/>
        <w:rPr>
          <w:rFonts w:cstheme="minorHAnsi"/>
          <w:sz w:val="24"/>
          <w:szCs w:val="24"/>
          <w:lang w:val="da-DK"/>
        </w:rPr>
      </w:pPr>
    </w:p>
    <w:p w14:paraId="1C67299D" w14:textId="77777777" w:rsidR="00E5556A" w:rsidRPr="00E5556A" w:rsidRDefault="00E5556A" w:rsidP="00E5556A">
      <w:pPr>
        <w:spacing w:after="0" w:line="360" w:lineRule="auto"/>
        <w:jc w:val="both"/>
        <w:rPr>
          <w:rFonts w:cstheme="minorHAnsi"/>
          <w:sz w:val="24"/>
          <w:szCs w:val="24"/>
          <w:lang w:val="da-DK"/>
        </w:rPr>
      </w:pPr>
      <w:r w:rsidRPr="00E5556A">
        <w:rPr>
          <w:rFonts w:cstheme="minorHAnsi"/>
          <w:b/>
          <w:bCs/>
          <w:sz w:val="24"/>
          <w:szCs w:val="24"/>
          <w:lang w:val="da-DK"/>
        </w:rPr>
        <w:t>Brugervenlig og intuitiv</w:t>
      </w:r>
    </w:p>
    <w:p w14:paraId="3CB42A27" w14:textId="68C19970" w:rsidR="00E5556A" w:rsidRPr="00E5556A" w:rsidRDefault="00E5556A" w:rsidP="00E5556A">
      <w:pPr>
        <w:spacing w:after="0" w:line="360" w:lineRule="auto"/>
        <w:jc w:val="both"/>
        <w:rPr>
          <w:rFonts w:cstheme="minorHAnsi"/>
          <w:sz w:val="24"/>
          <w:szCs w:val="24"/>
          <w:lang w:val="da-DK"/>
        </w:rPr>
      </w:pPr>
      <w:r w:rsidRPr="00E5556A">
        <w:rPr>
          <w:rFonts w:cstheme="minorHAnsi"/>
          <w:sz w:val="24"/>
          <w:szCs w:val="24"/>
          <w:lang w:val="da-DK"/>
        </w:rPr>
        <w:t>Selvom Alfa Romeo</w:t>
      </w:r>
      <w:r w:rsidR="00A54C32">
        <w:rPr>
          <w:rFonts w:cstheme="minorHAnsi"/>
          <w:sz w:val="24"/>
          <w:szCs w:val="24"/>
          <w:lang w:val="da-DK"/>
        </w:rPr>
        <w:t xml:space="preserve"> Junior </w:t>
      </w:r>
      <w:r w:rsidRPr="00E5556A">
        <w:rPr>
          <w:rFonts w:cstheme="minorHAnsi"/>
          <w:sz w:val="24"/>
          <w:szCs w:val="24"/>
          <w:lang w:val="da-DK"/>
        </w:rPr>
        <w:t xml:space="preserve">er udviklet med fokus på at tilbyde en involverende køreoplevelse, er der ikke gået på kompromis med de praktiske funktioner, som forventes i dette segment. Den er 4,17 meter lang, 1,78 meter bred og 1,50 meter høj. På trods af sin kompakte størrelse har </w:t>
      </w:r>
      <w:r w:rsidR="00BA2F8F">
        <w:rPr>
          <w:rFonts w:cstheme="minorHAnsi"/>
          <w:sz w:val="24"/>
          <w:szCs w:val="24"/>
          <w:lang w:val="da-DK"/>
        </w:rPr>
        <w:t>Junior</w:t>
      </w:r>
      <w:r w:rsidRPr="00E5556A">
        <w:rPr>
          <w:rFonts w:cstheme="minorHAnsi"/>
          <w:sz w:val="24"/>
          <w:szCs w:val="24"/>
          <w:lang w:val="da-DK"/>
        </w:rPr>
        <w:t xml:space="preserve"> et bagagerum på 400 liter og desuden findes et praktisk rum under motorhjelmen til opladningskablet.</w:t>
      </w:r>
    </w:p>
    <w:p w14:paraId="66C1E3E5" w14:textId="260614E0" w:rsidR="00E5556A" w:rsidRPr="00E5556A" w:rsidRDefault="00BA2F8F" w:rsidP="00E5556A">
      <w:pPr>
        <w:spacing w:after="0" w:line="360" w:lineRule="auto"/>
        <w:jc w:val="both"/>
        <w:rPr>
          <w:rFonts w:cstheme="minorHAnsi"/>
          <w:sz w:val="24"/>
          <w:szCs w:val="24"/>
          <w:lang w:val="da-DK"/>
        </w:rPr>
      </w:pPr>
      <w:r>
        <w:rPr>
          <w:rFonts w:cstheme="minorHAnsi"/>
          <w:sz w:val="24"/>
          <w:szCs w:val="24"/>
          <w:lang w:val="da-DK"/>
        </w:rPr>
        <w:t>Junior</w:t>
      </w:r>
      <w:r w:rsidR="00E5556A" w:rsidRPr="00E5556A">
        <w:rPr>
          <w:rFonts w:cstheme="minorHAnsi"/>
          <w:sz w:val="24"/>
          <w:szCs w:val="24"/>
          <w:lang w:val="da-DK"/>
        </w:rPr>
        <w:t xml:space="preserve"> er udstyret med en række kørerassistentsystemer og ”Alfa Connect Services”, som tilbyder et udvalg af tjenester for maksimal sikkerhed og komfort. Takket være over-the-air (OTA)-teknologi er bilens kort og software altid opdateret. Derudover er den virtuelle assistent Hey Alfa og ChatGPT (AI) integreret i bilens stemmestyring</w:t>
      </w:r>
      <w:r w:rsidR="002C24C4">
        <w:rPr>
          <w:rFonts w:cstheme="minorHAnsi"/>
          <w:sz w:val="24"/>
          <w:szCs w:val="24"/>
          <w:lang w:val="da-DK"/>
        </w:rPr>
        <w:t>*</w:t>
      </w:r>
      <w:r w:rsidR="00E5556A" w:rsidRPr="00E5556A">
        <w:rPr>
          <w:rFonts w:cstheme="minorHAnsi"/>
          <w:sz w:val="24"/>
          <w:szCs w:val="24"/>
          <w:lang w:val="da-DK"/>
        </w:rPr>
        <w:t>.</w:t>
      </w:r>
    </w:p>
    <w:p w14:paraId="7C0F214D" w14:textId="77777777" w:rsidR="00E5556A" w:rsidRPr="00744AC2" w:rsidRDefault="00E5556A" w:rsidP="00744AC2">
      <w:pPr>
        <w:spacing w:after="0" w:line="360" w:lineRule="auto"/>
        <w:jc w:val="both"/>
        <w:rPr>
          <w:rFonts w:cstheme="minorHAnsi"/>
          <w:sz w:val="24"/>
          <w:szCs w:val="24"/>
          <w:lang w:val="da-DK"/>
        </w:rPr>
      </w:pPr>
    </w:p>
    <w:p w14:paraId="4A3608FB" w14:textId="77777777" w:rsidR="00A54C32" w:rsidRDefault="00A54C32" w:rsidP="00744AC2">
      <w:pPr>
        <w:spacing w:after="0" w:line="360" w:lineRule="auto"/>
        <w:jc w:val="both"/>
        <w:rPr>
          <w:rFonts w:cstheme="minorHAnsi"/>
          <w:b/>
          <w:bCs/>
          <w:sz w:val="24"/>
          <w:szCs w:val="24"/>
          <w:lang w:val="da-DK"/>
        </w:rPr>
      </w:pPr>
    </w:p>
    <w:p w14:paraId="1BD9C9EA" w14:textId="77777777" w:rsidR="00A54C32" w:rsidRDefault="00A54C32" w:rsidP="00744AC2">
      <w:pPr>
        <w:spacing w:after="0" w:line="360" w:lineRule="auto"/>
        <w:jc w:val="both"/>
        <w:rPr>
          <w:rFonts w:cstheme="minorHAnsi"/>
          <w:b/>
          <w:bCs/>
          <w:sz w:val="24"/>
          <w:szCs w:val="24"/>
          <w:lang w:val="da-DK"/>
        </w:rPr>
      </w:pPr>
    </w:p>
    <w:p w14:paraId="762B0EDB" w14:textId="77777777" w:rsidR="00D531A5" w:rsidRDefault="00D531A5" w:rsidP="00744AC2">
      <w:pPr>
        <w:spacing w:after="0" w:line="360" w:lineRule="auto"/>
        <w:jc w:val="both"/>
        <w:rPr>
          <w:rFonts w:cstheme="minorHAnsi"/>
          <w:b/>
          <w:bCs/>
          <w:sz w:val="24"/>
          <w:szCs w:val="24"/>
          <w:lang w:val="da-DK"/>
        </w:rPr>
      </w:pPr>
    </w:p>
    <w:p w14:paraId="1DD11130" w14:textId="32E0D3D3" w:rsidR="00744AC2" w:rsidRPr="00744AC2" w:rsidRDefault="00744AC2" w:rsidP="00744AC2">
      <w:pPr>
        <w:spacing w:after="0" w:line="360" w:lineRule="auto"/>
        <w:jc w:val="both"/>
        <w:rPr>
          <w:rFonts w:cstheme="minorHAnsi"/>
          <w:b/>
          <w:bCs/>
          <w:sz w:val="24"/>
          <w:szCs w:val="24"/>
          <w:lang w:val="da-DK"/>
        </w:rPr>
      </w:pPr>
      <w:r w:rsidRPr="00744AC2">
        <w:rPr>
          <w:rFonts w:cstheme="minorHAnsi"/>
          <w:b/>
          <w:bCs/>
          <w:sz w:val="24"/>
          <w:szCs w:val="24"/>
          <w:lang w:val="da-DK"/>
        </w:rPr>
        <w:t>Modelprogram og priser</w:t>
      </w:r>
    </w:p>
    <w:p w14:paraId="788D2CE2" w14:textId="377296DB" w:rsidR="00744AC2" w:rsidRPr="00744AC2" w:rsidRDefault="00744AC2" w:rsidP="00744AC2">
      <w:pPr>
        <w:spacing w:after="0" w:line="360" w:lineRule="auto"/>
        <w:jc w:val="both"/>
        <w:rPr>
          <w:rFonts w:cstheme="minorHAnsi"/>
          <w:sz w:val="24"/>
          <w:szCs w:val="24"/>
          <w:lang w:val="da-DK"/>
        </w:rPr>
      </w:pPr>
      <w:r w:rsidRPr="00744AC2">
        <w:rPr>
          <w:rFonts w:cstheme="minorHAnsi"/>
          <w:sz w:val="24"/>
          <w:szCs w:val="24"/>
          <w:lang w:val="da-DK"/>
        </w:rPr>
        <w:t>Junior</w:t>
      </w:r>
      <w:r w:rsidR="00A54C32">
        <w:rPr>
          <w:rFonts w:cstheme="minorHAnsi"/>
          <w:sz w:val="24"/>
          <w:szCs w:val="24"/>
          <w:lang w:val="da-DK"/>
        </w:rPr>
        <w:t xml:space="preserve"> </w:t>
      </w:r>
      <w:r w:rsidRPr="00744AC2">
        <w:rPr>
          <w:rFonts w:cstheme="minorHAnsi"/>
          <w:sz w:val="24"/>
          <w:szCs w:val="24"/>
          <w:lang w:val="da-DK"/>
        </w:rPr>
        <w:t>vil være tilgængelig i tre forskellige udstyrsniveauer:</w:t>
      </w:r>
    </w:p>
    <w:p w14:paraId="5AFFE11F" w14:textId="77777777" w:rsidR="00744AC2" w:rsidRPr="00744AC2" w:rsidRDefault="00744AC2" w:rsidP="00744AC2">
      <w:pPr>
        <w:numPr>
          <w:ilvl w:val="0"/>
          <w:numId w:val="3"/>
        </w:numPr>
        <w:spacing w:after="0" w:line="360" w:lineRule="auto"/>
        <w:jc w:val="both"/>
        <w:rPr>
          <w:rFonts w:cstheme="minorHAnsi"/>
          <w:sz w:val="24"/>
          <w:szCs w:val="24"/>
          <w:lang w:val="da-DK"/>
        </w:rPr>
      </w:pPr>
      <w:r w:rsidRPr="00744AC2">
        <w:rPr>
          <w:rFonts w:cstheme="minorHAnsi"/>
          <w:b/>
          <w:bCs/>
          <w:sz w:val="24"/>
          <w:szCs w:val="24"/>
          <w:lang w:val="da-DK"/>
        </w:rPr>
        <w:t>Core</w:t>
      </w:r>
      <w:r w:rsidRPr="00744AC2">
        <w:rPr>
          <w:rFonts w:cstheme="minorHAnsi"/>
          <w:sz w:val="24"/>
          <w:szCs w:val="24"/>
          <w:lang w:val="da-DK"/>
        </w:rPr>
        <w:t xml:space="preserve"> med 156 hk til en startpris på 249.990 kr.</w:t>
      </w:r>
    </w:p>
    <w:p w14:paraId="256C4864" w14:textId="77777777" w:rsidR="00744AC2" w:rsidRPr="00744AC2" w:rsidRDefault="00744AC2" w:rsidP="00744AC2">
      <w:pPr>
        <w:numPr>
          <w:ilvl w:val="0"/>
          <w:numId w:val="3"/>
        </w:numPr>
        <w:spacing w:after="0" w:line="360" w:lineRule="auto"/>
        <w:jc w:val="both"/>
        <w:rPr>
          <w:rFonts w:cstheme="minorHAnsi"/>
          <w:sz w:val="24"/>
          <w:szCs w:val="24"/>
          <w:lang w:val="da-DK"/>
        </w:rPr>
      </w:pPr>
      <w:r w:rsidRPr="00744AC2">
        <w:rPr>
          <w:rFonts w:cstheme="minorHAnsi"/>
          <w:b/>
          <w:bCs/>
          <w:sz w:val="24"/>
          <w:szCs w:val="24"/>
          <w:lang w:val="da-DK"/>
        </w:rPr>
        <w:t>Speciale</w:t>
      </w:r>
      <w:r w:rsidRPr="00744AC2">
        <w:rPr>
          <w:rFonts w:cstheme="minorHAnsi"/>
          <w:sz w:val="24"/>
          <w:szCs w:val="24"/>
          <w:lang w:val="da-DK"/>
        </w:rPr>
        <w:t xml:space="preserve"> med 156 hk til 279.990 kr.</w:t>
      </w:r>
    </w:p>
    <w:p w14:paraId="4621EDE8" w14:textId="3F112193" w:rsidR="00744AC2" w:rsidRDefault="00744AC2" w:rsidP="00744AC2">
      <w:pPr>
        <w:numPr>
          <w:ilvl w:val="0"/>
          <w:numId w:val="3"/>
        </w:numPr>
        <w:spacing w:after="0" w:line="360" w:lineRule="auto"/>
        <w:jc w:val="both"/>
        <w:rPr>
          <w:rFonts w:cstheme="minorHAnsi"/>
          <w:sz w:val="24"/>
          <w:szCs w:val="24"/>
          <w:lang w:val="da-DK"/>
        </w:rPr>
      </w:pPr>
      <w:r w:rsidRPr="00744AC2">
        <w:rPr>
          <w:rFonts w:cstheme="minorHAnsi"/>
          <w:b/>
          <w:bCs/>
          <w:sz w:val="24"/>
          <w:szCs w:val="24"/>
          <w:lang w:val="da-DK"/>
        </w:rPr>
        <w:t>Veloce</w:t>
      </w:r>
      <w:r w:rsidRPr="00744AC2">
        <w:rPr>
          <w:rFonts w:cstheme="minorHAnsi"/>
          <w:sz w:val="24"/>
          <w:szCs w:val="24"/>
          <w:lang w:val="da-DK"/>
        </w:rPr>
        <w:t xml:space="preserve"> med 240 hk til 349.990 kr.</w:t>
      </w:r>
    </w:p>
    <w:p w14:paraId="4A55C394" w14:textId="77777777" w:rsidR="00BA5438" w:rsidRDefault="00BA5438" w:rsidP="00BA5438">
      <w:pPr>
        <w:spacing w:after="0" w:line="360" w:lineRule="auto"/>
        <w:jc w:val="both"/>
        <w:rPr>
          <w:rFonts w:cstheme="minorHAnsi"/>
          <w:sz w:val="24"/>
          <w:szCs w:val="24"/>
          <w:lang w:val="da-DK"/>
        </w:rPr>
      </w:pPr>
    </w:p>
    <w:p w14:paraId="58708CBC" w14:textId="63DE4B58" w:rsidR="00BA5438" w:rsidRPr="00744AC2" w:rsidRDefault="00BA5438" w:rsidP="00BA5438">
      <w:pPr>
        <w:spacing w:after="0" w:line="360" w:lineRule="auto"/>
        <w:jc w:val="both"/>
        <w:rPr>
          <w:rFonts w:cstheme="minorHAnsi"/>
          <w:sz w:val="24"/>
          <w:szCs w:val="24"/>
          <w:lang w:val="da-DK"/>
        </w:rPr>
      </w:pPr>
      <w:r>
        <w:rPr>
          <w:rFonts w:cstheme="minorHAnsi"/>
          <w:sz w:val="24"/>
          <w:szCs w:val="24"/>
          <w:lang w:val="da-DK"/>
        </w:rPr>
        <w:t xml:space="preserve">Core- og Speciale-udgaverne har </w:t>
      </w:r>
      <w:r w:rsidR="009037C1">
        <w:rPr>
          <w:rFonts w:cstheme="minorHAnsi"/>
          <w:sz w:val="24"/>
          <w:szCs w:val="24"/>
          <w:lang w:val="da-DK"/>
        </w:rPr>
        <w:t>en ydelse på 156 hk</w:t>
      </w:r>
      <w:r w:rsidR="0040663C">
        <w:rPr>
          <w:rFonts w:cstheme="minorHAnsi"/>
          <w:sz w:val="24"/>
          <w:szCs w:val="24"/>
          <w:lang w:val="da-DK"/>
        </w:rPr>
        <w:t>, et energiforbrug på</w:t>
      </w:r>
      <w:r w:rsidR="00A80D4B">
        <w:rPr>
          <w:rFonts w:cstheme="minorHAnsi"/>
          <w:sz w:val="24"/>
          <w:szCs w:val="24"/>
          <w:lang w:val="da-DK"/>
        </w:rPr>
        <w:t xml:space="preserve"> 151 kWh</w:t>
      </w:r>
      <w:r w:rsidR="009037C1">
        <w:rPr>
          <w:rFonts w:cstheme="minorHAnsi"/>
          <w:sz w:val="24"/>
          <w:szCs w:val="24"/>
          <w:lang w:val="da-DK"/>
        </w:rPr>
        <w:t xml:space="preserve"> og en rækkevidde på 410 km</w:t>
      </w:r>
      <w:r w:rsidR="00A80D4B">
        <w:rPr>
          <w:rFonts w:cstheme="minorHAnsi"/>
          <w:sz w:val="24"/>
          <w:szCs w:val="24"/>
          <w:lang w:val="da-DK"/>
        </w:rPr>
        <w:t xml:space="preserve"> (</w:t>
      </w:r>
      <w:r w:rsidR="00341F21">
        <w:rPr>
          <w:rFonts w:cstheme="minorHAnsi"/>
          <w:sz w:val="24"/>
          <w:szCs w:val="24"/>
          <w:lang w:val="da-DK"/>
        </w:rPr>
        <w:t>WLTP-standard</w:t>
      </w:r>
      <w:r w:rsidR="00A80D4B">
        <w:rPr>
          <w:rFonts w:cstheme="minorHAnsi"/>
          <w:sz w:val="24"/>
          <w:szCs w:val="24"/>
          <w:lang w:val="da-DK"/>
        </w:rPr>
        <w:t xml:space="preserve">), mens den sporty Veloce yder </w:t>
      </w:r>
      <w:r w:rsidR="0018706E">
        <w:rPr>
          <w:rFonts w:cstheme="minorHAnsi"/>
          <w:sz w:val="24"/>
          <w:szCs w:val="24"/>
          <w:lang w:val="da-DK"/>
        </w:rPr>
        <w:t>280 hk</w:t>
      </w:r>
      <w:r w:rsidR="00F43CA7">
        <w:rPr>
          <w:rFonts w:cstheme="minorHAnsi"/>
          <w:sz w:val="24"/>
          <w:szCs w:val="24"/>
          <w:lang w:val="da-DK"/>
        </w:rPr>
        <w:t xml:space="preserve"> med en tophastighed på 200 km/t</w:t>
      </w:r>
      <w:r w:rsidR="00B851EF">
        <w:rPr>
          <w:rFonts w:cstheme="minorHAnsi"/>
          <w:sz w:val="24"/>
          <w:szCs w:val="24"/>
          <w:lang w:val="da-DK"/>
        </w:rPr>
        <w:t xml:space="preserve"> og har </w:t>
      </w:r>
      <w:r w:rsidR="00B247AD">
        <w:rPr>
          <w:rFonts w:cstheme="minorHAnsi"/>
          <w:sz w:val="24"/>
          <w:szCs w:val="24"/>
          <w:lang w:val="da-DK"/>
        </w:rPr>
        <w:t>en rækkevidde på 31</w:t>
      </w:r>
      <w:r w:rsidR="00CC4D07">
        <w:rPr>
          <w:rFonts w:cstheme="minorHAnsi"/>
          <w:sz w:val="24"/>
          <w:szCs w:val="24"/>
          <w:lang w:val="da-DK"/>
        </w:rPr>
        <w:t>5</w:t>
      </w:r>
      <w:r w:rsidR="00B247AD">
        <w:rPr>
          <w:rFonts w:cstheme="minorHAnsi"/>
          <w:sz w:val="24"/>
          <w:szCs w:val="24"/>
          <w:lang w:val="da-DK"/>
        </w:rPr>
        <w:t xml:space="preserve"> km med et energiforbrug på 190 </w:t>
      </w:r>
      <w:r w:rsidR="00E72D42">
        <w:rPr>
          <w:rFonts w:cstheme="minorHAnsi"/>
          <w:sz w:val="24"/>
          <w:szCs w:val="24"/>
          <w:lang w:val="da-DK"/>
        </w:rPr>
        <w:t>kWh (WLTP</w:t>
      </w:r>
      <w:r w:rsidR="00341F21">
        <w:rPr>
          <w:rFonts w:cstheme="minorHAnsi"/>
          <w:sz w:val="24"/>
          <w:szCs w:val="24"/>
          <w:lang w:val="da-DK"/>
        </w:rPr>
        <w:t>-</w:t>
      </w:r>
      <w:r w:rsidR="00E72D42">
        <w:rPr>
          <w:rFonts w:cstheme="minorHAnsi"/>
          <w:sz w:val="24"/>
          <w:szCs w:val="24"/>
          <w:lang w:val="da-DK"/>
        </w:rPr>
        <w:t>standard).</w:t>
      </w:r>
      <w:r w:rsidR="00341F21">
        <w:rPr>
          <w:rFonts w:cstheme="minorHAnsi"/>
          <w:sz w:val="24"/>
          <w:szCs w:val="24"/>
          <w:lang w:val="da-DK"/>
        </w:rPr>
        <w:t xml:space="preserve"> </w:t>
      </w:r>
    </w:p>
    <w:p w14:paraId="3C13D55C" w14:textId="62E1ADC2" w:rsidR="00D9673E" w:rsidRDefault="00D9673E" w:rsidP="00744AC2">
      <w:pPr>
        <w:spacing w:after="0" w:line="360" w:lineRule="auto"/>
        <w:jc w:val="both"/>
        <w:rPr>
          <w:rFonts w:cstheme="minorHAnsi"/>
          <w:sz w:val="24"/>
          <w:szCs w:val="24"/>
        </w:rPr>
      </w:pPr>
    </w:p>
    <w:p w14:paraId="497A8CFB" w14:textId="54DB5080" w:rsidR="00B03476" w:rsidRDefault="00A54D4E" w:rsidP="00744AC2">
      <w:pPr>
        <w:spacing w:after="0" w:line="360" w:lineRule="auto"/>
        <w:jc w:val="both"/>
        <w:rPr>
          <w:rFonts w:cstheme="minorHAnsi"/>
          <w:sz w:val="24"/>
          <w:szCs w:val="24"/>
        </w:rPr>
      </w:pPr>
      <w:r>
        <w:rPr>
          <w:rFonts w:cstheme="minorHAnsi"/>
          <w:sz w:val="24"/>
          <w:szCs w:val="24"/>
        </w:rPr>
        <w:t>Alfa Romeo Junior</w:t>
      </w:r>
      <w:r w:rsidR="00B03476">
        <w:rPr>
          <w:rFonts w:cstheme="minorHAnsi"/>
          <w:sz w:val="24"/>
          <w:szCs w:val="24"/>
        </w:rPr>
        <w:t xml:space="preserve"> kan opleves </w:t>
      </w:r>
      <w:r w:rsidR="0028388C">
        <w:rPr>
          <w:rFonts w:cstheme="minorHAnsi"/>
          <w:sz w:val="24"/>
          <w:szCs w:val="24"/>
        </w:rPr>
        <w:t>fra weekenden den 23.-24. november hos det landsdækkende netværk af Alfa Romeo Studios</w:t>
      </w:r>
      <w:r w:rsidR="0011620D">
        <w:rPr>
          <w:rFonts w:cstheme="minorHAnsi"/>
          <w:sz w:val="24"/>
          <w:szCs w:val="24"/>
        </w:rPr>
        <w:t>.</w:t>
      </w:r>
    </w:p>
    <w:p w14:paraId="4EB5EB7E" w14:textId="77777777" w:rsidR="003A5C7A" w:rsidRDefault="003A5C7A" w:rsidP="00744AC2">
      <w:pPr>
        <w:spacing w:after="0" w:line="360" w:lineRule="auto"/>
        <w:jc w:val="both"/>
        <w:rPr>
          <w:rFonts w:cstheme="minorHAnsi"/>
          <w:sz w:val="24"/>
          <w:szCs w:val="24"/>
        </w:rPr>
      </w:pPr>
    </w:p>
    <w:p w14:paraId="1DFDD0F9" w14:textId="77777777" w:rsidR="003A5C7A" w:rsidRDefault="003A5C7A" w:rsidP="00744AC2">
      <w:pPr>
        <w:spacing w:after="0" w:line="360" w:lineRule="auto"/>
        <w:jc w:val="both"/>
        <w:rPr>
          <w:rFonts w:cstheme="minorHAnsi"/>
          <w:sz w:val="24"/>
          <w:szCs w:val="24"/>
        </w:rPr>
      </w:pPr>
    </w:p>
    <w:p w14:paraId="0B29C105" w14:textId="77777777" w:rsidR="003A5C7A" w:rsidRDefault="003A5C7A" w:rsidP="00744AC2">
      <w:pPr>
        <w:spacing w:after="0" w:line="360" w:lineRule="auto"/>
        <w:jc w:val="both"/>
        <w:rPr>
          <w:rFonts w:cstheme="minorHAnsi"/>
          <w:sz w:val="24"/>
          <w:szCs w:val="24"/>
        </w:rPr>
      </w:pPr>
    </w:p>
    <w:p w14:paraId="066BE6BD" w14:textId="77777777" w:rsidR="003A5C7A" w:rsidRDefault="003A5C7A" w:rsidP="00744AC2">
      <w:pPr>
        <w:spacing w:after="0" w:line="360" w:lineRule="auto"/>
        <w:jc w:val="both"/>
        <w:rPr>
          <w:rFonts w:cstheme="minorHAnsi"/>
          <w:sz w:val="24"/>
          <w:szCs w:val="24"/>
        </w:rPr>
      </w:pPr>
    </w:p>
    <w:p w14:paraId="5CD03AFB" w14:textId="77777777" w:rsidR="003A5C7A" w:rsidRDefault="003A5C7A" w:rsidP="00744AC2">
      <w:pPr>
        <w:spacing w:after="0" w:line="360" w:lineRule="auto"/>
        <w:jc w:val="both"/>
        <w:rPr>
          <w:rFonts w:cstheme="minorHAnsi"/>
          <w:sz w:val="24"/>
          <w:szCs w:val="24"/>
        </w:rPr>
      </w:pPr>
    </w:p>
    <w:p w14:paraId="5D0E5DD0" w14:textId="27E07CC5" w:rsidR="003A5C7A" w:rsidRPr="003A5C7A" w:rsidRDefault="003A5C7A" w:rsidP="003A5C7A">
      <w:pPr>
        <w:spacing w:after="0" w:line="360" w:lineRule="auto"/>
        <w:jc w:val="both"/>
        <w:rPr>
          <w:rFonts w:cstheme="minorHAnsi"/>
          <w:sz w:val="24"/>
          <w:szCs w:val="24"/>
        </w:rPr>
      </w:pPr>
      <w:r>
        <w:rPr>
          <w:rFonts w:cstheme="minorHAnsi"/>
          <w:sz w:val="24"/>
          <w:szCs w:val="24"/>
          <w:lang w:val="da-DK"/>
        </w:rPr>
        <w:t>*</w:t>
      </w:r>
      <w:r w:rsidRPr="003A5C7A">
        <w:rPr>
          <w:rFonts w:cstheme="minorHAnsi"/>
          <w:sz w:val="24"/>
          <w:szCs w:val="24"/>
          <w:lang w:val="da-DK"/>
        </w:rPr>
        <w:t>MyAlfa samt Chat GPT er</w:t>
      </w:r>
      <w:r w:rsidRPr="003A5C7A">
        <w:rPr>
          <w:rFonts w:cstheme="minorHAnsi"/>
          <w:sz w:val="24"/>
          <w:szCs w:val="24"/>
          <w:lang w:val="da-DK"/>
        </w:rPr>
        <w:t xml:space="preserve"> en del af</w:t>
      </w:r>
      <w:r w:rsidRPr="003A5C7A">
        <w:rPr>
          <w:rFonts w:cstheme="minorHAnsi"/>
          <w:sz w:val="24"/>
          <w:szCs w:val="24"/>
          <w:lang w:val="da-DK"/>
        </w:rPr>
        <w:t xml:space="preserve"> </w:t>
      </w:r>
      <w:r w:rsidRPr="003A5C7A">
        <w:rPr>
          <w:rFonts w:cstheme="minorHAnsi"/>
          <w:sz w:val="24"/>
          <w:szCs w:val="24"/>
          <w:lang w:val="da-DK"/>
        </w:rPr>
        <w:t>C</w:t>
      </w:r>
      <w:r w:rsidRPr="003A5C7A">
        <w:rPr>
          <w:rFonts w:cstheme="minorHAnsi"/>
          <w:sz w:val="24"/>
          <w:szCs w:val="24"/>
          <w:lang w:val="da-DK"/>
        </w:rPr>
        <w:t>onnect plus, som er gratis de første 36 måneder</w:t>
      </w:r>
      <w:r>
        <w:rPr>
          <w:rFonts w:cstheme="minorHAnsi"/>
          <w:sz w:val="24"/>
          <w:szCs w:val="24"/>
          <w:lang w:val="da-DK"/>
        </w:rPr>
        <w:t>.</w:t>
      </w:r>
    </w:p>
    <w:sectPr w:rsidR="003A5C7A" w:rsidRPr="003A5C7A" w:rsidSect="00984147">
      <w:headerReference w:type="even" r:id="rId7"/>
      <w:headerReference w:type="default" r:id="rId8"/>
      <w:footerReference w:type="even" r:id="rId9"/>
      <w:footerReference w:type="default" r:id="rId10"/>
      <w:headerReference w:type="first" r:id="rId11"/>
      <w:footerReference w:type="first" r:id="rId12"/>
      <w:pgSz w:w="11900" w:h="16840"/>
      <w:pgMar w:top="992" w:right="1134" w:bottom="1134" w:left="1134"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DB4E1" w14:textId="77777777" w:rsidR="002359E9" w:rsidRDefault="002359E9" w:rsidP="00A56C1A">
      <w:r>
        <w:separator/>
      </w:r>
    </w:p>
  </w:endnote>
  <w:endnote w:type="continuationSeparator" w:id="0">
    <w:p w14:paraId="36059AE1" w14:textId="77777777" w:rsidR="002359E9" w:rsidRDefault="002359E9" w:rsidP="00A5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EFCD" w14:textId="77777777" w:rsidR="006116DB" w:rsidRDefault="00611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1B26" w14:textId="77777777" w:rsidR="007E39AE" w:rsidRDefault="007E39AE" w:rsidP="006116DB">
    <w:pPr>
      <w:pStyle w:val="Footer"/>
      <w:ind w:left="-851"/>
    </w:pPr>
    <w:r>
      <w:rPr>
        <w:noProof/>
      </w:rPr>
      <w:drawing>
        <wp:inline distT="0" distB="0" distL="0" distR="0" wp14:anchorId="41BBCA2F" wp14:editId="5C484111">
          <wp:extent cx="364067" cy="364067"/>
          <wp:effectExtent l="0" t="0" r="4445" b="444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379770" cy="3797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17E6" w14:textId="77777777" w:rsidR="006116DB" w:rsidRDefault="00611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E96F7" w14:textId="77777777" w:rsidR="002359E9" w:rsidRDefault="002359E9" w:rsidP="00A56C1A">
      <w:r>
        <w:separator/>
      </w:r>
    </w:p>
  </w:footnote>
  <w:footnote w:type="continuationSeparator" w:id="0">
    <w:p w14:paraId="554E3DEB" w14:textId="77777777" w:rsidR="002359E9" w:rsidRDefault="002359E9" w:rsidP="00A5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332" w14:textId="77777777" w:rsidR="00A56C1A" w:rsidRDefault="00000000">
    <w:pPr>
      <w:pStyle w:val="Header"/>
    </w:pPr>
    <w:r>
      <w:rPr>
        <w:noProof/>
      </w:rPr>
      <w:pict w14:anchorId="7E8A8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8" o:spid="_x0000_s1027" type="#_x0000_t75" alt="" style="position:absolute;margin-left:0;margin-top:0;width:481.45pt;height:462.4pt;z-index:-251653120;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8BEB2" w14:textId="77777777" w:rsidR="00726E70" w:rsidRDefault="00000000" w:rsidP="007E39AE">
    <w:pPr>
      <w:pStyle w:val="Header"/>
      <w:tabs>
        <w:tab w:val="clear" w:pos="9638"/>
      </w:tabs>
      <w:ind w:left="-1134" w:right="-1134"/>
    </w:pPr>
    <w:r>
      <w:rPr>
        <w:noProof/>
      </w:rPr>
      <w:pict w14:anchorId="248B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9" o:spid="_x0000_s1026" type="#_x0000_t75" alt="" style="position:absolute;left:0;text-align:left;margin-left:0;margin-top:0;width:481.45pt;height:462.4pt;z-index:-251650048;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r w:rsidR="00984147">
      <w:rPr>
        <w:noProof/>
      </w:rPr>
      <w:drawing>
        <wp:inline distT="0" distB="0" distL="0" distR="0" wp14:anchorId="0D64CD72" wp14:editId="6F2A3839">
          <wp:extent cx="7574752" cy="129522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7574752" cy="1295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4B2E" w14:textId="77777777" w:rsidR="00A56C1A" w:rsidRDefault="00000000">
    <w:pPr>
      <w:pStyle w:val="Header"/>
    </w:pPr>
    <w:r>
      <w:rPr>
        <w:noProof/>
      </w:rPr>
      <w:pict w14:anchorId="5AF51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7" o:spid="_x0000_s1025" type="#_x0000_t75" alt="" style="position:absolute;margin-left:0;margin-top:0;width:481.45pt;height:462.4pt;z-index:-251656192;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F22D5"/>
    <w:multiLevelType w:val="multilevel"/>
    <w:tmpl w:val="101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E2754"/>
    <w:multiLevelType w:val="hybridMultilevel"/>
    <w:tmpl w:val="3ADEEA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0404F41"/>
    <w:multiLevelType w:val="multilevel"/>
    <w:tmpl w:val="8D2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71548">
    <w:abstractNumId w:val="1"/>
  </w:num>
  <w:num w:numId="2" w16cid:durableId="1706590152">
    <w:abstractNumId w:val="0"/>
  </w:num>
  <w:num w:numId="3" w16cid:durableId="996494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F4"/>
    <w:rsid w:val="000130AB"/>
    <w:rsid w:val="00031733"/>
    <w:rsid w:val="00057C19"/>
    <w:rsid w:val="00071C14"/>
    <w:rsid w:val="000A4440"/>
    <w:rsid w:val="000C52CF"/>
    <w:rsid w:val="000D08D1"/>
    <w:rsid w:val="000D4065"/>
    <w:rsid w:val="000D78B4"/>
    <w:rsid w:val="0011620D"/>
    <w:rsid w:val="00163DFC"/>
    <w:rsid w:val="00173FAE"/>
    <w:rsid w:val="00180211"/>
    <w:rsid w:val="0018706E"/>
    <w:rsid w:val="001D0B8C"/>
    <w:rsid w:val="001E10D5"/>
    <w:rsid w:val="0021553E"/>
    <w:rsid w:val="002359E9"/>
    <w:rsid w:val="00261125"/>
    <w:rsid w:val="0028388C"/>
    <w:rsid w:val="002A71F4"/>
    <w:rsid w:val="002C24C4"/>
    <w:rsid w:val="00321CC8"/>
    <w:rsid w:val="00341F21"/>
    <w:rsid w:val="003672F7"/>
    <w:rsid w:val="00397029"/>
    <w:rsid w:val="003A5C7A"/>
    <w:rsid w:val="003A737D"/>
    <w:rsid w:val="0040663C"/>
    <w:rsid w:val="00443EA9"/>
    <w:rsid w:val="00451BC1"/>
    <w:rsid w:val="00483288"/>
    <w:rsid w:val="00487BB3"/>
    <w:rsid w:val="004A41F4"/>
    <w:rsid w:val="004D3D44"/>
    <w:rsid w:val="004D5DC9"/>
    <w:rsid w:val="0050664F"/>
    <w:rsid w:val="00531585"/>
    <w:rsid w:val="0053238E"/>
    <w:rsid w:val="00537446"/>
    <w:rsid w:val="00557D7E"/>
    <w:rsid w:val="005621C2"/>
    <w:rsid w:val="00567C06"/>
    <w:rsid w:val="005A7CA7"/>
    <w:rsid w:val="005F1DC0"/>
    <w:rsid w:val="006116DB"/>
    <w:rsid w:val="006118A9"/>
    <w:rsid w:val="00615C91"/>
    <w:rsid w:val="0067274D"/>
    <w:rsid w:val="0068687B"/>
    <w:rsid w:val="00723D6E"/>
    <w:rsid w:val="00726E70"/>
    <w:rsid w:val="00744AC2"/>
    <w:rsid w:val="007A34D2"/>
    <w:rsid w:val="007B2F0C"/>
    <w:rsid w:val="007C1E46"/>
    <w:rsid w:val="007D13E9"/>
    <w:rsid w:val="007E39AE"/>
    <w:rsid w:val="0085226A"/>
    <w:rsid w:val="00882604"/>
    <w:rsid w:val="008853D8"/>
    <w:rsid w:val="008A7D14"/>
    <w:rsid w:val="008D174F"/>
    <w:rsid w:val="009037C1"/>
    <w:rsid w:val="00926DDC"/>
    <w:rsid w:val="0094144C"/>
    <w:rsid w:val="00984147"/>
    <w:rsid w:val="00991C6C"/>
    <w:rsid w:val="00A54C32"/>
    <w:rsid w:val="00A54D4E"/>
    <w:rsid w:val="00A56C1A"/>
    <w:rsid w:val="00A80D4B"/>
    <w:rsid w:val="00A824C0"/>
    <w:rsid w:val="00A859B1"/>
    <w:rsid w:val="00A90C61"/>
    <w:rsid w:val="00A954D3"/>
    <w:rsid w:val="00AA4141"/>
    <w:rsid w:val="00AE0FAD"/>
    <w:rsid w:val="00B03476"/>
    <w:rsid w:val="00B247AD"/>
    <w:rsid w:val="00B74744"/>
    <w:rsid w:val="00B80133"/>
    <w:rsid w:val="00B824A4"/>
    <w:rsid w:val="00B851EF"/>
    <w:rsid w:val="00BA06B2"/>
    <w:rsid w:val="00BA2F8F"/>
    <w:rsid w:val="00BA5438"/>
    <w:rsid w:val="00C479A8"/>
    <w:rsid w:val="00C670AD"/>
    <w:rsid w:val="00CA1EEC"/>
    <w:rsid w:val="00CC14A2"/>
    <w:rsid w:val="00CC4D07"/>
    <w:rsid w:val="00CC5F35"/>
    <w:rsid w:val="00D03D74"/>
    <w:rsid w:val="00D20FAE"/>
    <w:rsid w:val="00D501D7"/>
    <w:rsid w:val="00D531A5"/>
    <w:rsid w:val="00D73DD7"/>
    <w:rsid w:val="00D9671D"/>
    <w:rsid w:val="00D9673E"/>
    <w:rsid w:val="00DA3AB4"/>
    <w:rsid w:val="00DF6220"/>
    <w:rsid w:val="00E2255C"/>
    <w:rsid w:val="00E259BC"/>
    <w:rsid w:val="00E4445A"/>
    <w:rsid w:val="00E5556A"/>
    <w:rsid w:val="00E72D42"/>
    <w:rsid w:val="00E854D2"/>
    <w:rsid w:val="00ED4A6C"/>
    <w:rsid w:val="00EE5220"/>
    <w:rsid w:val="00F014B7"/>
    <w:rsid w:val="00F43CA7"/>
    <w:rsid w:val="00FC409B"/>
    <w:rsid w:val="00FD4E14"/>
    <w:rsid w:val="00FE7CAB"/>
    <w:rsid w:val="00FF5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FE5C"/>
  <w15:chartTrackingRefBased/>
  <w15:docId w15:val="{241C72E5-790A-4047-B0A6-781BC9AF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F4"/>
    <w:pPr>
      <w:spacing w:after="160" w:line="259" w:lineRule="auto"/>
    </w:pPr>
    <w:rPr>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C1A"/>
    <w:pPr>
      <w:tabs>
        <w:tab w:val="center" w:pos="4819"/>
        <w:tab w:val="right" w:pos="9638"/>
      </w:tabs>
    </w:pPr>
  </w:style>
  <w:style w:type="character" w:customStyle="1" w:styleId="HeaderChar">
    <w:name w:val="Header Char"/>
    <w:basedOn w:val="DefaultParagraphFont"/>
    <w:link w:val="Header"/>
    <w:uiPriority w:val="99"/>
    <w:rsid w:val="00A56C1A"/>
  </w:style>
  <w:style w:type="paragraph" w:styleId="Footer">
    <w:name w:val="footer"/>
    <w:basedOn w:val="Normal"/>
    <w:link w:val="FooterChar"/>
    <w:uiPriority w:val="99"/>
    <w:unhideWhenUsed/>
    <w:rsid w:val="00A56C1A"/>
    <w:pPr>
      <w:tabs>
        <w:tab w:val="center" w:pos="4819"/>
        <w:tab w:val="right" w:pos="9638"/>
      </w:tabs>
    </w:pPr>
  </w:style>
  <w:style w:type="character" w:customStyle="1" w:styleId="FooterChar">
    <w:name w:val="Footer Char"/>
    <w:basedOn w:val="DefaultParagraphFont"/>
    <w:link w:val="Footer"/>
    <w:uiPriority w:val="99"/>
    <w:rsid w:val="00A56C1A"/>
  </w:style>
  <w:style w:type="paragraph" w:styleId="ListParagraph">
    <w:name w:val="List Paragraph"/>
    <w:basedOn w:val="Normal"/>
    <w:uiPriority w:val="34"/>
    <w:qFormat/>
    <w:rsid w:val="004A41F4"/>
    <w:pPr>
      <w:ind w:left="720"/>
      <w:contextualSpacing/>
    </w:pPr>
  </w:style>
  <w:style w:type="character" w:styleId="Hyperlink">
    <w:name w:val="Hyperlink"/>
    <w:basedOn w:val="DefaultParagraphFont"/>
    <w:uiPriority w:val="99"/>
    <w:unhideWhenUsed/>
    <w:rsid w:val="004A4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90730">
      <w:bodyDiv w:val="1"/>
      <w:marLeft w:val="0"/>
      <w:marRight w:val="0"/>
      <w:marTop w:val="0"/>
      <w:marBottom w:val="0"/>
      <w:divBdr>
        <w:top w:val="none" w:sz="0" w:space="0" w:color="auto"/>
        <w:left w:val="none" w:sz="0" w:space="0" w:color="auto"/>
        <w:bottom w:val="none" w:sz="0" w:space="0" w:color="auto"/>
        <w:right w:val="none" w:sz="0" w:space="0" w:color="auto"/>
      </w:divBdr>
    </w:div>
    <w:div w:id="315185805">
      <w:bodyDiv w:val="1"/>
      <w:marLeft w:val="0"/>
      <w:marRight w:val="0"/>
      <w:marTop w:val="0"/>
      <w:marBottom w:val="0"/>
      <w:divBdr>
        <w:top w:val="none" w:sz="0" w:space="0" w:color="auto"/>
        <w:left w:val="none" w:sz="0" w:space="0" w:color="auto"/>
        <w:bottom w:val="none" w:sz="0" w:space="0" w:color="auto"/>
        <w:right w:val="none" w:sz="0" w:space="0" w:color="auto"/>
      </w:divBdr>
    </w:div>
    <w:div w:id="343289949">
      <w:bodyDiv w:val="1"/>
      <w:marLeft w:val="0"/>
      <w:marRight w:val="0"/>
      <w:marTop w:val="0"/>
      <w:marBottom w:val="0"/>
      <w:divBdr>
        <w:top w:val="none" w:sz="0" w:space="0" w:color="auto"/>
        <w:left w:val="none" w:sz="0" w:space="0" w:color="auto"/>
        <w:bottom w:val="none" w:sz="0" w:space="0" w:color="auto"/>
        <w:right w:val="none" w:sz="0" w:space="0" w:color="auto"/>
      </w:divBdr>
    </w:div>
    <w:div w:id="491262591">
      <w:bodyDiv w:val="1"/>
      <w:marLeft w:val="0"/>
      <w:marRight w:val="0"/>
      <w:marTop w:val="0"/>
      <w:marBottom w:val="0"/>
      <w:divBdr>
        <w:top w:val="none" w:sz="0" w:space="0" w:color="auto"/>
        <w:left w:val="none" w:sz="0" w:space="0" w:color="auto"/>
        <w:bottom w:val="none" w:sz="0" w:space="0" w:color="auto"/>
        <w:right w:val="none" w:sz="0" w:space="0" w:color="auto"/>
      </w:divBdr>
    </w:div>
    <w:div w:id="703487147">
      <w:bodyDiv w:val="1"/>
      <w:marLeft w:val="0"/>
      <w:marRight w:val="0"/>
      <w:marTop w:val="0"/>
      <w:marBottom w:val="0"/>
      <w:divBdr>
        <w:top w:val="none" w:sz="0" w:space="0" w:color="auto"/>
        <w:left w:val="none" w:sz="0" w:space="0" w:color="auto"/>
        <w:bottom w:val="none" w:sz="0" w:space="0" w:color="auto"/>
        <w:right w:val="none" w:sz="0" w:space="0" w:color="auto"/>
      </w:divBdr>
    </w:div>
    <w:div w:id="865757659">
      <w:bodyDiv w:val="1"/>
      <w:marLeft w:val="0"/>
      <w:marRight w:val="0"/>
      <w:marTop w:val="0"/>
      <w:marBottom w:val="0"/>
      <w:divBdr>
        <w:top w:val="none" w:sz="0" w:space="0" w:color="auto"/>
        <w:left w:val="none" w:sz="0" w:space="0" w:color="auto"/>
        <w:bottom w:val="none" w:sz="0" w:space="0" w:color="auto"/>
        <w:right w:val="none" w:sz="0" w:space="0" w:color="auto"/>
      </w:divBdr>
    </w:div>
    <w:div w:id="875317750">
      <w:bodyDiv w:val="1"/>
      <w:marLeft w:val="0"/>
      <w:marRight w:val="0"/>
      <w:marTop w:val="0"/>
      <w:marBottom w:val="0"/>
      <w:divBdr>
        <w:top w:val="none" w:sz="0" w:space="0" w:color="auto"/>
        <w:left w:val="none" w:sz="0" w:space="0" w:color="auto"/>
        <w:bottom w:val="none" w:sz="0" w:space="0" w:color="auto"/>
        <w:right w:val="none" w:sz="0" w:space="0" w:color="auto"/>
      </w:divBdr>
    </w:div>
    <w:div w:id="1229535385">
      <w:bodyDiv w:val="1"/>
      <w:marLeft w:val="0"/>
      <w:marRight w:val="0"/>
      <w:marTop w:val="0"/>
      <w:marBottom w:val="0"/>
      <w:divBdr>
        <w:top w:val="none" w:sz="0" w:space="0" w:color="auto"/>
        <w:left w:val="none" w:sz="0" w:space="0" w:color="auto"/>
        <w:bottom w:val="none" w:sz="0" w:space="0" w:color="auto"/>
        <w:right w:val="none" w:sz="0" w:space="0" w:color="auto"/>
      </w:divBdr>
    </w:div>
    <w:div w:id="1269123694">
      <w:bodyDiv w:val="1"/>
      <w:marLeft w:val="0"/>
      <w:marRight w:val="0"/>
      <w:marTop w:val="0"/>
      <w:marBottom w:val="0"/>
      <w:divBdr>
        <w:top w:val="none" w:sz="0" w:space="0" w:color="auto"/>
        <w:left w:val="none" w:sz="0" w:space="0" w:color="auto"/>
        <w:bottom w:val="none" w:sz="0" w:space="0" w:color="auto"/>
        <w:right w:val="none" w:sz="0" w:space="0" w:color="auto"/>
      </w:divBdr>
    </w:div>
    <w:div w:id="1391729885">
      <w:bodyDiv w:val="1"/>
      <w:marLeft w:val="0"/>
      <w:marRight w:val="0"/>
      <w:marTop w:val="0"/>
      <w:marBottom w:val="0"/>
      <w:divBdr>
        <w:top w:val="none" w:sz="0" w:space="0" w:color="auto"/>
        <w:left w:val="none" w:sz="0" w:space="0" w:color="auto"/>
        <w:bottom w:val="none" w:sz="0" w:space="0" w:color="auto"/>
        <w:right w:val="none" w:sz="0" w:space="0" w:color="auto"/>
      </w:divBdr>
    </w:div>
    <w:div w:id="1394112647">
      <w:bodyDiv w:val="1"/>
      <w:marLeft w:val="0"/>
      <w:marRight w:val="0"/>
      <w:marTop w:val="0"/>
      <w:marBottom w:val="0"/>
      <w:divBdr>
        <w:top w:val="none" w:sz="0" w:space="0" w:color="auto"/>
        <w:left w:val="none" w:sz="0" w:space="0" w:color="auto"/>
        <w:bottom w:val="none" w:sz="0" w:space="0" w:color="auto"/>
        <w:right w:val="none" w:sz="0" w:space="0" w:color="auto"/>
      </w:divBdr>
    </w:div>
    <w:div w:id="18109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42302b\OneDrive%20-%20Stellantis\Desktop\2024\AUTOCLASSICA\Comunicati\Comunicati%20DEF\carta%20ins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instestata</Template>
  <TotalTime>8719</TotalTime>
  <Pages>3</Pages>
  <Words>752</Words>
  <Characters>3998</Characters>
  <Application>Microsoft Office Word</Application>
  <DocSecurity>0</DocSecurity>
  <Lines>173</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Pontida</dc:creator>
  <cp:keywords/>
  <dc:description/>
  <cp:lastModifiedBy>Hanne Langsig Sørensen</cp:lastModifiedBy>
  <cp:revision>88</cp:revision>
  <cp:lastPrinted>2022-07-01T13:11:00Z</cp:lastPrinted>
  <dcterms:created xsi:type="dcterms:W3CDTF">2024-11-14T12:51:00Z</dcterms:created>
  <dcterms:modified xsi:type="dcterms:W3CDTF">2024-11-22T11:58:00Z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2024-11-07T14:59:23Z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c78e4037-ea16-4b42-9be9-1be2f90df78f</vt:lpwstr>
  </property>
  <property fmtid="{D5CDD505-2E9C-101B-9397-08002B2CF9AE}" pid="8" name="MSIP_Label_725ca717-11da-4935-b601-f527b9741f2e_ContentBits">
    <vt:lpwstr>0</vt:lpwstr>
  </property>
</Properties>
</file>