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7C3DDC" w14:paraId="6BE6F398" w14:textId="77777777" w:rsidTr="008C50A9">
        <w:tc>
          <w:tcPr>
            <w:tcW w:w="5074" w:type="dxa"/>
          </w:tcPr>
          <w:p w14:paraId="1A6BDCD7" w14:textId="77777777" w:rsidR="007C3DDC" w:rsidRDefault="007C3DDC" w:rsidP="00FB2DF3">
            <w:pPr>
              <w:pStyle w:val="NormalWeb"/>
              <w:spacing w:before="0" w:after="0"/>
              <w:ind w:left="805"/>
              <w:rPr>
                <w:rFonts w:ascii="Times New Roman" w:eastAsia="Times New Roman" w:hAnsi="Times New Roman"/>
              </w:rPr>
            </w:pPr>
            <w:r w:rsidRPr="00290974">
              <w:rPr>
                <w:noProof/>
                <w:lang w:eastAsia="en-GB"/>
              </w:rPr>
              <w:drawing>
                <wp:inline distT="0" distB="0" distL="0" distR="0" wp14:anchorId="41175162" wp14:editId="3699E31C">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14:paraId="3703DA81" w14:textId="46B038A0" w:rsidR="007C3DDC" w:rsidRPr="00ED292B" w:rsidRDefault="007C3DDC" w:rsidP="008C50A9">
            <w:pPr>
              <w:rPr>
                <w:b/>
                <w:sz w:val="28"/>
                <w:szCs w:val="28"/>
              </w:rPr>
            </w:pPr>
          </w:p>
        </w:tc>
        <w:tc>
          <w:tcPr>
            <w:tcW w:w="2377" w:type="dxa"/>
          </w:tcPr>
          <w:p w14:paraId="29E25BC2" w14:textId="77777777" w:rsidR="007C3DDC" w:rsidRDefault="007C3DDC" w:rsidP="008C50A9"/>
        </w:tc>
      </w:tr>
      <w:tr w:rsidR="007C3DDC" w14:paraId="1534D5B7" w14:textId="77777777" w:rsidTr="008C50A9">
        <w:trPr>
          <w:trHeight w:hRule="exact" w:val="160"/>
        </w:trPr>
        <w:tc>
          <w:tcPr>
            <w:tcW w:w="5074" w:type="dxa"/>
          </w:tcPr>
          <w:p w14:paraId="161C116C" w14:textId="77777777" w:rsidR="007C3DDC" w:rsidRDefault="007C3DDC" w:rsidP="00FB2DF3">
            <w:pPr>
              <w:ind w:left="805"/>
              <w:rPr>
                <w:sz w:val="24"/>
              </w:rPr>
            </w:pPr>
          </w:p>
        </w:tc>
        <w:tc>
          <w:tcPr>
            <w:tcW w:w="2642" w:type="dxa"/>
          </w:tcPr>
          <w:p w14:paraId="4DD511CF" w14:textId="77777777" w:rsidR="007C3DDC" w:rsidRDefault="007C3DDC" w:rsidP="008C50A9">
            <w:pPr>
              <w:rPr>
                <w:rFonts w:ascii="Arial" w:hAnsi="Arial"/>
                <w:b/>
              </w:rPr>
            </w:pPr>
          </w:p>
        </w:tc>
        <w:tc>
          <w:tcPr>
            <w:tcW w:w="2377" w:type="dxa"/>
          </w:tcPr>
          <w:p w14:paraId="0219072C" w14:textId="77777777" w:rsidR="007C3DDC" w:rsidRDefault="007C3DDC" w:rsidP="008C50A9">
            <w:pPr>
              <w:rPr>
                <w:rFonts w:ascii="Arial" w:hAnsi="Arial"/>
                <w:b/>
              </w:rPr>
            </w:pPr>
          </w:p>
        </w:tc>
      </w:tr>
    </w:tbl>
    <w:p w14:paraId="26F77FD6" w14:textId="77777777" w:rsidR="007C3DDC" w:rsidRDefault="007C3DDC" w:rsidP="007C3DDC">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48AA8017" wp14:editId="5000C0CE">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270145" w14:textId="77777777" w:rsidR="007C3DDC" w:rsidRDefault="007C3DDC" w:rsidP="007C3DDC">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093FAB">
                              <w:rPr>
                                <w:rFonts w:ascii="Arial" w:hAnsi="Arial"/>
                                <w:b/>
                                <w:i/>
                                <w:color w:val="FFFFFF"/>
                                <w:sz w:val="44"/>
                              </w:rPr>
                              <w:t>R</w:t>
                            </w:r>
                            <w:r>
                              <w:rPr>
                                <w:rFonts w:ascii="Arial" w:hAnsi="Arial"/>
                                <w:b/>
                                <w:i/>
                                <w:color w:val="FFFFFF"/>
                                <w:sz w:val="44"/>
                              </w:rPr>
                              <w:t>elease</w:t>
                            </w:r>
                          </w:p>
                          <w:p w14:paraId="0368994C" w14:textId="77777777" w:rsidR="007C3DDC" w:rsidRDefault="007C3DDC" w:rsidP="007C3DDC">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8017"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50270145" w14:textId="77777777" w:rsidR="007C3DDC" w:rsidRDefault="007C3DDC" w:rsidP="007C3DDC">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093FAB">
                        <w:rPr>
                          <w:rFonts w:ascii="Arial" w:hAnsi="Arial"/>
                          <w:b/>
                          <w:i/>
                          <w:color w:val="FFFFFF"/>
                          <w:sz w:val="44"/>
                        </w:rPr>
                        <w:t>R</w:t>
                      </w:r>
                      <w:r>
                        <w:rPr>
                          <w:rFonts w:ascii="Arial" w:hAnsi="Arial"/>
                          <w:b/>
                          <w:i/>
                          <w:color w:val="FFFFFF"/>
                          <w:sz w:val="44"/>
                        </w:rPr>
                        <w:t>elease</w:t>
                      </w:r>
                    </w:p>
                    <w:p w14:paraId="0368994C" w14:textId="77777777" w:rsidR="007C3DDC" w:rsidRDefault="007C3DDC" w:rsidP="007C3DDC">
                      <w:pPr>
                        <w:rPr>
                          <w:b/>
                          <w:i/>
                          <w:color w:val="FFFFFF"/>
                          <w:sz w:val="44"/>
                        </w:rPr>
                      </w:pPr>
                    </w:p>
                  </w:txbxContent>
                </v:textbox>
              </v:rect>
            </w:pict>
          </mc:Fallback>
        </mc:AlternateContent>
      </w:r>
    </w:p>
    <w:p w14:paraId="7FF0019D" w14:textId="77777777" w:rsidR="007C3DDC" w:rsidRDefault="007C3DDC" w:rsidP="007C3DDC">
      <w:pPr>
        <w:pStyle w:val="FootnoteText"/>
        <w:rPr>
          <w:rFonts w:ascii="Arial" w:hAnsi="Arial"/>
          <w:b/>
        </w:rPr>
      </w:pPr>
    </w:p>
    <w:p w14:paraId="357AF22D" w14:textId="77777777" w:rsidR="007C3DDC" w:rsidRDefault="007C3DDC" w:rsidP="007C3DDC">
      <w:pPr>
        <w:pStyle w:val="NormalWeb"/>
        <w:suppressAutoHyphens/>
        <w:spacing w:before="0" w:after="0"/>
        <w:rPr>
          <w:rFonts w:ascii="Arial" w:eastAsia="Times New Roman" w:hAnsi="Arial"/>
          <w:spacing w:val="-3"/>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7C3DDC" w:rsidRPr="002B4A0B" w14:paraId="5F218171" w14:textId="77777777" w:rsidTr="007C3DDC">
        <w:trPr>
          <w:cantSplit/>
        </w:trPr>
        <w:tc>
          <w:tcPr>
            <w:tcW w:w="1021" w:type="dxa"/>
          </w:tcPr>
          <w:p w14:paraId="48A971DA" w14:textId="77777777" w:rsidR="007C3DDC" w:rsidRPr="002B4A0B" w:rsidRDefault="007C3DDC" w:rsidP="008C50A9">
            <w:pPr>
              <w:spacing w:before="60" w:line="240" w:lineRule="auto"/>
              <w:rPr>
                <w:rFonts w:ascii="Times New Roman" w:eastAsia="Times New Roman" w:hAnsi="Times New Roman"/>
                <w:sz w:val="20"/>
                <w:szCs w:val="20"/>
              </w:rPr>
            </w:pPr>
          </w:p>
        </w:tc>
        <w:tc>
          <w:tcPr>
            <w:tcW w:w="5801" w:type="dxa"/>
            <w:gridSpan w:val="2"/>
            <w:tcBorders>
              <w:bottom w:val="single" w:sz="12" w:space="0" w:color="auto"/>
            </w:tcBorders>
          </w:tcPr>
          <w:p w14:paraId="2781994E" w14:textId="77777777" w:rsidR="007C3DDC" w:rsidRPr="002B4A0B" w:rsidRDefault="007C3DDC" w:rsidP="00000DA9">
            <w:pPr>
              <w:overflowPunct w:val="0"/>
              <w:autoSpaceDE w:val="0"/>
              <w:autoSpaceDN w:val="0"/>
              <w:adjustRightInd w:val="0"/>
              <w:spacing w:before="60" w:after="120" w:line="240" w:lineRule="auto"/>
              <w:textAlignment w:val="baseline"/>
              <w:rPr>
                <w:rFonts w:ascii="Arial" w:eastAsia="Times New Roman" w:hAnsi="Arial"/>
                <w:sz w:val="20"/>
                <w:szCs w:val="20"/>
              </w:rPr>
            </w:pPr>
            <w:r w:rsidRPr="002B4A0B">
              <w:rPr>
                <w:rFonts w:ascii="Arial" w:eastAsia="Times New Roman" w:hAnsi="Arial"/>
                <w:sz w:val="20"/>
                <w:szCs w:val="20"/>
              </w:rPr>
              <w:t xml:space="preserve">For the attention of </w:t>
            </w:r>
            <w:bookmarkStart w:id="0" w:name="Text3"/>
            <w:r w:rsidRPr="002B4A0B">
              <w:rPr>
                <w:rFonts w:ascii="Arial" w:eastAsia="Times New Roman" w:hAnsi="Arial"/>
                <w:b/>
                <w:noProof/>
                <w:sz w:val="20"/>
                <w:szCs w:val="20"/>
              </w:rPr>
              <w:t>News Desks</w:t>
            </w:r>
            <w:bookmarkEnd w:id="0"/>
          </w:p>
        </w:tc>
        <w:tc>
          <w:tcPr>
            <w:tcW w:w="3269" w:type="dxa"/>
            <w:gridSpan w:val="2"/>
            <w:tcBorders>
              <w:bottom w:val="single" w:sz="12" w:space="0" w:color="auto"/>
            </w:tcBorders>
          </w:tcPr>
          <w:p w14:paraId="31E30866" w14:textId="77777777" w:rsidR="007C3DDC" w:rsidRPr="002B4A0B" w:rsidRDefault="00286EF6" w:rsidP="00370B26">
            <w:pPr>
              <w:overflowPunct w:val="0"/>
              <w:autoSpaceDE w:val="0"/>
              <w:autoSpaceDN w:val="0"/>
              <w:adjustRightInd w:val="0"/>
              <w:spacing w:before="60" w:after="120" w:line="240" w:lineRule="auto"/>
              <w:jc w:val="right"/>
              <w:textAlignment w:val="baseline"/>
              <w:rPr>
                <w:rFonts w:ascii="Arial" w:eastAsia="Times New Roman" w:hAnsi="Arial"/>
                <w:sz w:val="20"/>
                <w:szCs w:val="20"/>
              </w:rPr>
            </w:pPr>
            <w:r>
              <w:rPr>
                <w:rFonts w:ascii="Arial" w:eastAsia="Times New Roman" w:hAnsi="Arial"/>
                <w:sz w:val="20"/>
                <w:szCs w:val="20"/>
              </w:rPr>
              <w:t xml:space="preserve">No. of pages: </w:t>
            </w:r>
            <w:r w:rsidR="00797770">
              <w:rPr>
                <w:rFonts w:ascii="Arial" w:eastAsia="Times New Roman" w:hAnsi="Arial"/>
                <w:sz w:val="20"/>
                <w:szCs w:val="20"/>
              </w:rPr>
              <w:t>3</w:t>
            </w:r>
          </w:p>
        </w:tc>
        <w:tc>
          <w:tcPr>
            <w:tcW w:w="711" w:type="dxa"/>
          </w:tcPr>
          <w:p w14:paraId="6DC5FA55" w14:textId="77777777" w:rsidR="007C3DDC" w:rsidRPr="002B4A0B" w:rsidRDefault="007C3DDC" w:rsidP="008C50A9">
            <w:pPr>
              <w:spacing w:before="60" w:line="240" w:lineRule="auto"/>
              <w:rPr>
                <w:rFonts w:ascii="Arial" w:eastAsia="Times New Roman" w:hAnsi="Arial"/>
                <w:sz w:val="20"/>
                <w:szCs w:val="20"/>
              </w:rPr>
            </w:pPr>
          </w:p>
        </w:tc>
      </w:tr>
      <w:tr w:rsidR="007C3DDC" w:rsidRPr="00734C20" w14:paraId="084B1527" w14:textId="77777777" w:rsidTr="007C3DDC">
        <w:trPr>
          <w:cantSplit/>
        </w:trPr>
        <w:tc>
          <w:tcPr>
            <w:tcW w:w="1021" w:type="dxa"/>
          </w:tcPr>
          <w:p w14:paraId="236FC1EA" w14:textId="77777777" w:rsidR="007C3DDC" w:rsidRPr="002B4A0B" w:rsidRDefault="007C3DDC" w:rsidP="00CF79CE">
            <w:pPr>
              <w:spacing w:after="0" w:line="240" w:lineRule="auto"/>
              <w:rPr>
                <w:rFonts w:ascii="Times New Roman" w:eastAsia="Times New Roman" w:hAnsi="Times New Roman"/>
                <w:sz w:val="20"/>
                <w:szCs w:val="20"/>
              </w:rPr>
            </w:pPr>
          </w:p>
        </w:tc>
        <w:tc>
          <w:tcPr>
            <w:tcW w:w="685" w:type="dxa"/>
            <w:tcBorders>
              <w:top w:val="single" w:sz="12" w:space="0" w:color="auto"/>
            </w:tcBorders>
            <w:vAlign w:val="center"/>
          </w:tcPr>
          <w:p w14:paraId="116EFD23" w14:textId="77777777" w:rsidR="007C3DDC" w:rsidRPr="00734C20" w:rsidRDefault="007C3DDC" w:rsidP="00CF79CE">
            <w:pPr>
              <w:spacing w:after="0" w:line="240" w:lineRule="auto"/>
              <w:jc w:val="right"/>
              <w:rPr>
                <w:rFonts w:ascii="Arial" w:eastAsia="Times New Roman" w:hAnsi="Arial"/>
                <w:sz w:val="18"/>
                <w:szCs w:val="20"/>
              </w:rPr>
            </w:pPr>
            <w:r w:rsidRPr="00734C20">
              <w:rPr>
                <w:rFonts w:ascii="Arial" w:eastAsia="Times New Roman" w:hAnsi="Arial"/>
                <w:sz w:val="18"/>
                <w:szCs w:val="20"/>
              </w:rPr>
              <w:t>Date:</w:t>
            </w:r>
          </w:p>
        </w:tc>
        <w:tc>
          <w:tcPr>
            <w:tcW w:w="5116" w:type="dxa"/>
            <w:tcBorders>
              <w:top w:val="single" w:sz="12" w:space="0" w:color="auto"/>
            </w:tcBorders>
          </w:tcPr>
          <w:p w14:paraId="69F1D3FF" w14:textId="57398094" w:rsidR="007C3DDC" w:rsidRPr="00734C20" w:rsidRDefault="00C67BEA" w:rsidP="00734C20">
            <w:pPr>
              <w:tabs>
                <w:tab w:val="center" w:pos="4153"/>
                <w:tab w:val="right" w:pos="8306"/>
              </w:tabs>
              <w:overflowPunct w:val="0"/>
              <w:autoSpaceDE w:val="0"/>
              <w:autoSpaceDN w:val="0"/>
              <w:adjustRightInd w:val="0"/>
              <w:spacing w:after="0" w:line="240" w:lineRule="auto"/>
              <w:ind w:right="-57"/>
              <w:textAlignment w:val="baseline"/>
              <w:rPr>
                <w:rFonts w:ascii="Arial" w:eastAsia="Times New Roman" w:hAnsi="Arial"/>
                <w:b/>
                <w:bCs/>
                <w:sz w:val="18"/>
                <w:szCs w:val="20"/>
              </w:rPr>
            </w:pPr>
            <w:bookmarkStart w:id="1" w:name="Text1"/>
            <w:r>
              <w:rPr>
                <w:rFonts w:ascii="Arial" w:eastAsia="Times New Roman" w:hAnsi="Arial"/>
                <w:b/>
                <w:bCs/>
                <w:noProof/>
                <w:sz w:val="18"/>
                <w:szCs w:val="20"/>
              </w:rPr>
              <w:t>31</w:t>
            </w:r>
            <w:r w:rsidR="00FF5C58">
              <w:rPr>
                <w:rFonts w:ascii="Arial" w:eastAsia="Times New Roman" w:hAnsi="Arial"/>
                <w:b/>
                <w:bCs/>
                <w:noProof/>
                <w:sz w:val="18"/>
                <w:szCs w:val="20"/>
              </w:rPr>
              <w:t xml:space="preserve"> October</w:t>
            </w:r>
            <w:r w:rsidR="007C3DDC" w:rsidRPr="00734C20">
              <w:rPr>
                <w:rFonts w:ascii="Arial" w:eastAsia="Times New Roman" w:hAnsi="Arial"/>
                <w:b/>
                <w:bCs/>
                <w:noProof/>
                <w:sz w:val="18"/>
                <w:szCs w:val="20"/>
              </w:rPr>
              <w:t xml:space="preserve"> 201</w:t>
            </w:r>
            <w:bookmarkEnd w:id="1"/>
            <w:r w:rsidR="00A80525" w:rsidRPr="00734C20">
              <w:rPr>
                <w:rFonts w:ascii="Arial" w:eastAsia="Times New Roman" w:hAnsi="Arial"/>
                <w:b/>
                <w:bCs/>
                <w:noProof/>
                <w:sz w:val="18"/>
                <w:szCs w:val="20"/>
              </w:rPr>
              <w:t>6</w:t>
            </w:r>
          </w:p>
        </w:tc>
        <w:tc>
          <w:tcPr>
            <w:tcW w:w="1137" w:type="dxa"/>
            <w:tcBorders>
              <w:top w:val="single" w:sz="12" w:space="0" w:color="auto"/>
            </w:tcBorders>
            <w:vAlign w:val="center"/>
          </w:tcPr>
          <w:p w14:paraId="7D5EC4E2" w14:textId="77777777" w:rsidR="007C3DDC" w:rsidRPr="00734C20" w:rsidRDefault="007C3DDC" w:rsidP="00CF79CE">
            <w:pPr>
              <w:spacing w:after="0" w:line="240" w:lineRule="auto"/>
              <w:jc w:val="right"/>
              <w:rPr>
                <w:rFonts w:ascii="Arial" w:eastAsia="Times New Roman" w:hAnsi="Arial"/>
                <w:sz w:val="18"/>
                <w:szCs w:val="20"/>
              </w:rPr>
            </w:pPr>
            <w:r w:rsidRPr="00734C20">
              <w:rPr>
                <w:rFonts w:ascii="Arial" w:eastAsia="Times New Roman" w:hAnsi="Arial"/>
                <w:sz w:val="18"/>
                <w:szCs w:val="20"/>
              </w:rPr>
              <w:t>Ref:</w:t>
            </w:r>
          </w:p>
        </w:tc>
        <w:tc>
          <w:tcPr>
            <w:tcW w:w="2132" w:type="dxa"/>
            <w:tcBorders>
              <w:top w:val="single" w:sz="12" w:space="0" w:color="auto"/>
            </w:tcBorders>
          </w:tcPr>
          <w:p w14:paraId="37B41DD8" w14:textId="305338C1" w:rsidR="007C3DDC" w:rsidRPr="00734C20" w:rsidRDefault="00CF7FCA" w:rsidP="00C67BEA">
            <w:pPr>
              <w:tabs>
                <w:tab w:val="center" w:pos="4153"/>
                <w:tab w:val="right" w:pos="8306"/>
              </w:tabs>
              <w:overflowPunct w:val="0"/>
              <w:autoSpaceDE w:val="0"/>
              <w:autoSpaceDN w:val="0"/>
              <w:adjustRightInd w:val="0"/>
              <w:spacing w:after="0" w:line="240" w:lineRule="auto"/>
              <w:ind w:right="-57"/>
              <w:jc w:val="right"/>
              <w:textAlignment w:val="baseline"/>
              <w:rPr>
                <w:rFonts w:ascii="Arial" w:eastAsia="Times New Roman" w:hAnsi="Arial"/>
                <w:b/>
                <w:bCs/>
                <w:sz w:val="18"/>
                <w:szCs w:val="20"/>
              </w:rPr>
            </w:pPr>
            <w:r w:rsidRPr="00734C20">
              <w:rPr>
                <w:rFonts w:ascii="Arial" w:eastAsia="Times New Roman" w:hAnsi="Arial"/>
                <w:b/>
                <w:bCs/>
                <w:sz w:val="18"/>
                <w:szCs w:val="20"/>
              </w:rPr>
              <w:t>NW</w:t>
            </w:r>
            <w:r w:rsidR="00000DA9" w:rsidRPr="00734C20">
              <w:rPr>
                <w:rFonts w:ascii="Arial" w:eastAsia="Times New Roman" w:hAnsi="Arial"/>
                <w:b/>
                <w:bCs/>
                <w:sz w:val="18"/>
                <w:szCs w:val="20"/>
              </w:rPr>
              <w:t xml:space="preserve"> </w:t>
            </w:r>
            <w:r w:rsidR="00C67BEA">
              <w:rPr>
                <w:rFonts w:ascii="Arial" w:eastAsia="Times New Roman" w:hAnsi="Arial"/>
                <w:b/>
                <w:bCs/>
                <w:sz w:val="18"/>
                <w:szCs w:val="20"/>
              </w:rPr>
              <w:t>26</w:t>
            </w:r>
            <w:r w:rsidRPr="00734C20">
              <w:rPr>
                <w:rFonts w:ascii="Arial" w:eastAsia="Times New Roman" w:hAnsi="Arial"/>
                <w:b/>
                <w:bCs/>
                <w:sz w:val="18"/>
                <w:szCs w:val="20"/>
              </w:rPr>
              <w:t>/16</w:t>
            </w:r>
          </w:p>
        </w:tc>
        <w:tc>
          <w:tcPr>
            <w:tcW w:w="711" w:type="dxa"/>
          </w:tcPr>
          <w:p w14:paraId="13E9B82B" w14:textId="77777777" w:rsidR="007C3DDC" w:rsidRPr="00734C20" w:rsidRDefault="007C3DDC" w:rsidP="00CF79CE">
            <w:pPr>
              <w:overflowPunct w:val="0"/>
              <w:autoSpaceDE w:val="0"/>
              <w:autoSpaceDN w:val="0"/>
              <w:adjustRightInd w:val="0"/>
              <w:spacing w:after="0" w:line="240" w:lineRule="auto"/>
              <w:textAlignment w:val="baseline"/>
              <w:rPr>
                <w:rFonts w:ascii="Arial" w:eastAsia="Times New Roman" w:hAnsi="Arial"/>
                <w:sz w:val="20"/>
                <w:szCs w:val="20"/>
              </w:rPr>
            </w:pPr>
          </w:p>
        </w:tc>
      </w:tr>
    </w:tbl>
    <w:p w14:paraId="4377303E" w14:textId="77777777" w:rsidR="007C3DDC" w:rsidRPr="00734C20" w:rsidRDefault="007C3DDC" w:rsidP="00CF79CE">
      <w:pPr>
        <w:spacing w:after="0"/>
        <w:jc w:val="center"/>
        <w:rPr>
          <w:rFonts w:ascii="Arial" w:hAnsi="Arial" w:cs="Arial"/>
        </w:rPr>
      </w:pPr>
    </w:p>
    <w:p w14:paraId="4E828168" w14:textId="77777777" w:rsidR="00C30AD1" w:rsidRPr="00734C20" w:rsidRDefault="0099311A" w:rsidP="00000DA9">
      <w:pPr>
        <w:spacing w:line="240" w:lineRule="auto"/>
        <w:jc w:val="center"/>
        <w:rPr>
          <w:rFonts w:ascii="Arial" w:hAnsi="Arial" w:cs="Arial"/>
          <w:b/>
          <w:sz w:val="42"/>
          <w:szCs w:val="42"/>
        </w:rPr>
      </w:pPr>
      <w:r>
        <w:rPr>
          <w:rFonts w:ascii="Arial" w:hAnsi="Arial" w:cs="Arial"/>
          <w:b/>
          <w:sz w:val="42"/>
          <w:szCs w:val="42"/>
        </w:rPr>
        <w:t xml:space="preserve">Corrupt </w:t>
      </w:r>
      <w:r w:rsidRPr="00C67BEA">
        <w:rPr>
          <w:rFonts w:ascii="Arial" w:hAnsi="Arial" w:cs="Arial"/>
          <w:b/>
          <w:sz w:val="42"/>
          <w:szCs w:val="42"/>
        </w:rPr>
        <w:t>director</w:t>
      </w:r>
      <w:r w:rsidR="00FF5C58" w:rsidRPr="00C67BEA">
        <w:rPr>
          <w:rFonts w:ascii="Arial" w:hAnsi="Arial" w:cs="Arial"/>
          <w:b/>
          <w:sz w:val="42"/>
          <w:szCs w:val="42"/>
        </w:rPr>
        <w:t xml:space="preserve"> jailed for</w:t>
      </w:r>
      <w:r w:rsidR="00FF5C58">
        <w:rPr>
          <w:rFonts w:ascii="Arial" w:hAnsi="Arial" w:cs="Arial"/>
          <w:b/>
          <w:sz w:val="42"/>
          <w:szCs w:val="42"/>
        </w:rPr>
        <w:t xml:space="preserve"> tax fraud</w:t>
      </w:r>
    </w:p>
    <w:p w14:paraId="7FAB462C" w14:textId="77777777" w:rsidR="00000DA9" w:rsidRPr="00734C20" w:rsidRDefault="00000DA9" w:rsidP="007C3DDC">
      <w:pPr>
        <w:spacing w:after="0" w:line="360" w:lineRule="auto"/>
        <w:rPr>
          <w:rFonts w:ascii="Arial" w:eastAsia="Calibri" w:hAnsi="Arial" w:cs="Arial"/>
        </w:rPr>
      </w:pPr>
    </w:p>
    <w:p w14:paraId="68B00C8E" w14:textId="77777777" w:rsidR="00547442" w:rsidRDefault="00547442" w:rsidP="00547442">
      <w:pPr>
        <w:spacing w:after="0" w:line="360" w:lineRule="auto"/>
        <w:rPr>
          <w:rFonts w:ascii="Arial" w:eastAsia="Calibri" w:hAnsi="Arial" w:cs="Arial"/>
        </w:rPr>
      </w:pPr>
      <w:r>
        <w:rPr>
          <w:rFonts w:ascii="Arial" w:eastAsia="Calibri" w:hAnsi="Arial" w:cs="Arial"/>
        </w:rPr>
        <w:t xml:space="preserve">A </w:t>
      </w:r>
      <w:r w:rsidRPr="00C67BEA">
        <w:rPr>
          <w:rFonts w:ascii="Arial" w:eastAsia="Calibri" w:hAnsi="Arial" w:cs="Arial"/>
        </w:rPr>
        <w:t>Shropshire businessman, who ran 13 companies and used 100 bank accounts but declared no income</w:t>
      </w:r>
      <w:r w:rsidR="00097198" w:rsidRPr="00C67BEA">
        <w:rPr>
          <w:rFonts w:ascii="Arial" w:eastAsia="Calibri" w:hAnsi="Arial" w:cs="Arial"/>
        </w:rPr>
        <w:t xml:space="preserve"> to HM Revenue and Customs</w:t>
      </w:r>
      <w:r w:rsidRPr="00C67BEA">
        <w:rPr>
          <w:rFonts w:ascii="Arial" w:eastAsia="Calibri" w:hAnsi="Arial" w:cs="Arial"/>
        </w:rPr>
        <w:t>, has been jailed for stealing £251,000 in</w:t>
      </w:r>
      <w:r>
        <w:rPr>
          <w:rFonts w:ascii="Arial" w:eastAsia="Calibri" w:hAnsi="Arial" w:cs="Arial"/>
        </w:rPr>
        <w:t xml:space="preserve"> taxes</w:t>
      </w:r>
      <w:r w:rsidRPr="00734C20">
        <w:rPr>
          <w:rFonts w:ascii="Arial" w:eastAsia="Calibri" w:hAnsi="Arial" w:cs="Arial"/>
        </w:rPr>
        <w:t>.</w:t>
      </w:r>
      <w:r>
        <w:rPr>
          <w:rFonts w:ascii="Arial" w:eastAsia="Calibri" w:hAnsi="Arial" w:cs="Arial"/>
        </w:rPr>
        <w:t xml:space="preserve"> </w:t>
      </w:r>
    </w:p>
    <w:p w14:paraId="44DE861E" w14:textId="77777777" w:rsidR="00547442" w:rsidRDefault="00547442" w:rsidP="007C3DDC">
      <w:pPr>
        <w:spacing w:after="0" w:line="360" w:lineRule="auto"/>
        <w:rPr>
          <w:rFonts w:ascii="Arial" w:eastAsia="Calibri" w:hAnsi="Arial" w:cs="Arial"/>
        </w:rPr>
      </w:pPr>
    </w:p>
    <w:p w14:paraId="27CC0145" w14:textId="5019FA18" w:rsidR="00854D67" w:rsidRPr="00AC1DE8" w:rsidRDefault="00FF5C58" w:rsidP="00AC1DE8">
      <w:pPr>
        <w:spacing w:after="0" w:line="360" w:lineRule="auto"/>
        <w:rPr>
          <w:rFonts w:ascii="Arial" w:eastAsia="Calibri" w:hAnsi="Arial" w:cs="Arial"/>
        </w:rPr>
      </w:pPr>
      <w:r>
        <w:rPr>
          <w:rFonts w:ascii="Arial" w:eastAsia="Calibri" w:hAnsi="Arial" w:cs="Arial"/>
        </w:rPr>
        <w:t>Alan</w:t>
      </w:r>
      <w:r w:rsidRPr="00FF5C58">
        <w:rPr>
          <w:rFonts w:ascii="Arial" w:eastAsia="Calibri" w:hAnsi="Arial" w:cs="Arial"/>
        </w:rPr>
        <w:t xml:space="preserve"> </w:t>
      </w:r>
      <w:proofErr w:type="spellStart"/>
      <w:r w:rsidRPr="00FF5C58">
        <w:rPr>
          <w:rFonts w:ascii="Arial" w:eastAsia="Calibri" w:hAnsi="Arial" w:cs="Arial"/>
        </w:rPr>
        <w:t>Smithyman</w:t>
      </w:r>
      <w:proofErr w:type="spellEnd"/>
      <w:r w:rsidR="00000DA9" w:rsidRPr="00AC1DE8">
        <w:rPr>
          <w:rFonts w:ascii="Arial" w:eastAsia="Calibri" w:hAnsi="Arial" w:cs="Arial"/>
        </w:rPr>
        <w:t xml:space="preserve">, </w:t>
      </w:r>
      <w:r w:rsidR="00A46220">
        <w:rPr>
          <w:rFonts w:ascii="Arial" w:eastAsia="Calibri" w:hAnsi="Arial" w:cs="Arial"/>
        </w:rPr>
        <w:t>62</w:t>
      </w:r>
      <w:r w:rsidR="00000DA9" w:rsidRPr="00AC1DE8">
        <w:rPr>
          <w:rFonts w:ascii="Arial" w:eastAsia="Calibri" w:hAnsi="Arial" w:cs="Arial"/>
        </w:rPr>
        <w:t>,</w:t>
      </w:r>
      <w:r w:rsidR="00ED292B" w:rsidRPr="00AC1DE8">
        <w:rPr>
          <w:rFonts w:ascii="Arial" w:eastAsia="Calibri" w:hAnsi="Arial" w:cs="Arial"/>
        </w:rPr>
        <w:t xml:space="preserve"> </w:t>
      </w:r>
      <w:r w:rsidR="00A20F27">
        <w:rPr>
          <w:rFonts w:ascii="Arial" w:eastAsia="Calibri" w:hAnsi="Arial" w:cs="Arial"/>
        </w:rPr>
        <w:t xml:space="preserve">of </w:t>
      </w:r>
      <w:proofErr w:type="spellStart"/>
      <w:r w:rsidR="00A20F27">
        <w:rPr>
          <w:rFonts w:ascii="Arial" w:eastAsia="Calibri" w:hAnsi="Arial" w:cs="Arial"/>
        </w:rPr>
        <w:t>Bridgnorth</w:t>
      </w:r>
      <w:proofErr w:type="spellEnd"/>
      <w:r w:rsidR="00A20F27">
        <w:rPr>
          <w:rFonts w:ascii="Arial" w:eastAsia="Calibri" w:hAnsi="Arial" w:cs="Arial"/>
        </w:rPr>
        <w:t xml:space="preserve"> </w:t>
      </w:r>
      <w:r w:rsidR="00EE59CD">
        <w:rPr>
          <w:rFonts w:ascii="Arial" w:eastAsia="Calibri" w:hAnsi="Arial" w:cs="Arial"/>
        </w:rPr>
        <w:t>was</w:t>
      </w:r>
      <w:r w:rsidRPr="00AC1DE8">
        <w:rPr>
          <w:rFonts w:ascii="Arial" w:eastAsia="Calibri" w:hAnsi="Arial" w:cs="Arial"/>
        </w:rPr>
        <w:t xml:space="preserve"> </w:t>
      </w:r>
      <w:r w:rsidR="00547442">
        <w:rPr>
          <w:rFonts w:ascii="Arial" w:eastAsia="Calibri" w:hAnsi="Arial" w:cs="Arial"/>
        </w:rPr>
        <w:t xml:space="preserve">sentenced to </w:t>
      </w:r>
      <w:r w:rsidR="00C67BEA">
        <w:rPr>
          <w:rFonts w:ascii="Arial" w:eastAsia="Calibri" w:hAnsi="Arial" w:cs="Arial"/>
        </w:rPr>
        <w:t xml:space="preserve">32 months </w:t>
      </w:r>
      <w:r w:rsidR="00547442">
        <w:rPr>
          <w:rFonts w:ascii="Arial" w:eastAsia="Calibri" w:hAnsi="Arial" w:cs="Arial"/>
        </w:rPr>
        <w:t xml:space="preserve">in prison </w:t>
      </w:r>
      <w:r w:rsidR="00B15E87">
        <w:rPr>
          <w:rFonts w:ascii="Arial" w:eastAsia="Calibri" w:hAnsi="Arial" w:cs="Arial"/>
        </w:rPr>
        <w:t xml:space="preserve">after he admitted </w:t>
      </w:r>
      <w:r w:rsidR="00547442">
        <w:rPr>
          <w:rFonts w:ascii="Arial" w:eastAsia="Calibri" w:hAnsi="Arial" w:cs="Arial"/>
        </w:rPr>
        <w:t xml:space="preserve">failing </w:t>
      </w:r>
      <w:r w:rsidR="00547442" w:rsidRPr="00EE59CD">
        <w:rPr>
          <w:rFonts w:ascii="Arial" w:eastAsia="Calibri" w:hAnsi="Arial" w:cs="Arial"/>
        </w:rPr>
        <w:t xml:space="preserve">to submit any </w:t>
      </w:r>
      <w:r w:rsidR="00547442">
        <w:rPr>
          <w:rFonts w:ascii="Arial" w:eastAsia="Calibri" w:hAnsi="Arial" w:cs="Arial"/>
        </w:rPr>
        <w:t xml:space="preserve">tax </w:t>
      </w:r>
      <w:r w:rsidR="00547442" w:rsidRPr="00C67BEA">
        <w:rPr>
          <w:rFonts w:ascii="Arial" w:eastAsia="Calibri" w:hAnsi="Arial" w:cs="Arial"/>
        </w:rPr>
        <w:t>returns for himself between</w:t>
      </w:r>
      <w:r w:rsidR="00547442">
        <w:rPr>
          <w:rFonts w:ascii="Arial" w:eastAsia="Calibri" w:hAnsi="Arial" w:cs="Arial"/>
        </w:rPr>
        <w:t xml:space="preserve"> </w:t>
      </w:r>
      <w:r w:rsidR="00547442" w:rsidRPr="00A46220">
        <w:rPr>
          <w:rFonts w:ascii="Arial" w:eastAsia="Calibri" w:hAnsi="Arial" w:cs="Arial"/>
        </w:rPr>
        <w:t>2005 and 2012</w:t>
      </w:r>
      <w:r w:rsidR="008C4287">
        <w:rPr>
          <w:rFonts w:ascii="Arial" w:hAnsi="Arial" w:cs="Arial"/>
        </w:rPr>
        <w:t>.</w:t>
      </w:r>
    </w:p>
    <w:p w14:paraId="58597BC6" w14:textId="77777777" w:rsidR="00EE59CD" w:rsidRDefault="00EE59CD" w:rsidP="00EE59CD">
      <w:pPr>
        <w:spacing w:after="0" w:line="360" w:lineRule="auto"/>
        <w:rPr>
          <w:rFonts w:ascii="Arial" w:eastAsia="Calibri" w:hAnsi="Arial" w:cs="Arial"/>
        </w:rPr>
      </w:pPr>
    </w:p>
    <w:p w14:paraId="7BEE2E3F" w14:textId="77777777" w:rsidR="00547442" w:rsidRDefault="00547442" w:rsidP="00547442">
      <w:pPr>
        <w:spacing w:after="0" w:line="360" w:lineRule="auto"/>
        <w:rPr>
          <w:rFonts w:ascii="Arial" w:eastAsia="Calibri" w:hAnsi="Arial" w:cs="Arial"/>
        </w:rPr>
      </w:pPr>
      <w:r>
        <w:rPr>
          <w:rFonts w:ascii="Arial" w:eastAsia="Calibri" w:hAnsi="Arial" w:cs="Arial"/>
        </w:rPr>
        <w:t xml:space="preserve">A </w:t>
      </w:r>
      <w:r w:rsidR="00097198">
        <w:rPr>
          <w:rFonts w:ascii="Arial" w:eastAsia="Calibri" w:hAnsi="Arial" w:cs="Arial"/>
        </w:rPr>
        <w:t>HMRC</w:t>
      </w:r>
      <w:r>
        <w:rPr>
          <w:rFonts w:ascii="Arial" w:eastAsia="Calibri" w:hAnsi="Arial" w:cs="Arial"/>
        </w:rPr>
        <w:t xml:space="preserve"> investigation </w:t>
      </w:r>
      <w:r w:rsidR="004F7FAB">
        <w:rPr>
          <w:rFonts w:ascii="Arial" w:eastAsia="Calibri" w:hAnsi="Arial" w:cs="Arial"/>
        </w:rPr>
        <w:t xml:space="preserve">found </w:t>
      </w:r>
      <w:proofErr w:type="spellStart"/>
      <w:r>
        <w:rPr>
          <w:rFonts w:ascii="Arial" w:eastAsia="Calibri" w:hAnsi="Arial" w:cs="Arial"/>
        </w:rPr>
        <w:t>Smithyman</w:t>
      </w:r>
      <w:proofErr w:type="spellEnd"/>
      <w:r>
        <w:rPr>
          <w:rFonts w:ascii="Arial" w:eastAsia="Calibri" w:hAnsi="Arial" w:cs="Arial"/>
        </w:rPr>
        <w:t xml:space="preserve"> </w:t>
      </w:r>
      <w:r w:rsidR="004F7FAB">
        <w:rPr>
          <w:rFonts w:ascii="Arial" w:eastAsia="Calibri" w:hAnsi="Arial" w:cs="Arial"/>
        </w:rPr>
        <w:t>had 13</w:t>
      </w:r>
      <w:r w:rsidR="00EE59CD" w:rsidRPr="00EE59CD">
        <w:rPr>
          <w:rFonts w:ascii="Arial" w:eastAsia="Calibri" w:hAnsi="Arial" w:cs="Arial"/>
        </w:rPr>
        <w:t xml:space="preserve"> directorships </w:t>
      </w:r>
      <w:r w:rsidR="004F7FAB">
        <w:rPr>
          <w:rFonts w:ascii="Arial" w:eastAsia="Calibri" w:hAnsi="Arial" w:cs="Arial"/>
        </w:rPr>
        <w:t>for</w:t>
      </w:r>
      <w:r w:rsidR="00EE59CD" w:rsidRPr="00EE59CD">
        <w:rPr>
          <w:rFonts w:ascii="Arial" w:eastAsia="Calibri" w:hAnsi="Arial" w:cs="Arial"/>
        </w:rPr>
        <w:t xml:space="preserve"> limited companies</w:t>
      </w:r>
      <w:r>
        <w:rPr>
          <w:rFonts w:ascii="Arial" w:eastAsia="Calibri" w:hAnsi="Arial" w:cs="Arial"/>
        </w:rPr>
        <w:t xml:space="preserve"> that were involved in selling cars, property development, wa</w:t>
      </w:r>
      <w:bookmarkStart w:id="2" w:name="_GoBack"/>
      <w:bookmarkEnd w:id="2"/>
      <w:r>
        <w:rPr>
          <w:rFonts w:ascii="Arial" w:eastAsia="Calibri" w:hAnsi="Arial" w:cs="Arial"/>
        </w:rPr>
        <w:t>ste handling and mining.</w:t>
      </w:r>
    </w:p>
    <w:p w14:paraId="7B71267C" w14:textId="77777777" w:rsidR="00547442" w:rsidRDefault="00547442" w:rsidP="00547442">
      <w:pPr>
        <w:spacing w:after="0" w:line="360" w:lineRule="auto"/>
        <w:rPr>
          <w:rFonts w:ascii="Arial" w:eastAsia="Calibri" w:hAnsi="Arial" w:cs="Arial"/>
        </w:rPr>
      </w:pPr>
    </w:p>
    <w:p w14:paraId="3EDE7023" w14:textId="77777777" w:rsidR="00547442" w:rsidRDefault="00547442" w:rsidP="00547442">
      <w:pPr>
        <w:spacing w:after="0" w:line="360" w:lineRule="auto"/>
        <w:rPr>
          <w:rFonts w:ascii="Arial" w:eastAsia="Calibri" w:hAnsi="Arial" w:cs="Arial"/>
        </w:rPr>
      </w:pPr>
      <w:r>
        <w:rPr>
          <w:rFonts w:ascii="Arial" w:eastAsia="Calibri" w:hAnsi="Arial" w:cs="Arial"/>
        </w:rPr>
        <w:t xml:space="preserve">Detailed analysis of his financial affairs revealed </w:t>
      </w:r>
      <w:r w:rsidR="00097198">
        <w:rPr>
          <w:rFonts w:ascii="Arial" w:eastAsia="Calibri" w:hAnsi="Arial" w:cs="Arial"/>
        </w:rPr>
        <w:t xml:space="preserve">he </w:t>
      </w:r>
      <w:r>
        <w:rPr>
          <w:rFonts w:ascii="Arial" w:eastAsia="Calibri" w:hAnsi="Arial" w:cs="Arial"/>
        </w:rPr>
        <w:t>was linked to around 100 company bank accounts with significant activity and money transfers between them.</w:t>
      </w:r>
    </w:p>
    <w:p w14:paraId="7680C9C0" w14:textId="77777777" w:rsidR="00854D67" w:rsidRDefault="00854D67" w:rsidP="00EE59CD">
      <w:pPr>
        <w:spacing w:after="0" w:line="360" w:lineRule="auto"/>
        <w:rPr>
          <w:rFonts w:ascii="Arial" w:eastAsia="Calibri" w:hAnsi="Arial" w:cs="Arial"/>
        </w:rPr>
      </w:pPr>
    </w:p>
    <w:p w14:paraId="45C8BF30" w14:textId="77777777" w:rsidR="00ED1EF2" w:rsidRPr="00ED1EF2" w:rsidRDefault="00ED1EF2" w:rsidP="00ED1EF2">
      <w:pPr>
        <w:spacing w:after="0" w:line="360" w:lineRule="auto"/>
        <w:jc w:val="both"/>
        <w:outlineLvl w:val="0"/>
        <w:rPr>
          <w:rFonts w:ascii="Arial" w:hAnsi="Arial" w:cs="Arial"/>
        </w:rPr>
      </w:pPr>
      <w:r w:rsidRPr="00ED1EF2">
        <w:rPr>
          <w:rFonts w:ascii="Arial" w:hAnsi="Arial" w:cs="Arial"/>
        </w:rPr>
        <w:t xml:space="preserve">Sandra Smith, Assistant Director, </w:t>
      </w:r>
      <w:r>
        <w:rPr>
          <w:rFonts w:ascii="Arial" w:hAnsi="Arial" w:cs="Arial"/>
        </w:rPr>
        <w:t>Fraud Investigation Service</w:t>
      </w:r>
      <w:r w:rsidRPr="00ED1EF2">
        <w:rPr>
          <w:rFonts w:ascii="Arial" w:hAnsi="Arial" w:cs="Arial"/>
        </w:rPr>
        <w:t>, HMRC, said:</w:t>
      </w:r>
    </w:p>
    <w:p w14:paraId="415B78C4" w14:textId="77777777" w:rsidR="00ED1EF2" w:rsidRPr="00ED1EF2" w:rsidRDefault="00ED1EF2" w:rsidP="00ED1EF2">
      <w:pPr>
        <w:spacing w:after="0" w:line="360" w:lineRule="auto"/>
        <w:jc w:val="both"/>
        <w:outlineLvl w:val="0"/>
        <w:rPr>
          <w:rFonts w:ascii="Arial" w:hAnsi="Arial" w:cs="Arial"/>
        </w:rPr>
      </w:pPr>
    </w:p>
    <w:p w14:paraId="6D34D95B" w14:textId="4BF73548" w:rsidR="007A1A78" w:rsidRDefault="00ED1EF2" w:rsidP="00ED1EF2">
      <w:pPr>
        <w:spacing w:after="0" w:line="360" w:lineRule="auto"/>
        <w:outlineLvl w:val="0"/>
        <w:rPr>
          <w:rFonts w:ascii="Arial" w:hAnsi="Arial" w:cs="Arial"/>
        </w:rPr>
      </w:pPr>
      <w:r w:rsidRPr="00ED1EF2">
        <w:rPr>
          <w:rFonts w:ascii="Arial" w:hAnsi="Arial" w:cs="Arial"/>
        </w:rPr>
        <w:t>“</w:t>
      </w:r>
      <w:proofErr w:type="spellStart"/>
      <w:r w:rsidR="00A20F27">
        <w:rPr>
          <w:rFonts w:ascii="Arial" w:hAnsi="Arial" w:cs="Arial"/>
        </w:rPr>
        <w:t>Smithyman</w:t>
      </w:r>
      <w:proofErr w:type="spellEnd"/>
      <w:r w:rsidR="00A20F27">
        <w:rPr>
          <w:rFonts w:ascii="Arial" w:hAnsi="Arial" w:cs="Arial"/>
        </w:rPr>
        <w:t xml:space="preserve"> </w:t>
      </w:r>
      <w:r w:rsidR="00547442">
        <w:rPr>
          <w:rFonts w:ascii="Arial" w:hAnsi="Arial" w:cs="Arial"/>
        </w:rPr>
        <w:t xml:space="preserve">had a substantial business empire with </w:t>
      </w:r>
      <w:r w:rsidR="00B15E87">
        <w:rPr>
          <w:rFonts w:ascii="Arial" w:hAnsi="Arial" w:cs="Arial"/>
        </w:rPr>
        <w:t>m</w:t>
      </w:r>
      <w:r w:rsidR="004F7FAB">
        <w:rPr>
          <w:rFonts w:ascii="Arial" w:hAnsi="Arial" w:cs="Arial"/>
        </w:rPr>
        <w:t>oney being transferred all over the place</w:t>
      </w:r>
      <w:r w:rsidR="00B15E87">
        <w:rPr>
          <w:rFonts w:ascii="Arial" w:hAnsi="Arial" w:cs="Arial"/>
        </w:rPr>
        <w:t>. B</w:t>
      </w:r>
      <w:r w:rsidR="004F7FAB">
        <w:rPr>
          <w:rFonts w:ascii="Arial" w:hAnsi="Arial" w:cs="Arial"/>
        </w:rPr>
        <w:t xml:space="preserve">ut </w:t>
      </w:r>
      <w:r w:rsidR="004C4C0B">
        <w:rPr>
          <w:rFonts w:ascii="Arial" w:hAnsi="Arial" w:cs="Arial"/>
        </w:rPr>
        <w:t xml:space="preserve">he told HMRC </w:t>
      </w:r>
      <w:r w:rsidR="004F7FAB">
        <w:rPr>
          <w:rFonts w:ascii="Arial" w:hAnsi="Arial" w:cs="Arial"/>
        </w:rPr>
        <w:t xml:space="preserve">he hadn’t earned a penny. </w:t>
      </w:r>
      <w:r w:rsidR="007A1A78">
        <w:rPr>
          <w:rFonts w:ascii="Arial" w:hAnsi="Arial" w:cs="Arial"/>
        </w:rPr>
        <w:t>This was a deliberate attempt</w:t>
      </w:r>
      <w:r w:rsidRPr="00ED1EF2">
        <w:rPr>
          <w:rFonts w:ascii="Arial" w:hAnsi="Arial" w:cs="Arial"/>
        </w:rPr>
        <w:t xml:space="preserve"> to </w:t>
      </w:r>
      <w:r w:rsidR="007A1A78">
        <w:rPr>
          <w:rFonts w:ascii="Arial" w:hAnsi="Arial" w:cs="Arial"/>
        </w:rPr>
        <w:t xml:space="preserve">avoid his tax obligations and pocket </w:t>
      </w:r>
      <w:r w:rsidR="00547442">
        <w:rPr>
          <w:rFonts w:ascii="Arial" w:hAnsi="Arial" w:cs="Arial"/>
        </w:rPr>
        <w:t xml:space="preserve">the </w:t>
      </w:r>
      <w:r w:rsidR="007A1A78">
        <w:rPr>
          <w:rFonts w:ascii="Arial" w:hAnsi="Arial" w:cs="Arial"/>
        </w:rPr>
        <w:t>cash.</w:t>
      </w:r>
      <w:r w:rsidR="009C34A0">
        <w:rPr>
          <w:rFonts w:ascii="Arial" w:hAnsi="Arial" w:cs="Arial"/>
        </w:rPr>
        <w:t xml:space="preserve"> </w:t>
      </w:r>
    </w:p>
    <w:p w14:paraId="1F837651" w14:textId="77777777" w:rsidR="007A1A78" w:rsidRDefault="007A1A78" w:rsidP="00ED1EF2">
      <w:pPr>
        <w:spacing w:after="0" w:line="360" w:lineRule="auto"/>
        <w:outlineLvl w:val="0"/>
        <w:rPr>
          <w:rFonts w:ascii="Arial" w:hAnsi="Arial" w:cs="Arial"/>
        </w:rPr>
      </w:pPr>
    </w:p>
    <w:p w14:paraId="115EB774" w14:textId="77777777" w:rsidR="00547442" w:rsidRDefault="007A1A78" w:rsidP="00ED1EF2">
      <w:pPr>
        <w:spacing w:after="0" w:line="360" w:lineRule="auto"/>
        <w:outlineLvl w:val="0"/>
        <w:rPr>
          <w:rFonts w:ascii="Arial" w:hAnsi="Arial" w:cs="Arial"/>
        </w:rPr>
      </w:pPr>
      <w:r>
        <w:rPr>
          <w:rFonts w:ascii="Arial" w:hAnsi="Arial" w:cs="Arial"/>
        </w:rPr>
        <w:t>“</w:t>
      </w:r>
      <w:r w:rsidR="00ED1EF2" w:rsidRPr="00ED1EF2">
        <w:rPr>
          <w:rFonts w:ascii="Arial" w:hAnsi="Arial" w:cs="Arial"/>
        </w:rPr>
        <w:t>HMRC takes tax fraud extremely seriously</w:t>
      </w:r>
      <w:r w:rsidR="00547442">
        <w:rPr>
          <w:rFonts w:ascii="Arial" w:hAnsi="Arial" w:cs="Arial"/>
        </w:rPr>
        <w:t>. A</w:t>
      </w:r>
      <w:r w:rsidR="00ED1EF2" w:rsidRPr="00ED1EF2">
        <w:rPr>
          <w:rFonts w:ascii="Arial" w:hAnsi="Arial" w:cs="Arial"/>
        </w:rPr>
        <w:t xml:space="preserve">nyone choosing to evade </w:t>
      </w:r>
      <w:r w:rsidR="00ED1EF2" w:rsidRPr="00AE4900">
        <w:rPr>
          <w:rFonts w:ascii="Arial" w:hAnsi="Arial" w:cs="Arial"/>
        </w:rPr>
        <w:t>their taxes face</w:t>
      </w:r>
      <w:r w:rsidR="004C4C0B">
        <w:rPr>
          <w:rFonts w:ascii="Arial" w:hAnsi="Arial" w:cs="Arial"/>
        </w:rPr>
        <w:t>s</w:t>
      </w:r>
      <w:r w:rsidR="00ED1EF2" w:rsidRPr="00AE4900">
        <w:rPr>
          <w:rFonts w:ascii="Arial" w:hAnsi="Arial" w:cs="Arial"/>
        </w:rPr>
        <w:t xml:space="preserve"> </w:t>
      </w:r>
      <w:proofErr w:type="gramStart"/>
      <w:r w:rsidR="00ED1EF2" w:rsidRPr="00AE4900">
        <w:rPr>
          <w:rFonts w:ascii="Arial" w:hAnsi="Arial" w:cs="Arial"/>
        </w:rPr>
        <w:t>prosecution</w:t>
      </w:r>
      <w:proofErr w:type="gramEnd"/>
      <w:r w:rsidR="00962644" w:rsidRPr="00AE4900">
        <w:rPr>
          <w:rFonts w:ascii="Arial" w:hAnsi="Arial" w:cs="Arial"/>
        </w:rPr>
        <w:t>, a criminal record and jail</w:t>
      </w:r>
      <w:r w:rsidR="00ED1EF2" w:rsidRPr="00AE4900">
        <w:rPr>
          <w:rFonts w:ascii="Arial" w:hAnsi="Arial" w:cs="Arial"/>
        </w:rPr>
        <w:t xml:space="preserve">. </w:t>
      </w:r>
      <w:r w:rsidR="009A2B50" w:rsidRPr="00AE4900">
        <w:rPr>
          <w:rFonts w:ascii="Arial" w:hAnsi="Arial" w:cs="Arial"/>
        </w:rPr>
        <w:t xml:space="preserve">HMRC </w:t>
      </w:r>
      <w:r w:rsidR="004C4C0B">
        <w:rPr>
          <w:rFonts w:ascii="Arial" w:hAnsi="Arial" w:cs="Arial"/>
        </w:rPr>
        <w:t xml:space="preserve">is </w:t>
      </w:r>
      <w:r w:rsidR="00AC2E45" w:rsidRPr="00AE4900">
        <w:rPr>
          <w:rFonts w:ascii="Arial" w:hAnsi="Arial" w:cs="Arial"/>
        </w:rPr>
        <w:t>ensur</w:t>
      </w:r>
      <w:r w:rsidR="004C4C0B">
        <w:rPr>
          <w:rFonts w:ascii="Arial" w:hAnsi="Arial" w:cs="Arial"/>
        </w:rPr>
        <w:t>ing</w:t>
      </w:r>
      <w:r w:rsidR="00AC2E45" w:rsidRPr="00AE4900">
        <w:rPr>
          <w:rFonts w:ascii="Arial" w:hAnsi="Arial" w:cs="Arial"/>
        </w:rPr>
        <w:t xml:space="preserve"> that crime doesn’t pay, and will now seek to recover what he stole. </w:t>
      </w:r>
    </w:p>
    <w:p w14:paraId="79B08F31" w14:textId="77777777" w:rsidR="00547442" w:rsidRDefault="00547442" w:rsidP="00ED1EF2">
      <w:pPr>
        <w:spacing w:after="0" w:line="360" w:lineRule="auto"/>
        <w:outlineLvl w:val="0"/>
        <w:rPr>
          <w:rFonts w:ascii="Arial" w:hAnsi="Arial" w:cs="Arial"/>
        </w:rPr>
      </w:pPr>
    </w:p>
    <w:p w14:paraId="05723188" w14:textId="77777777" w:rsidR="00241760" w:rsidRDefault="00547442" w:rsidP="00ED1EF2">
      <w:pPr>
        <w:spacing w:after="0" w:line="360" w:lineRule="auto"/>
        <w:outlineLvl w:val="0"/>
        <w:rPr>
          <w:rFonts w:ascii="Arial" w:hAnsi="Arial" w:cs="Arial"/>
        </w:rPr>
      </w:pPr>
      <w:r>
        <w:rPr>
          <w:rFonts w:ascii="Arial" w:hAnsi="Arial" w:cs="Arial"/>
        </w:rPr>
        <w:t>“</w:t>
      </w:r>
      <w:r w:rsidR="007A1A78">
        <w:rPr>
          <w:rFonts w:ascii="Arial" w:hAnsi="Arial" w:cs="Arial"/>
        </w:rPr>
        <w:t>If you ever suspect</w:t>
      </w:r>
      <w:r w:rsidR="00ED1EF2" w:rsidRPr="00AE4900">
        <w:rPr>
          <w:rFonts w:ascii="Arial" w:hAnsi="Arial" w:cs="Arial"/>
        </w:rPr>
        <w:t xml:space="preserve"> tax fraud, you can contact the </w:t>
      </w:r>
      <w:r w:rsidR="000474D0" w:rsidRPr="00AE4900">
        <w:rPr>
          <w:rFonts w:ascii="Arial" w:hAnsi="Arial" w:cs="Arial"/>
        </w:rPr>
        <w:t>24-hour hotline on 0800 59 5000</w:t>
      </w:r>
      <w:r w:rsidR="007A1A78">
        <w:rPr>
          <w:rFonts w:ascii="Arial" w:hAnsi="Arial" w:cs="Arial"/>
        </w:rPr>
        <w:t xml:space="preserve"> to report it</w:t>
      </w:r>
      <w:r w:rsidR="00ED1EF2" w:rsidRPr="00AE4900">
        <w:rPr>
          <w:rFonts w:ascii="Arial" w:hAnsi="Arial" w:cs="Arial"/>
        </w:rPr>
        <w:t>.”</w:t>
      </w:r>
    </w:p>
    <w:p w14:paraId="08E2E316" w14:textId="77777777" w:rsidR="00FD0AFD" w:rsidRDefault="00FD0AFD" w:rsidP="00FB2DF3">
      <w:pPr>
        <w:spacing w:after="0" w:line="360" w:lineRule="auto"/>
        <w:jc w:val="both"/>
        <w:outlineLvl w:val="0"/>
        <w:rPr>
          <w:rFonts w:ascii="Arial" w:eastAsia="Times New Roman" w:hAnsi="Arial" w:cs="Arial"/>
          <w:szCs w:val="20"/>
        </w:rPr>
      </w:pPr>
    </w:p>
    <w:p w14:paraId="032E6AB5" w14:textId="7761063E" w:rsidR="00FD0AFD" w:rsidRDefault="00EE59CD" w:rsidP="002E61E1">
      <w:pPr>
        <w:spacing w:after="0" w:line="360" w:lineRule="auto"/>
        <w:outlineLvl w:val="0"/>
        <w:rPr>
          <w:rFonts w:ascii="Arial" w:eastAsia="Times New Roman" w:hAnsi="Arial" w:cs="Arial"/>
          <w:szCs w:val="20"/>
        </w:rPr>
      </w:pPr>
      <w:proofErr w:type="spellStart"/>
      <w:r w:rsidRPr="00C67BEA">
        <w:rPr>
          <w:rFonts w:ascii="Arial" w:eastAsia="Times New Roman" w:hAnsi="Arial" w:cs="Arial"/>
          <w:szCs w:val="20"/>
        </w:rPr>
        <w:lastRenderedPageBreak/>
        <w:t>Smithyman</w:t>
      </w:r>
      <w:proofErr w:type="spellEnd"/>
      <w:r w:rsidRPr="00C67BEA">
        <w:rPr>
          <w:rFonts w:ascii="Arial" w:eastAsia="Times New Roman" w:hAnsi="Arial" w:cs="Arial"/>
          <w:szCs w:val="20"/>
        </w:rPr>
        <w:t xml:space="preserve"> </w:t>
      </w:r>
      <w:r w:rsidR="00B15E87" w:rsidRPr="00C67BEA">
        <w:rPr>
          <w:rFonts w:ascii="Arial" w:eastAsia="Times New Roman" w:hAnsi="Arial" w:cs="Arial"/>
          <w:szCs w:val="20"/>
        </w:rPr>
        <w:t xml:space="preserve">admitted </w:t>
      </w:r>
      <w:r w:rsidRPr="00C67BEA">
        <w:rPr>
          <w:rFonts w:ascii="Arial" w:eastAsia="Times New Roman" w:hAnsi="Arial" w:cs="Arial"/>
          <w:szCs w:val="20"/>
        </w:rPr>
        <w:t xml:space="preserve">tax fraud </w:t>
      </w:r>
      <w:r w:rsidR="00FD0AFD" w:rsidRPr="00C67BEA">
        <w:rPr>
          <w:rFonts w:ascii="Arial" w:eastAsia="Times New Roman" w:hAnsi="Arial" w:cs="Arial"/>
          <w:szCs w:val="20"/>
        </w:rPr>
        <w:t xml:space="preserve">on </w:t>
      </w:r>
      <w:r w:rsidR="00BD3778" w:rsidRPr="00C67BEA">
        <w:rPr>
          <w:rFonts w:ascii="Arial" w:eastAsia="Times New Roman" w:hAnsi="Arial" w:cs="Arial"/>
          <w:szCs w:val="20"/>
        </w:rPr>
        <w:t>18 July</w:t>
      </w:r>
      <w:r w:rsidR="00654A7F" w:rsidRPr="00C67BEA">
        <w:rPr>
          <w:rFonts w:ascii="Arial" w:eastAsia="Times New Roman" w:hAnsi="Arial" w:cs="Arial"/>
          <w:szCs w:val="20"/>
        </w:rPr>
        <w:t xml:space="preserve"> </w:t>
      </w:r>
      <w:r w:rsidR="00FD0AFD" w:rsidRPr="00C67BEA">
        <w:rPr>
          <w:rFonts w:ascii="Arial" w:eastAsia="Times New Roman" w:hAnsi="Arial" w:cs="Arial"/>
          <w:szCs w:val="20"/>
        </w:rPr>
        <w:t xml:space="preserve">and sentenced to </w:t>
      </w:r>
      <w:r w:rsidR="00C67BEA" w:rsidRPr="00C67BEA">
        <w:rPr>
          <w:rFonts w:ascii="Arial" w:eastAsia="Times New Roman" w:hAnsi="Arial" w:cs="Arial"/>
          <w:szCs w:val="20"/>
        </w:rPr>
        <w:t>32 months in prison</w:t>
      </w:r>
      <w:r w:rsidR="00654A7F" w:rsidRPr="00C67BEA">
        <w:rPr>
          <w:rFonts w:ascii="Arial" w:eastAsia="Times New Roman" w:hAnsi="Arial" w:cs="Arial"/>
          <w:szCs w:val="20"/>
        </w:rPr>
        <w:t xml:space="preserve"> </w:t>
      </w:r>
      <w:r w:rsidR="00FD0AFD" w:rsidRPr="00C67BEA">
        <w:rPr>
          <w:rFonts w:ascii="Arial" w:eastAsia="Times New Roman" w:hAnsi="Arial" w:cs="Arial"/>
          <w:szCs w:val="20"/>
        </w:rPr>
        <w:t xml:space="preserve">at </w:t>
      </w:r>
      <w:r w:rsidR="00797770" w:rsidRPr="00C67BEA">
        <w:rPr>
          <w:rFonts w:ascii="Arial" w:eastAsia="Times New Roman" w:hAnsi="Arial" w:cs="Arial"/>
          <w:szCs w:val="20"/>
        </w:rPr>
        <w:t xml:space="preserve">Manchester </w:t>
      </w:r>
      <w:r w:rsidR="00391B09" w:rsidRPr="00C67BEA">
        <w:rPr>
          <w:rFonts w:ascii="Arial" w:eastAsia="Times New Roman" w:hAnsi="Arial" w:cs="Arial"/>
          <w:szCs w:val="20"/>
        </w:rPr>
        <w:t>Crown</w:t>
      </w:r>
      <w:r w:rsidR="00FD0AFD" w:rsidRPr="00C67BEA">
        <w:rPr>
          <w:rFonts w:ascii="Arial" w:eastAsia="Times New Roman" w:hAnsi="Arial" w:cs="Arial"/>
          <w:szCs w:val="20"/>
        </w:rPr>
        <w:t xml:space="preserve"> Court</w:t>
      </w:r>
      <w:r w:rsidRPr="00C67BEA">
        <w:rPr>
          <w:rFonts w:ascii="Arial" w:eastAsia="Times New Roman" w:hAnsi="Arial" w:cs="Arial"/>
          <w:szCs w:val="20"/>
        </w:rPr>
        <w:t xml:space="preserve"> on Monday </w:t>
      </w:r>
      <w:r w:rsidR="00F36D96" w:rsidRPr="00C67BEA">
        <w:rPr>
          <w:rFonts w:ascii="Arial" w:eastAsia="Times New Roman" w:hAnsi="Arial" w:cs="Arial"/>
          <w:szCs w:val="20"/>
        </w:rPr>
        <w:t>31</w:t>
      </w:r>
      <w:r w:rsidRPr="00C67BEA">
        <w:rPr>
          <w:rFonts w:ascii="Arial" w:eastAsia="Times New Roman" w:hAnsi="Arial" w:cs="Arial"/>
          <w:szCs w:val="20"/>
        </w:rPr>
        <w:t xml:space="preserve"> October 2016</w:t>
      </w:r>
      <w:r w:rsidR="00FD0AFD" w:rsidRPr="00C67BEA">
        <w:rPr>
          <w:rFonts w:ascii="Arial" w:eastAsia="Times New Roman" w:hAnsi="Arial" w:cs="Arial"/>
          <w:szCs w:val="20"/>
        </w:rPr>
        <w:t xml:space="preserve">. </w:t>
      </w:r>
      <w:r w:rsidRPr="00C67BEA">
        <w:rPr>
          <w:rFonts w:ascii="Arial" w:eastAsia="Times New Roman" w:hAnsi="Arial" w:cs="Arial"/>
          <w:szCs w:val="20"/>
        </w:rPr>
        <w:t>HMRC will now start proceedings to rec</w:t>
      </w:r>
      <w:r w:rsidR="00F36D96" w:rsidRPr="00C67BEA">
        <w:rPr>
          <w:rFonts w:ascii="Arial" w:eastAsia="Times New Roman" w:hAnsi="Arial" w:cs="Arial"/>
          <w:szCs w:val="20"/>
        </w:rPr>
        <w:t>over the remaining tax he stole.</w:t>
      </w:r>
      <w:r w:rsidR="00F36D96">
        <w:rPr>
          <w:rFonts w:ascii="Arial" w:eastAsia="Times New Roman" w:hAnsi="Arial" w:cs="Arial"/>
          <w:szCs w:val="20"/>
        </w:rPr>
        <w:t xml:space="preserve"> </w:t>
      </w:r>
    </w:p>
    <w:p w14:paraId="26C05F92" w14:textId="77777777" w:rsidR="00EE59CD" w:rsidRPr="00F20A41" w:rsidRDefault="00EE59CD" w:rsidP="002E61E1">
      <w:pPr>
        <w:spacing w:after="0" w:line="360" w:lineRule="auto"/>
        <w:outlineLvl w:val="0"/>
        <w:rPr>
          <w:rFonts w:ascii="Arial" w:eastAsia="Times New Roman" w:hAnsi="Arial" w:cs="Arial"/>
          <w:szCs w:val="20"/>
        </w:rPr>
      </w:pPr>
    </w:p>
    <w:p w14:paraId="3D1F3843" w14:textId="77777777" w:rsidR="00241760" w:rsidRPr="000474D0" w:rsidRDefault="00241760" w:rsidP="00FB2DF3">
      <w:pPr>
        <w:spacing w:after="0" w:line="360" w:lineRule="auto"/>
        <w:jc w:val="both"/>
        <w:outlineLvl w:val="0"/>
        <w:rPr>
          <w:rFonts w:ascii="Arial" w:eastAsia="Times New Roman" w:hAnsi="Arial" w:cs="Arial"/>
          <w:b/>
          <w:szCs w:val="20"/>
        </w:rPr>
      </w:pPr>
      <w:r w:rsidRPr="000474D0">
        <w:rPr>
          <w:rFonts w:ascii="Arial" w:eastAsia="Times New Roman" w:hAnsi="Arial" w:cs="Arial"/>
          <w:b/>
          <w:szCs w:val="20"/>
        </w:rPr>
        <w:t>Notes for editors:</w:t>
      </w:r>
    </w:p>
    <w:p w14:paraId="71BE331C" w14:textId="77777777" w:rsidR="00241760" w:rsidRPr="0097586D" w:rsidRDefault="00241760" w:rsidP="00FB2DF3">
      <w:pPr>
        <w:spacing w:after="0" w:line="360" w:lineRule="auto"/>
        <w:jc w:val="both"/>
        <w:rPr>
          <w:rFonts w:ascii="Arial" w:eastAsia="Times New Roman" w:hAnsi="Arial" w:cs="Arial"/>
          <w:i/>
          <w:szCs w:val="20"/>
        </w:rPr>
      </w:pPr>
    </w:p>
    <w:p w14:paraId="28BBB208" w14:textId="14BA2D46" w:rsidR="00517FC7" w:rsidRPr="00C67BEA" w:rsidRDefault="00A46220" w:rsidP="00A46220">
      <w:pPr>
        <w:numPr>
          <w:ilvl w:val="0"/>
          <w:numId w:val="1"/>
        </w:numPr>
        <w:spacing w:after="0" w:line="360" w:lineRule="auto"/>
        <w:rPr>
          <w:rFonts w:ascii="Arial" w:hAnsi="Arial" w:cs="Arial"/>
        </w:rPr>
      </w:pPr>
      <w:r w:rsidRPr="00C67BEA">
        <w:rPr>
          <w:rFonts w:ascii="Arial" w:hAnsi="Arial" w:cs="Arial"/>
        </w:rPr>
        <w:t xml:space="preserve">Alan George </w:t>
      </w:r>
      <w:proofErr w:type="spellStart"/>
      <w:r w:rsidRPr="00C67BEA">
        <w:rPr>
          <w:rFonts w:ascii="Arial" w:hAnsi="Arial" w:cs="Arial"/>
        </w:rPr>
        <w:t>Smithyman</w:t>
      </w:r>
      <w:proofErr w:type="spellEnd"/>
      <w:r w:rsidR="00C45405" w:rsidRPr="00C67BEA">
        <w:rPr>
          <w:rFonts w:ascii="Arial" w:hAnsi="Arial" w:cs="Arial"/>
        </w:rPr>
        <w:t xml:space="preserve">, </w:t>
      </w:r>
      <w:proofErr w:type="gramStart"/>
      <w:r w:rsidR="00C45405" w:rsidRPr="00C67BEA">
        <w:rPr>
          <w:rFonts w:ascii="Arial" w:hAnsi="Arial" w:cs="Arial"/>
        </w:rPr>
        <w:t>dob</w:t>
      </w:r>
      <w:proofErr w:type="gramEnd"/>
      <w:r w:rsidR="00C45405" w:rsidRPr="00C67BEA">
        <w:rPr>
          <w:rFonts w:ascii="Arial" w:hAnsi="Arial" w:cs="Arial"/>
        </w:rPr>
        <w:t xml:space="preserve"> </w:t>
      </w:r>
      <w:r w:rsidRPr="00C67BEA">
        <w:rPr>
          <w:rFonts w:ascii="Arial" w:hAnsi="Arial" w:cs="Arial"/>
        </w:rPr>
        <w:t>08/08/53</w:t>
      </w:r>
      <w:r w:rsidR="00C45405" w:rsidRPr="00C67BEA">
        <w:rPr>
          <w:rFonts w:ascii="Arial" w:hAnsi="Arial" w:cs="Arial"/>
        </w:rPr>
        <w:t xml:space="preserve">, </w:t>
      </w:r>
      <w:r w:rsidR="0001529F" w:rsidRPr="00C67BEA">
        <w:rPr>
          <w:rFonts w:ascii="Arial" w:hAnsi="Arial" w:cs="Arial"/>
        </w:rPr>
        <w:t>director</w:t>
      </w:r>
      <w:r w:rsidR="00C45405" w:rsidRPr="00C67BEA">
        <w:rPr>
          <w:rFonts w:ascii="Arial" w:hAnsi="Arial" w:cs="Arial"/>
        </w:rPr>
        <w:t xml:space="preserve">, of </w:t>
      </w:r>
      <w:r w:rsidRPr="00C67BEA">
        <w:rPr>
          <w:rFonts w:ascii="Arial" w:hAnsi="Arial" w:cs="Arial"/>
        </w:rPr>
        <w:t xml:space="preserve">Lea Farm, </w:t>
      </w:r>
      <w:proofErr w:type="spellStart"/>
      <w:r w:rsidRPr="00C67BEA">
        <w:rPr>
          <w:rFonts w:ascii="Arial" w:hAnsi="Arial" w:cs="Arial"/>
        </w:rPr>
        <w:t>Dallicott</w:t>
      </w:r>
      <w:proofErr w:type="spellEnd"/>
      <w:r w:rsidRPr="00C67BEA">
        <w:rPr>
          <w:rFonts w:ascii="Arial" w:hAnsi="Arial" w:cs="Arial"/>
        </w:rPr>
        <w:t xml:space="preserve">, </w:t>
      </w:r>
      <w:proofErr w:type="spellStart"/>
      <w:r w:rsidRPr="00C67BEA">
        <w:rPr>
          <w:rFonts w:ascii="Arial" w:hAnsi="Arial" w:cs="Arial"/>
        </w:rPr>
        <w:t>Bridgnorth</w:t>
      </w:r>
      <w:proofErr w:type="spellEnd"/>
      <w:r w:rsidR="0099088F" w:rsidRPr="00C67BEA">
        <w:rPr>
          <w:rFonts w:ascii="Arial" w:hAnsi="Arial" w:cs="Arial"/>
        </w:rPr>
        <w:t xml:space="preserve">, </w:t>
      </w:r>
      <w:r w:rsidRPr="00C67BEA">
        <w:rPr>
          <w:rFonts w:ascii="Arial" w:hAnsi="Arial" w:cs="Arial"/>
        </w:rPr>
        <w:t xml:space="preserve">Shropshire, </w:t>
      </w:r>
      <w:r w:rsidR="009267ED" w:rsidRPr="00C67BEA">
        <w:rPr>
          <w:rFonts w:ascii="Arial" w:hAnsi="Arial" w:cs="Arial"/>
        </w:rPr>
        <w:t xml:space="preserve">pleaded guilty to </w:t>
      </w:r>
      <w:r w:rsidRPr="00C67BEA">
        <w:rPr>
          <w:rFonts w:ascii="Arial" w:hAnsi="Arial" w:cs="Arial"/>
        </w:rPr>
        <w:t xml:space="preserve">two </w:t>
      </w:r>
      <w:r w:rsidR="00BC5E1E" w:rsidRPr="00C67BEA">
        <w:rPr>
          <w:rFonts w:ascii="Arial" w:hAnsi="Arial" w:cs="Arial"/>
        </w:rPr>
        <w:t xml:space="preserve">counts of tax </w:t>
      </w:r>
      <w:r w:rsidR="0001529F" w:rsidRPr="00C67BEA">
        <w:rPr>
          <w:rFonts w:ascii="Arial" w:hAnsi="Arial" w:cs="Arial"/>
        </w:rPr>
        <w:t>fraud and</w:t>
      </w:r>
      <w:r w:rsidR="00BC5E1E" w:rsidRPr="00C67BEA">
        <w:rPr>
          <w:rFonts w:ascii="Arial" w:eastAsia="Times New Roman" w:hAnsi="Arial" w:cs="Arial"/>
        </w:rPr>
        <w:t xml:space="preserve"> was </w:t>
      </w:r>
      <w:r w:rsidR="00734C20" w:rsidRPr="00C67BEA">
        <w:rPr>
          <w:rFonts w:ascii="Arial" w:eastAsia="Times New Roman" w:hAnsi="Arial" w:cs="Arial"/>
        </w:rPr>
        <w:t>jailed for</w:t>
      </w:r>
      <w:r w:rsidR="00BC5E1E" w:rsidRPr="00C67BEA">
        <w:rPr>
          <w:rFonts w:ascii="Arial" w:eastAsia="Times New Roman" w:hAnsi="Arial" w:cs="Arial"/>
        </w:rPr>
        <w:t xml:space="preserve"> </w:t>
      </w:r>
      <w:r w:rsidR="00C67BEA" w:rsidRPr="00C67BEA">
        <w:rPr>
          <w:rFonts w:ascii="Arial" w:eastAsia="Times New Roman" w:hAnsi="Arial" w:cs="Arial"/>
        </w:rPr>
        <w:t>32 months</w:t>
      </w:r>
      <w:r w:rsidR="00734C20" w:rsidRPr="00C67BEA">
        <w:rPr>
          <w:rFonts w:ascii="Arial" w:eastAsia="Times New Roman" w:hAnsi="Arial" w:cs="Arial"/>
        </w:rPr>
        <w:t xml:space="preserve"> </w:t>
      </w:r>
      <w:r w:rsidR="00BC5E1E" w:rsidRPr="00C67BEA">
        <w:rPr>
          <w:rFonts w:ascii="Arial" w:eastAsia="Times New Roman" w:hAnsi="Arial" w:cs="Arial"/>
        </w:rPr>
        <w:t xml:space="preserve">on </w:t>
      </w:r>
      <w:r w:rsidR="00F36D96" w:rsidRPr="00C67BEA">
        <w:rPr>
          <w:rFonts w:ascii="Arial" w:eastAsia="Times New Roman" w:hAnsi="Arial" w:cs="Arial"/>
        </w:rPr>
        <w:t>31</w:t>
      </w:r>
      <w:r w:rsidRPr="00C67BEA">
        <w:rPr>
          <w:rFonts w:ascii="Arial" w:eastAsia="Times New Roman" w:hAnsi="Arial" w:cs="Arial"/>
        </w:rPr>
        <w:t xml:space="preserve"> October</w:t>
      </w:r>
      <w:r w:rsidR="00654A7F" w:rsidRPr="00C67BEA">
        <w:rPr>
          <w:rFonts w:ascii="Arial" w:eastAsia="Times New Roman" w:hAnsi="Arial" w:cs="Arial"/>
        </w:rPr>
        <w:t xml:space="preserve"> </w:t>
      </w:r>
      <w:r w:rsidR="00BC5E1E" w:rsidRPr="00C67BEA">
        <w:rPr>
          <w:rFonts w:ascii="Arial" w:eastAsia="Times New Roman" w:hAnsi="Arial" w:cs="Arial"/>
        </w:rPr>
        <w:t xml:space="preserve">2016 at </w:t>
      </w:r>
      <w:r w:rsidR="00797770" w:rsidRPr="00C67BEA">
        <w:rPr>
          <w:rFonts w:ascii="Arial" w:eastAsia="Times New Roman" w:hAnsi="Arial" w:cs="Arial"/>
        </w:rPr>
        <w:t>Manchester</w:t>
      </w:r>
      <w:r w:rsidR="002702CE" w:rsidRPr="00C67BEA">
        <w:rPr>
          <w:rFonts w:ascii="Arial" w:eastAsia="Times New Roman" w:hAnsi="Arial" w:cs="Arial"/>
        </w:rPr>
        <w:t xml:space="preserve"> </w:t>
      </w:r>
      <w:r w:rsidR="00BC5E1E" w:rsidRPr="00C67BEA">
        <w:rPr>
          <w:rFonts w:ascii="Arial" w:eastAsia="Times New Roman" w:hAnsi="Arial" w:cs="Arial"/>
        </w:rPr>
        <w:t>Crown Court.</w:t>
      </w:r>
    </w:p>
    <w:p w14:paraId="43A9B64C" w14:textId="6455FF49" w:rsidR="00A46220" w:rsidRPr="00C67BEA" w:rsidRDefault="00A46220" w:rsidP="008C4287">
      <w:pPr>
        <w:numPr>
          <w:ilvl w:val="0"/>
          <w:numId w:val="1"/>
        </w:numPr>
        <w:spacing w:after="0" w:line="360" w:lineRule="auto"/>
        <w:rPr>
          <w:rFonts w:ascii="Arial" w:hAnsi="Arial" w:cs="Arial"/>
        </w:rPr>
      </w:pPr>
      <w:r w:rsidRPr="00C67BEA">
        <w:rPr>
          <w:rFonts w:ascii="Arial" w:hAnsi="Arial" w:cs="Arial"/>
        </w:rPr>
        <w:t xml:space="preserve">He pleaded guilty </w:t>
      </w:r>
      <w:r w:rsidR="0001529F" w:rsidRPr="00C67BEA">
        <w:rPr>
          <w:rFonts w:ascii="Arial" w:hAnsi="Arial" w:cs="Arial"/>
        </w:rPr>
        <w:t>to count 1</w:t>
      </w:r>
      <w:r w:rsidR="008C4287" w:rsidRPr="00C67BEA">
        <w:rPr>
          <w:rFonts w:ascii="Arial" w:hAnsi="Arial" w:cs="Arial"/>
        </w:rPr>
        <w:t xml:space="preserve"> of cheating the public revenue, contrary to common law</w:t>
      </w:r>
      <w:r w:rsidR="0001529F" w:rsidRPr="00C67BEA">
        <w:rPr>
          <w:rFonts w:ascii="Arial" w:hAnsi="Arial" w:cs="Arial"/>
        </w:rPr>
        <w:t xml:space="preserve">: </w:t>
      </w:r>
      <w:r w:rsidRPr="00C67BEA">
        <w:rPr>
          <w:rFonts w:ascii="Arial" w:hAnsi="Arial" w:cs="Arial"/>
        </w:rPr>
        <w:t xml:space="preserve">intent to defraud and </w:t>
      </w:r>
      <w:r w:rsidR="0001529F" w:rsidRPr="00C67BEA">
        <w:rPr>
          <w:rFonts w:ascii="Arial" w:hAnsi="Arial" w:cs="Arial"/>
        </w:rPr>
        <w:t>failing</w:t>
      </w:r>
      <w:r w:rsidRPr="00C67BEA">
        <w:rPr>
          <w:rFonts w:ascii="Arial" w:hAnsi="Arial" w:cs="Arial"/>
        </w:rPr>
        <w:t xml:space="preserve"> to declare trading income and profits from </w:t>
      </w:r>
      <w:proofErr w:type="spellStart"/>
      <w:r w:rsidRPr="00C67BEA">
        <w:rPr>
          <w:rFonts w:ascii="Arial" w:hAnsi="Arial" w:cs="Arial"/>
        </w:rPr>
        <w:t>Kingswinford</w:t>
      </w:r>
      <w:proofErr w:type="spellEnd"/>
      <w:r w:rsidRPr="00C67BEA">
        <w:rPr>
          <w:rFonts w:ascii="Arial" w:hAnsi="Arial" w:cs="Arial"/>
        </w:rPr>
        <w:t xml:space="preserve"> Sand and Aggregates Limited</w:t>
      </w:r>
      <w:r w:rsidR="0001529F" w:rsidRPr="00C67BEA">
        <w:rPr>
          <w:rFonts w:ascii="Arial" w:hAnsi="Arial" w:cs="Arial"/>
        </w:rPr>
        <w:t xml:space="preserve"> between October 2005 and August 2009 on </w:t>
      </w:r>
      <w:r w:rsidR="00BD3778" w:rsidRPr="00C67BEA">
        <w:rPr>
          <w:rFonts w:ascii="Arial" w:hAnsi="Arial" w:cs="Arial"/>
        </w:rPr>
        <w:t xml:space="preserve">18 July </w:t>
      </w:r>
      <w:r w:rsidR="0001529F" w:rsidRPr="00C67BEA">
        <w:rPr>
          <w:rFonts w:ascii="Arial" w:hAnsi="Arial" w:cs="Arial"/>
        </w:rPr>
        <w:t>2016</w:t>
      </w:r>
      <w:r w:rsidR="00F36D96" w:rsidRPr="00C67BEA">
        <w:rPr>
          <w:rFonts w:ascii="Arial" w:hAnsi="Arial" w:cs="Arial"/>
        </w:rPr>
        <w:t>.</w:t>
      </w:r>
    </w:p>
    <w:p w14:paraId="038B0A2B" w14:textId="59D3F715" w:rsidR="00F36D96" w:rsidRPr="00C67BEA" w:rsidRDefault="0001529F" w:rsidP="008C4287">
      <w:pPr>
        <w:numPr>
          <w:ilvl w:val="0"/>
          <w:numId w:val="1"/>
        </w:numPr>
        <w:spacing w:after="0" w:line="360" w:lineRule="auto"/>
        <w:rPr>
          <w:rFonts w:ascii="Arial" w:hAnsi="Arial" w:cs="Arial"/>
        </w:rPr>
      </w:pPr>
      <w:r w:rsidRPr="00C67BEA">
        <w:rPr>
          <w:rFonts w:ascii="Arial" w:hAnsi="Arial" w:cs="Arial"/>
        </w:rPr>
        <w:t xml:space="preserve">He </w:t>
      </w:r>
      <w:r w:rsidR="00BD3778" w:rsidRPr="00C67BEA">
        <w:rPr>
          <w:rFonts w:ascii="Arial" w:hAnsi="Arial" w:cs="Arial"/>
        </w:rPr>
        <w:t xml:space="preserve">also </w:t>
      </w:r>
      <w:r w:rsidRPr="00C67BEA">
        <w:rPr>
          <w:rFonts w:ascii="Arial" w:hAnsi="Arial" w:cs="Arial"/>
        </w:rPr>
        <w:t>pleaded guilty to count 3</w:t>
      </w:r>
      <w:r w:rsidR="008C4287" w:rsidRPr="00C67BEA">
        <w:rPr>
          <w:rFonts w:ascii="Arial" w:hAnsi="Arial" w:cs="Arial"/>
        </w:rPr>
        <w:t xml:space="preserve"> of cheating the public revenue, contrary to common law</w:t>
      </w:r>
      <w:r w:rsidRPr="00C67BEA">
        <w:rPr>
          <w:rFonts w:ascii="Arial" w:hAnsi="Arial" w:cs="Arial"/>
        </w:rPr>
        <w:t xml:space="preserve">: </w:t>
      </w:r>
      <w:r w:rsidR="00A46220" w:rsidRPr="00C67BEA">
        <w:rPr>
          <w:rFonts w:ascii="Arial" w:hAnsi="Arial" w:cs="Arial"/>
        </w:rPr>
        <w:t xml:space="preserve">intent to defraud </w:t>
      </w:r>
      <w:r w:rsidRPr="00C67BEA">
        <w:rPr>
          <w:rFonts w:ascii="Arial" w:hAnsi="Arial" w:cs="Arial"/>
        </w:rPr>
        <w:t>failing</w:t>
      </w:r>
      <w:r w:rsidR="00A46220" w:rsidRPr="00C67BEA">
        <w:rPr>
          <w:rFonts w:ascii="Arial" w:hAnsi="Arial" w:cs="Arial"/>
        </w:rPr>
        <w:t xml:space="preserve"> to declare trading income and profits from his activities as a sole trader</w:t>
      </w:r>
      <w:r w:rsidR="00F36D96" w:rsidRPr="00C67BEA">
        <w:rPr>
          <w:rFonts w:ascii="Arial" w:hAnsi="Arial" w:cs="Arial"/>
        </w:rPr>
        <w:t>.</w:t>
      </w:r>
    </w:p>
    <w:p w14:paraId="3FDA907F" w14:textId="5543A1FA" w:rsidR="00BC5E1E" w:rsidRPr="00C67BEA" w:rsidRDefault="0099311A" w:rsidP="000227A7">
      <w:pPr>
        <w:pStyle w:val="ListParagraph"/>
        <w:numPr>
          <w:ilvl w:val="0"/>
          <w:numId w:val="1"/>
        </w:numPr>
        <w:spacing w:after="0" w:line="360" w:lineRule="auto"/>
        <w:rPr>
          <w:rFonts w:ascii="Arial" w:eastAsia="Times New Roman" w:hAnsi="Arial" w:cs="Arial"/>
        </w:rPr>
      </w:pPr>
      <w:proofErr w:type="spellStart"/>
      <w:r w:rsidRPr="00C67BEA">
        <w:rPr>
          <w:rFonts w:ascii="Arial" w:eastAsia="Times New Roman" w:hAnsi="Arial" w:cs="Arial"/>
        </w:rPr>
        <w:t>Smithyman</w:t>
      </w:r>
      <w:proofErr w:type="spellEnd"/>
      <w:r w:rsidRPr="00C67BEA">
        <w:rPr>
          <w:rFonts w:ascii="Arial" w:eastAsia="Times New Roman" w:hAnsi="Arial" w:cs="Arial"/>
        </w:rPr>
        <w:t xml:space="preserve"> registered </w:t>
      </w:r>
      <w:r w:rsidR="00A46220" w:rsidRPr="00C67BEA">
        <w:rPr>
          <w:rFonts w:ascii="Arial" w:eastAsia="Times New Roman" w:hAnsi="Arial" w:cs="Arial"/>
        </w:rPr>
        <w:t xml:space="preserve">with HMRC </w:t>
      </w:r>
      <w:r w:rsidR="008C4287" w:rsidRPr="00C67BEA">
        <w:rPr>
          <w:rFonts w:ascii="Arial" w:eastAsia="Times New Roman" w:hAnsi="Arial" w:cs="Arial"/>
        </w:rPr>
        <w:t xml:space="preserve">as a sole trader and in addition he was registered as a Director with companies house for the following companies: </w:t>
      </w:r>
    </w:p>
    <w:p w14:paraId="3EE6241D"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r w:rsidRPr="00C67BEA">
        <w:rPr>
          <w:rFonts w:ascii="Arial" w:eastAsia="Times New Roman" w:hAnsi="Arial" w:cs="Arial"/>
        </w:rPr>
        <w:t>SLMC Ltd</w:t>
      </w:r>
      <w:r w:rsidR="0001529F" w:rsidRPr="00C67BEA">
        <w:rPr>
          <w:rFonts w:ascii="Arial" w:eastAsia="Times New Roman" w:hAnsi="Arial" w:cs="Arial"/>
        </w:rPr>
        <w:t xml:space="preserve"> (registered for vehicle sales)</w:t>
      </w:r>
    </w:p>
    <w:p w14:paraId="1E044D6B"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proofErr w:type="spellStart"/>
      <w:r w:rsidRPr="00C67BEA">
        <w:rPr>
          <w:rFonts w:ascii="Arial" w:eastAsia="Times New Roman" w:hAnsi="Arial" w:cs="Arial"/>
        </w:rPr>
        <w:t>Whittimere</w:t>
      </w:r>
      <w:proofErr w:type="spellEnd"/>
      <w:r w:rsidRPr="00C67BEA">
        <w:rPr>
          <w:rFonts w:ascii="Arial" w:eastAsia="Times New Roman" w:hAnsi="Arial" w:cs="Arial"/>
        </w:rPr>
        <w:t xml:space="preserve"> Quarry Products Ltd</w:t>
      </w:r>
      <w:r w:rsidR="0001529F" w:rsidRPr="00C67BEA">
        <w:rPr>
          <w:rFonts w:ascii="Arial" w:eastAsia="Times New Roman" w:hAnsi="Arial" w:cs="Arial"/>
        </w:rPr>
        <w:t xml:space="preserve"> (mining and quarrying)</w:t>
      </w:r>
    </w:p>
    <w:p w14:paraId="261AD664"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proofErr w:type="spellStart"/>
      <w:r w:rsidRPr="00C67BEA">
        <w:rPr>
          <w:rFonts w:ascii="Arial" w:eastAsia="Times New Roman" w:hAnsi="Arial" w:cs="Arial"/>
        </w:rPr>
        <w:lastRenderedPageBreak/>
        <w:t>Meadowdale</w:t>
      </w:r>
      <w:proofErr w:type="spellEnd"/>
      <w:r w:rsidRPr="00C67BEA">
        <w:rPr>
          <w:rFonts w:ascii="Arial" w:eastAsia="Times New Roman" w:hAnsi="Arial" w:cs="Arial"/>
        </w:rPr>
        <w:t xml:space="preserve"> Homes Ltd</w:t>
      </w:r>
      <w:r w:rsidR="0001529F" w:rsidRPr="00C67BEA">
        <w:rPr>
          <w:rFonts w:ascii="Arial" w:eastAsia="Times New Roman" w:hAnsi="Arial" w:cs="Arial"/>
        </w:rPr>
        <w:t xml:space="preserve"> (property development)</w:t>
      </w:r>
    </w:p>
    <w:p w14:paraId="6E9F8FF8"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proofErr w:type="spellStart"/>
      <w:r w:rsidRPr="00C67BEA">
        <w:rPr>
          <w:rFonts w:ascii="Arial" w:eastAsia="Times New Roman" w:hAnsi="Arial" w:cs="Arial"/>
        </w:rPr>
        <w:t>Meadowdale</w:t>
      </w:r>
      <w:proofErr w:type="spellEnd"/>
      <w:r w:rsidRPr="00C67BEA">
        <w:rPr>
          <w:rFonts w:ascii="Arial" w:eastAsia="Times New Roman" w:hAnsi="Arial" w:cs="Arial"/>
        </w:rPr>
        <w:t xml:space="preserve"> Developments Ltd</w:t>
      </w:r>
      <w:r w:rsidR="00A41F43" w:rsidRPr="00C67BEA">
        <w:rPr>
          <w:rFonts w:ascii="Arial" w:eastAsia="Times New Roman" w:hAnsi="Arial" w:cs="Arial"/>
        </w:rPr>
        <w:t xml:space="preserve"> (property development)</w:t>
      </w:r>
    </w:p>
    <w:p w14:paraId="7A630E88" w14:textId="77777777" w:rsidR="0099311A" w:rsidRPr="00C67BEA" w:rsidRDefault="00A46220" w:rsidP="0099311A">
      <w:pPr>
        <w:pStyle w:val="ListParagraph"/>
        <w:numPr>
          <w:ilvl w:val="0"/>
          <w:numId w:val="7"/>
        </w:numPr>
        <w:spacing w:after="0" w:line="360" w:lineRule="auto"/>
        <w:rPr>
          <w:rFonts w:ascii="Arial" w:eastAsia="Times New Roman" w:hAnsi="Arial" w:cs="Arial"/>
        </w:rPr>
      </w:pPr>
      <w:r w:rsidRPr="00C67BEA">
        <w:rPr>
          <w:rFonts w:ascii="Arial" w:eastAsia="Times New Roman" w:hAnsi="Arial" w:cs="Arial"/>
        </w:rPr>
        <w:t>C&amp;</w:t>
      </w:r>
      <w:r w:rsidR="0099311A" w:rsidRPr="00C67BEA">
        <w:rPr>
          <w:rFonts w:ascii="Arial" w:eastAsia="Times New Roman" w:hAnsi="Arial" w:cs="Arial"/>
        </w:rPr>
        <w:t>A Services (</w:t>
      </w:r>
      <w:proofErr w:type="spellStart"/>
      <w:r w:rsidR="0099311A" w:rsidRPr="00C67BEA">
        <w:rPr>
          <w:rFonts w:ascii="Arial" w:eastAsia="Times New Roman" w:hAnsi="Arial" w:cs="Arial"/>
        </w:rPr>
        <w:t>Kingswinford</w:t>
      </w:r>
      <w:proofErr w:type="spellEnd"/>
      <w:r w:rsidR="0099311A" w:rsidRPr="00C67BEA">
        <w:rPr>
          <w:rFonts w:ascii="Arial" w:eastAsia="Times New Roman" w:hAnsi="Arial" w:cs="Arial"/>
        </w:rPr>
        <w:t>) Ltd</w:t>
      </w:r>
      <w:r w:rsidR="0001529F" w:rsidRPr="00C67BEA">
        <w:rPr>
          <w:rFonts w:ascii="Arial" w:eastAsia="Times New Roman" w:hAnsi="Arial" w:cs="Arial"/>
        </w:rPr>
        <w:t xml:space="preserve"> (</w:t>
      </w:r>
      <w:r w:rsidR="00A41F43" w:rsidRPr="00C67BEA">
        <w:rPr>
          <w:rFonts w:ascii="Arial" w:eastAsia="Times New Roman" w:hAnsi="Arial" w:cs="Arial"/>
        </w:rPr>
        <w:t xml:space="preserve">rental </w:t>
      </w:r>
      <w:r w:rsidR="0001529F" w:rsidRPr="00C67BEA">
        <w:rPr>
          <w:rFonts w:ascii="Arial" w:eastAsia="Times New Roman" w:hAnsi="Arial" w:cs="Arial"/>
        </w:rPr>
        <w:t>property</w:t>
      </w:r>
      <w:r w:rsidR="00A41F43" w:rsidRPr="00C67BEA">
        <w:rPr>
          <w:rFonts w:ascii="Arial" w:eastAsia="Times New Roman" w:hAnsi="Arial" w:cs="Arial"/>
        </w:rPr>
        <w:t xml:space="preserve"> and</w:t>
      </w:r>
      <w:r w:rsidR="0001529F" w:rsidRPr="00C67BEA">
        <w:rPr>
          <w:rFonts w:ascii="Arial" w:eastAsia="Times New Roman" w:hAnsi="Arial" w:cs="Arial"/>
        </w:rPr>
        <w:t xml:space="preserve"> investment)</w:t>
      </w:r>
    </w:p>
    <w:p w14:paraId="453177E9"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proofErr w:type="spellStart"/>
      <w:r w:rsidRPr="00C67BEA">
        <w:rPr>
          <w:rFonts w:ascii="Arial" w:eastAsia="Times New Roman" w:hAnsi="Arial" w:cs="Arial"/>
        </w:rPr>
        <w:t>Oakham</w:t>
      </w:r>
      <w:proofErr w:type="spellEnd"/>
      <w:r w:rsidRPr="00C67BEA">
        <w:rPr>
          <w:rFonts w:ascii="Arial" w:eastAsia="Times New Roman" w:hAnsi="Arial" w:cs="Arial"/>
        </w:rPr>
        <w:t xml:space="preserve"> Environmental Waste &amp; Recycling Centre Ltd</w:t>
      </w:r>
      <w:r w:rsidR="0001529F" w:rsidRPr="00C67BEA">
        <w:rPr>
          <w:rFonts w:ascii="Arial" w:eastAsia="Times New Roman" w:hAnsi="Arial" w:cs="Arial"/>
        </w:rPr>
        <w:t xml:space="preserve"> (waste materials </w:t>
      </w:r>
      <w:r w:rsidR="0001529F" w:rsidRPr="00C67BEA">
        <w:rPr>
          <w:rFonts w:ascii="Arial" w:eastAsia="Times New Roman" w:hAnsi="Arial" w:cs="Arial"/>
        </w:rPr>
        <w:tab/>
        <w:t>handling)</w:t>
      </w:r>
    </w:p>
    <w:p w14:paraId="15D1ECE7"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proofErr w:type="spellStart"/>
      <w:r w:rsidRPr="00C67BEA">
        <w:rPr>
          <w:rFonts w:ascii="Arial" w:eastAsia="Times New Roman" w:hAnsi="Arial" w:cs="Arial"/>
        </w:rPr>
        <w:t>Ariort</w:t>
      </w:r>
      <w:proofErr w:type="spellEnd"/>
      <w:r w:rsidRPr="00C67BEA">
        <w:rPr>
          <w:rFonts w:ascii="Arial" w:eastAsia="Times New Roman" w:hAnsi="Arial" w:cs="Arial"/>
        </w:rPr>
        <w:t xml:space="preserve"> Ltd</w:t>
      </w:r>
      <w:r w:rsidR="00A46220" w:rsidRPr="00C67BEA">
        <w:rPr>
          <w:rFonts w:ascii="Arial" w:eastAsia="Times New Roman" w:hAnsi="Arial" w:cs="Arial"/>
        </w:rPr>
        <w:t xml:space="preserve"> </w:t>
      </w:r>
      <w:r w:rsidR="0001529F" w:rsidRPr="00C67BEA">
        <w:rPr>
          <w:rFonts w:ascii="Arial" w:eastAsia="Times New Roman" w:hAnsi="Arial" w:cs="Arial"/>
        </w:rPr>
        <w:t>(</w:t>
      </w:r>
      <w:r w:rsidR="00A41F43" w:rsidRPr="00C67BEA">
        <w:rPr>
          <w:rFonts w:ascii="Arial" w:eastAsia="Times New Roman" w:hAnsi="Arial" w:cs="Arial"/>
        </w:rPr>
        <w:t>property development</w:t>
      </w:r>
      <w:r w:rsidR="0001529F" w:rsidRPr="00C67BEA">
        <w:rPr>
          <w:rFonts w:ascii="Arial" w:eastAsia="Times New Roman" w:hAnsi="Arial" w:cs="Arial"/>
        </w:rPr>
        <w:t xml:space="preserve">) </w:t>
      </w:r>
      <w:r w:rsidR="00A46220" w:rsidRPr="00C67BEA">
        <w:rPr>
          <w:rFonts w:ascii="Arial" w:eastAsia="Times New Roman" w:hAnsi="Arial" w:cs="Arial"/>
        </w:rPr>
        <w:t>-</w:t>
      </w:r>
      <w:r w:rsidRPr="00C67BEA">
        <w:rPr>
          <w:rFonts w:ascii="Arial" w:eastAsia="Times New Roman" w:hAnsi="Arial" w:cs="Arial"/>
        </w:rPr>
        <w:t xml:space="preserve"> he was banned for three years </w:t>
      </w:r>
      <w:r w:rsidR="00A46220" w:rsidRPr="00C67BEA">
        <w:rPr>
          <w:rFonts w:ascii="Arial" w:eastAsia="Times New Roman" w:hAnsi="Arial" w:cs="Arial"/>
        </w:rPr>
        <w:t xml:space="preserve">by </w:t>
      </w:r>
      <w:r w:rsidR="00A41F43" w:rsidRPr="00C67BEA">
        <w:rPr>
          <w:rFonts w:ascii="Arial" w:eastAsia="Times New Roman" w:hAnsi="Arial" w:cs="Arial"/>
        </w:rPr>
        <w:tab/>
      </w:r>
      <w:r w:rsidR="00A46220" w:rsidRPr="00C67BEA">
        <w:rPr>
          <w:rFonts w:ascii="Arial" w:eastAsia="Times New Roman" w:hAnsi="Arial" w:cs="Arial"/>
        </w:rPr>
        <w:t xml:space="preserve">Companies House </w:t>
      </w:r>
      <w:r w:rsidRPr="00C67BEA">
        <w:rPr>
          <w:rFonts w:ascii="Arial" w:eastAsia="Times New Roman" w:hAnsi="Arial" w:cs="Arial"/>
        </w:rPr>
        <w:t xml:space="preserve">from being a director due to his activities for this company </w:t>
      </w:r>
      <w:r w:rsidR="00A41F43" w:rsidRPr="00C67BEA">
        <w:rPr>
          <w:rFonts w:ascii="Arial" w:eastAsia="Times New Roman" w:hAnsi="Arial" w:cs="Arial"/>
        </w:rPr>
        <w:tab/>
      </w:r>
      <w:r w:rsidRPr="00C67BEA">
        <w:rPr>
          <w:rFonts w:ascii="Arial" w:eastAsia="Times New Roman" w:hAnsi="Arial" w:cs="Arial"/>
        </w:rPr>
        <w:t>in December 2015</w:t>
      </w:r>
      <w:r w:rsidR="00A41F43" w:rsidRPr="00C67BEA">
        <w:rPr>
          <w:rFonts w:ascii="Arial" w:eastAsia="Times New Roman" w:hAnsi="Arial" w:cs="Arial"/>
        </w:rPr>
        <w:t xml:space="preserve"> at Cardiff Crown Court. </w:t>
      </w:r>
    </w:p>
    <w:p w14:paraId="317A29CB" w14:textId="3C74FD11" w:rsidR="0099311A" w:rsidRPr="00C67BEA" w:rsidRDefault="0099311A" w:rsidP="0099311A">
      <w:pPr>
        <w:pStyle w:val="ListParagraph"/>
        <w:numPr>
          <w:ilvl w:val="0"/>
          <w:numId w:val="7"/>
        </w:numPr>
        <w:spacing w:after="0" w:line="360" w:lineRule="auto"/>
        <w:rPr>
          <w:rFonts w:ascii="Arial" w:eastAsia="Times New Roman" w:hAnsi="Arial" w:cs="Arial"/>
        </w:rPr>
      </w:pPr>
      <w:r w:rsidRPr="00C67BEA">
        <w:rPr>
          <w:rFonts w:ascii="Arial" w:eastAsia="Times New Roman" w:hAnsi="Arial" w:cs="Arial"/>
        </w:rPr>
        <w:t>Midland Lettings Ltd</w:t>
      </w:r>
      <w:r w:rsidR="003823DA" w:rsidRPr="00C67BEA">
        <w:rPr>
          <w:rFonts w:ascii="Arial" w:eastAsia="Times New Roman" w:hAnsi="Arial" w:cs="Arial"/>
        </w:rPr>
        <w:t xml:space="preserve"> (</w:t>
      </w:r>
      <w:r w:rsidR="00B922E6" w:rsidRPr="00C67BEA">
        <w:rPr>
          <w:rFonts w:ascii="Arial" w:eastAsia="Times New Roman" w:hAnsi="Arial" w:cs="Arial"/>
        </w:rPr>
        <w:t>b</w:t>
      </w:r>
      <w:r w:rsidR="00471008" w:rsidRPr="00C67BEA">
        <w:rPr>
          <w:rFonts w:ascii="Arial" w:eastAsia="Times New Roman" w:hAnsi="Arial" w:cs="Arial"/>
        </w:rPr>
        <w:t>uying and selling of own real estate</w:t>
      </w:r>
      <w:r w:rsidR="003823DA" w:rsidRPr="00C67BEA">
        <w:rPr>
          <w:rFonts w:ascii="Arial" w:eastAsia="Times New Roman" w:hAnsi="Arial" w:cs="Arial"/>
        </w:rPr>
        <w:t>)</w:t>
      </w:r>
    </w:p>
    <w:p w14:paraId="36A21C5A" w14:textId="5327F5B8" w:rsidR="0099311A" w:rsidRPr="00C67BEA" w:rsidRDefault="00A46220" w:rsidP="0099311A">
      <w:pPr>
        <w:pStyle w:val="ListParagraph"/>
        <w:numPr>
          <w:ilvl w:val="0"/>
          <w:numId w:val="7"/>
        </w:numPr>
        <w:spacing w:after="0" w:line="360" w:lineRule="auto"/>
        <w:rPr>
          <w:rFonts w:ascii="Arial" w:eastAsia="Times New Roman" w:hAnsi="Arial" w:cs="Arial"/>
        </w:rPr>
      </w:pPr>
      <w:r w:rsidRPr="00C67BEA">
        <w:rPr>
          <w:rFonts w:ascii="Arial" w:eastAsia="Times New Roman" w:hAnsi="Arial" w:cs="Arial"/>
        </w:rPr>
        <w:t>AG</w:t>
      </w:r>
      <w:r w:rsidR="0099311A" w:rsidRPr="00C67BEA">
        <w:rPr>
          <w:rFonts w:ascii="Arial" w:eastAsia="Times New Roman" w:hAnsi="Arial" w:cs="Arial"/>
        </w:rPr>
        <w:t>S (</w:t>
      </w:r>
      <w:proofErr w:type="spellStart"/>
      <w:r w:rsidR="0099311A" w:rsidRPr="00C67BEA">
        <w:rPr>
          <w:rFonts w:ascii="Arial" w:eastAsia="Times New Roman" w:hAnsi="Arial" w:cs="Arial"/>
        </w:rPr>
        <w:t>Kingswinford</w:t>
      </w:r>
      <w:proofErr w:type="spellEnd"/>
      <w:r w:rsidR="0099311A" w:rsidRPr="00C67BEA">
        <w:rPr>
          <w:rFonts w:ascii="Arial" w:eastAsia="Times New Roman" w:hAnsi="Arial" w:cs="Arial"/>
        </w:rPr>
        <w:t>) Ltd</w:t>
      </w:r>
      <w:r w:rsidR="00F95979" w:rsidRPr="00C67BEA">
        <w:rPr>
          <w:rFonts w:ascii="Arial" w:eastAsia="Times New Roman" w:hAnsi="Arial" w:cs="Arial"/>
        </w:rPr>
        <w:t xml:space="preserve"> (</w:t>
      </w:r>
      <w:r w:rsidR="00B922E6" w:rsidRPr="00C67BEA">
        <w:rPr>
          <w:rFonts w:ascii="Arial" w:eastAsia="Times New Roman" w:hAnsi="Arial" w:cs="Arial"/>
        </w:rPr>
        <w:t>c</w:t>
      </w:r>
      <w:r w:rsidR="009C34A0" w:rsidRPr="00C67BEA">
        <w:rPr>
          <w:rFonts w:ascii="Arial" w:eastAsia="Times New Roman" w:hAnsi="Arial" w:cs="Arial"/>
        </w:rPr>
        <w:t>onstruction of commercial buildings</w:t>
      </w:r>
      <w:r w:rsidR="00F95979" w:rsidRPr="00C67BEA">
        <w:rPr>
          <w:rFonts w:ascii="Arial" w:eastAsia="Times New Roman" w:hAnsi="Arial" w:cs="Arial"/>
        </w:rPr>
        <w:t>)</w:t>
      </w:r>
    </w:p>
    <w:p w14:paraId="042666BD" w14:textId="0E2A23BB" w:rsidR="0099311A" w:rsidRPr="00C67BEA" w:rsidRDefault="00A46220" w:rsidP="0099311A">
      <w:pPr>
        <w:pStyle w:val="ListParagraph"/>
        <w:numPr>
          <w:ilvl w:val="0"/>
          <w:numId w:val="7"/>
        </w:numPr>
        <w:spacing w:after="0" w:line="360" w:lineRule="auto"/>
        <w:rPr>
          <w:rFonts w:ascii="Arial" w:eastAsia="Times New Roman" w:hAnsi="Arial" w:cs="Arial"/>
        </w:rPr>
      </w:pPr>
      <w:r w:rsidRPr="00C67BEA">
        <w:rPr>
          <w:rFonts w:ascii="Arial" w:eastAsia="Times New Roman" w:hAnsi="Arial" w:cs="Arial"/>
        </w:rPr>
        <w:t>J</w:t>
      </w:r>
      <w:r w:rsidR="0099311A" w:rsidRPr="00C67BEA">
        <w:rPr>
          <w:rFonts w:ascii="Arial" w:eastAsia="Times New Roman" w:hAnsi="Arial" w:cs="Arial"/>
        </w:rPr>
        <w:t>S Inns Ltd</w:t>
      </w:r>
      <w:r w:rsidR="00A41F43" w:rsidRPr="00C67BEA">
        <w:rPr>
          <w:rFonts w:ascii="Arial" w:eastAsia="Times New Roman" w:hAnsi="Arial" w:cs="Arial"/>
        </w:rPr>
        <w:t xml:space="preserve"> (</w:t>
      </w:r>
      <w:r w:rsidR="00B922E6" w:rsidRPr="00C67BEA">
        <w:rPr>
          <w:rFonts w:ascii="Arial" w:eastAsia="Times New Roman" w:hAnsi="Arial" w:cs="Arial"/>
        </w:rPr>
        <w:t>r</w:t>
      </w:r>
      <w:r w:rsidR="009C34A0" w:rsidRPr="00C67BEA">
        <w:rPr>
          <w:rFonts w:ascii="Arial" w:eastAsia="Times New Roman" w:hAnsi="Arial" w:cs="Arial"/>
        </w:rPr>
        <w:t>etail sale of beverages in specialised stores)</w:t>
      </w:r>
    </w:p>
    <w:p w14:paraId="5040236C" w14:textId="5F8058D4" w:rsidR="0099311A" w:rsidRPr="00C67BEA" w:rsidRDefault="00A46220" w:rsidP="0099311A">
      <w:pPr>
        <w:pStyle w:val="ListParagraph"/>
        <w:numPr>
          <w:ilvl w:val="0"/>
          <w:numId w:val="7"/>
        </w:numPr>
        <w:spacing w:after="0" w:line="360" w:lineRule="auto"/>
        <w:rPr>
          <w:rFonts w:ascii="Arial" w:eastAsia="Times New Roman" w:hAnsi="Arial" w:cs="Arial"/>
        </w:rPr>
      </w:pPr>
      <w:r w:rsidRPr="00C67BEA">
        <w:rPr>
          <w:rFonts w:ascii="Arial" w:eastAsia="Times New Roman" w:hAnsi="Arial" w:cs="Arial"/>
        </w:rPr>
        <w:t>AB</w:t>
      </w:r>
      <w:r w:rsidR="0099311A" w:rsidRPr="00C67BEA">
        <w:rPr>
          <w:rFonts w:ascii="Arial" w:eastAsia="Times New Roman" w:hAnsi="Arial" w:cs="Arial"/>
        </w:rPr>
        <w:t>S (</w:t>
      </w:r>
      <w:proofErr w:type="spellStart"/>
      <w:r w:rsidR="0099311A" w:rsidRPr="00C67BEA">
        <w:rPr>
          <w:rFonts w:ascii="Arial" w:eastAsia="Times New Roman" w:hAnsi="Arial" w:cs="Arial"/>
        </w:rPr>
        <w:t>Kingswinford</w:t>
      </w:r>
      <w:proofErr w:type="spellEnd"/>
      <w:r w:rsidR="0099311A" w:rsidRPr="00C67BEA">
        <w:rPr>
          <w:rFonts w:ascii="Arial" w:eastAsia="Times New Roman" w:hAnsi="Arial" w:cs="Arial"/>
        </w:rPr>
        <w:t>) Ltd</w:t>
      </w:r>
      <w:r w:rsidR="00F95979" w:rsidRPr="00C67BEA">
        <w:rPr>
          <w:rFonts w:ascii="Arial" w:eastAsia="Times New Roman" w:hAnsi="Arial" w:cs="Arial"/>
        </w:rPr>
        <w:t xml:space="preserve"> (</w:t>
      </w:r>
      <w:r w:rsidR="00B922E6" w:rsidRPr="00C67BEA">
        <w:rPr>
          <w:rFonts w:ascii="Arial" w:eastAsia="Times New Roman" w:hAnsi="Arial" w:cs="Arial"/>
        </w:rPr>
        <w:t>o</w:t>
      </w:r>
      <w:r w:rsidR="009C34A0" w:rsidRPr="00C67BEA">
        <w:rPr>
          <w:rFonts w:ascii="Arial" w:eastAsia="Times New Roman" w:hAnsi="Arial" w:cs="Arial"/>
        </w:rPr>
        <w:t>ther business support service activities</w:t>
      </w:r>
      <w:r w:rsidR="00F95979" w:rsidRPr="00C67BEA">
        <w:rPr>
          <w:rFonts w:ascii="Arial" w:eastAsia="Times New Roman" w:hAnsi="Arial" w:cs="Arial"/>
        </w:rPr>
        <w:t>)</w:t>
      </w:r>
    </w:p>
    <w:p w14:paraId="479BBA01" w14:textId="77777777" w:rsidR="0099311A" w:rsidRPr="00C67BEA" w:rsidRDefault="0099311A" w:rsidP="0099311A">
      <w:pPr>
        <w:pStyle w:val="ListParagraph"/>
        <w:numPr>
          <w:ilvl w:val="0"/>
          <w:numId w:val="7"/>
        </w:numPr>
        <w:spacing w:after="0" w:line="360" w:lineRule="auto"/>
        <w:rPr>
          <w:rFonts w:ascii="Arial" w:eastAsia="Times New Roman" w:hAnsi="Arial" w:cs="Arial"/>
        </w:rPr>
      </w:pPr>
      <w:proofErr w:type="spellStart"/>
      <w:r w:rsidRPr="00C67BEA">
        <w:rPr>
          <w:rFonts w:ascii="Arial" w:eastAsia="Times New Roman" w:hAnsi="Arial" w:cs="Arial"/>
        </w:rPr>
        <w:t>Kingswinford</w:t>
      </w:r>
      <w:proofErr w:type="spellEnd"/>
      <w:r w:rsidRPr="00C67BEA">
        <w:rPr>
          <w:rFonts w:ascii="Arial" w:eastAsia="Times New Roman" w:hAnsi="Arial" w:cs="Arial"/>
        </w:rPr>
        <w:t xml:space="preserve"> Sand &amp; Aggregates Ltd</w:t>
      </w:r>
      <w:r w:rsidR="00F95979" w:rsidRPr="00C67BEA">
        <w:rPr>
          <w:rFonts w:ascii="Arial" w:eastAsia="Times New Roman" w:hAnsi="Arial" w:cs="Arial"/>
        </w:rPr>
        <w:t xml:space="preserve"> (mining and quarrying)</w:t>
      </w:r>
    </w:p>
    <w:p w14:paraId="3C3B950D" w14:textId="77777777" w:rsidR="00BC5E1E" w:rsidRPr="00C67BEA" w:rsidRDefault="0099311A" w:rsidP="00797770">
      <w:pPr>
        <w:pStyle w:val="ListParagraph"/>
        <w:numPr>
          <w:ilvl w:val="0"/>
          <w:numId w:val="7"/>
        </w:numPr>
        <w:spacing w:after="0" w:line="360" w:lineRule="auto"/>
        <w:rPr>
          <w:rFonts w:ascii="Arial" w:hAnsi="Arial" w:cs="Arial"/>
        </w:rPr>
      </w:pPr>
      <w:r w:rsidRPr="00C67BEA">
        <w:rPr>
          <w:rFonts w:ascii="Arial" w:eastAsia="Times New Roman" w:hAnsi="Arial" w:cs="Arial"/>
        </w:rPr>
        <w:t>Ham Lane Commercials Ltd</w:t>
      </w:r>
      <w:r w:rsidR="00F95979" w:rsidRPr="00C67BEA">
        <w:rPr>
          <w:rFonts w:ascii="Arial" w:eastAsia="Times New Roman" w:hAnsi="Arial" w:cs="Arial"/>
        </w:rPr>
        <w:t xml:space="preserve"> (vehicle parts and accessories)</w:t>
      </w:r>
      <w:r w:rsidR="002702CE" w:rsidRPr="00C67BEA">
        <w:rPr>
          <w:rFonts w:ascii="Arial" w:eastAsia="Times New Roman" w:hAnsi="Arial" w:cs="Arial"/>
        </w:rPr>
        <w:t xml:space="preserve"> </w:t>
      </w:r>
    </w:p>
    <w:p w14:paraId="54D1E1A6" w14:textId="77777777" w:rsidR="00BC5E1E" w:rsidRPr="00C67BEA" w:rsidRDefault="00BC5E1E" w:rsidP="002E61E1">
      <w:pPr>
        <w:pStyle w:val="ListParagraph"/>
        <w:numPr>
          <w:ilvl w:val="0"/>
          <w:numId w:val="1"/>
        </w:numPr>
        <w:spacing w:after="0" w:line="360" w:lineRule="auto"/>
        <w:rPr>
          <w:rFonts w:ascii="Arial" w:hAnsi="Arial" w:cs="Arial"/>
        </w:rPr>
      </w:pPr>
      <w:r w:rsidRPr="00C67BEA">
        <w:rPr>
          <w:rFonts w:ascii="Arial" w:eastAsia="Times New Roman" w:hAnsi="Arial" w:cs="Arial"/>
        </w:rPr>
        <w:t>In addition</w:t>
      </w:r>
      <w:r w:rsidR="002E61E1" w:rsidRPr="00C67BEA">
        <w:rPr>
          <w:rFonts w:ascii="Arial" w:eastAsia="Times New Roman" w:hAnsi="Arial" w:cs="Arial"/>
        </w:rPr>
        <w:t xml:space="preserve">, financial investigations showed that he had number of mortgages and loans with an annual repayment commitment of £47,184. </w:t>
      </w:r>
    </w:p>
    <w:p w14:paraId="12CA738D" w14:textId="77777777" w:rsidR="0094255D" w:rsidRDefault="0094255D" w:rsidP="0094255D">
      <w:pPr>
        <w:pStyle w:val="ListParagraph"/>
        <w:numPr>
          <w:ilvl w:val="0"/>
          <w:numId w:val="1"/>
        </w:numPr>
        <w:spacing w:line="360" w:lineRule="auto"/>
        <w:rPr>
          <w:rFonts w:ascii="Arial" w:eastAsia="Times New Roman" w:hAnsi="Arial" w:cs="Arial"/>
          <w:lang w:val="en"/>
        </w:rPr>
      </w:pPr>
      <w:r w:rsidRPr="00AE4900">
        <w:rPr>
          <w:rFonts w:ascii="Arial" w:eastAsia="Times New Roman" w:hAnsi="Arial" w:cs="Arial"/>
          <w:lang w:val="en"/>
        </w:rPr>
        <w:t>Anyone with information regarding</w:t>
      </w:r>
      <w:r w:rsidRPr="0094255D">
        <w:rPr>
          <w:rFonts w:ascii="Arial" w:eastAsia="Times New Roman" w:hAnsi="Arial" w:cs="Arial"/>
          <w:lang w:val="en"/>
        </w:rPr>
        <w:t xml:space="preserve"> </w:t>
      </w:r>
      <w:r>
        <w:rPr>
          <w:rFonts w:ascii="Arial" w:eastAsia="Times New Roman" w:hAnsi="Arial" w:cs="Arial"/>
          <w:lang w:val="en"/>
        </w:rPr>
        <w:t xml:space="preserve">suspected </w:t>
      </w:r>
      <w:r w:rsidRPr="0094255D">
        <w:rPr>
          <w:rFonts w:ascii="Arial" w:eastAsia="Times New Roman" w:hAnsi="Arial" w:cs="Arial"/>
          <w:lang w:val="en"/>
        </w:rPr>
        <w:t>fraud is enc</w:t>
      </w:r>
      <w:r w:rsidR="00EC5BFF">
        <w:rPr>
          <w:rFonts w:ascii="Arial" w:eastAsia="Times New Roman" w:hAnsi="Arial" w:cs="Arial"/>
          <w:lang w:val="en"/>
        </w:rPr>
        <w:t>ouraged to contact the 24-hour h</w:t>
      </w:r>
      <w:r w:rsidRPr="0094255D">
        <w:rPr>
          <w:rFonts w:ascii="Arial" w:eastAsia="Times New Roman" w:hAnsi="Arial" w:cs="Arial"/>
          <w:lang w:val="en"/>
        </w:rPr>
        <w:t>otline on 0800 59 5000 or report it via</w:t>
      </w:r>
      <w:r>
        <w:rPr>
          <w:rFonts w:ascii="Arial" w:eastAsia="Times New Roman" w:hAnsi="Arial" w:cs="Arial"/>
          <w:lang w:val="en"/>
        </w:rPr>
        <w:t xml:space="preserve"> the website</w:t>
      </w:r>
      <w:r w:rsidRPr="0094255D">
        <w:rPr>
          <w:rFonts w:ascii="Arial" w:eastAsia="Times New Roman" w:hAnsi="Arial" w:cs="Arial"/>
          <w:lang w:val="en"/>
        </w:rPr>
        <w:t xml:space="preserve">: </w:t>
      </w:r>
      <w:hyperlink r:id="rId9" w:history="1">
        <w:r w:rsidRPr="00416B3C">
          <w:rPr>
            <w:rStyle w:val="Hyperlink"/>
            <w:rFonts w:ascii="Arial" w:eastAsia="Times New Roman" w:hAnsi="Arial" w:cs="Arial"/>
            <w:lang w:val="en"/>
          </w:rPr>
          <w:t>http://www.hmrc.gov.uk/reportingfraud/online.htm</w:t>
        </w:r>
      </w:hyperlink>
    </w:p>
    <w:p w14:paraId="7BBF9E51" w14:textId="77777777" w:rsidR="0052618F" w:rsidRDefault="00241760" w:rsidP="0052618F">
      <w:pPr>
        <w:numPr>
          <w:ilvl w:val="0"/>
          <w:numId w:val="1"/>
        </w:numPr>
        <w:spacing w:after="0" w:line="360" w:lineRule="auto"/>
        <w:rPr>
          <w:rFonts w:ascii="Arial" w:hAnsi="Arial" w:cs="Arial"/>
        </w:rPr>
      </w:pPr>
      <w:r w:rsidRPr="0052618F">
        <w:rPr>
          <w:rFonts w:ascii="Arial" w:eastAsia="Times New Roman" w:hAnsi="Arial" w:cs="Arial"/>
        </w:rPr>
        <w:lastRenderedPageBreak/>
        <w:t xml:space="preserve">HMRC’s Flickr site </w:t>
      </w:r>
      <w:hyperlink r:id="rId10" w:history="1">
        <w:r w:rsidRPr="0052618F">
          <w:rPr>
            <w:rStyle w:val="Hyperlink"/>
            <w:rFonts w:ascii="Arial" w:eastAsia="Times New Roman" w:hAnsi="Arial" w:cs="Arial"/>
          </w:rPr>
          <w:t>www.flickr.com/hmrcgovuk</w:t>
        </w:r>
      </w:hyperlink>
      <w:r w:rsidRPr="0052618F">
        <w:rPr>
          <w:rFonts w:ascii="Arial" w:eastAsia="Times New Roman" w:hAnsi="Arial" w:cs="Arial"/>
        </w:rPr>
        <w:t xml:space="preserve"> </w:t>
      </w:r>
    </w:p>
    <w:p w14:paraId="01298F2D" w14:textId="77777777" w:rsidR="00241760" w:rsidRPr="0052618F" w:rsidRDefault="00241760" w:rsidP="0052618F">
      <w:pPr>
        <w:numPr>
          <w:ilvl w:val="0"/>
          <w:numId w:val="1"/>
        </w:numPr>
        <w:spacing w:after="0" w:line="360" w:lineRule="auto"/>
        <w:rPr>
          <w:rFonts w:ascii="Arial" w:hAnsi="Arial" w:cs="Arial"/>
        </w:rPr>
      </w:pPr>
      <w:r w:rsidRPr="0052618F">
        <w:rPr>
          <w:rFonts w:ascii="Arial" w:eastAsia="Times New Roman" w:hAnsi="Arial" w:cs="Arial"/>
        </w:rPr>
        <w:t>Follow HMRC’s press office on Twitter @</w:t>
      </w:r>
      <w:proofErr w:type="spellStart"/>
      <w:r w:rsidRPr="0052618F">
        <w:rPr>
          <w:rFonts w:ascii="Arial" w:eastAsia="Times New Roman" w:hAnsi="Arial" w:cs="Arial"/>
        </w:rPr>
        <w:t>HMRCpressoffice</w:t>
      </w:r>
      <w:proofErr w:type="spellEnd"/>
    </w:p>
    <w:p w14:paraId="32666DAB" w14:textId="77777777" w:rsidR="00241760" w:rsidRDefault="00241760" w:rsidP="00FB2DF3">
      <w:pPr>
        <w:pStyle w:val="ListParagraph"/>
        <w:spacing w:after="0" w:line="360" w:lineRule="auto"/>
        <w:ind w:left="0"/>
        <w:rPr>
          <w:rFonts w:ascii="Arial" w:eastAsia="Times New Roman" w:hAnsi="Arial" w:cs="Arial"/>
        </w:rPr>
      </w:pPr>
    </w:p>
    <w:p w14:paraId="1E89F511" w14:textId="77777777" w:rsidR="00370B26" w:rsidRPr="008A0788" w:rsidRDefault="00370B26" w:rsidP="00370B26">
      <w:pPr>
        <w:spacing w:line="360" w:lineRule="auto"/>
        <w:outlineLvl w:val="0"/>
        <w:rPr>
          <w:rFonts w:ascii="Arial" w:hAnsi="Arial"/>
          <w:b/>
        </w:rPr>
      </w:pPr>
      <w:r w:rsidRPr="002E6A46">
        <w:rPr>
          <w:rFonts w:ascii="Arial" w:hAnsi="Arial"/>
          <w:b/>
        </w:rPr>
        <w:t>Issued by HM Revenue and Customs Press Office</w:t>
      </w:r>
    </w:p>
    <w:p w14:paraId="2D8B5825" w14:textId="77777777" w:rsidR="00370B26" w:rsidRPr="008A0788" w:rsidRDefault="00370B26" w:rsidP="00370B26">
      <w:pPr>
        <w:spacing w:line="360" w:lineRule="auto"/>
        <w:jc w:val="both"/>
        <w:rPr>
          <w:rFonts w:ascii="Arial" w:hAnsi="Arial" w:cs="Arial"/>
          <w:b/>
          <w:lang w:eastAsia="en-GB"/>
        </w:rPr>
      </w:pPr>
      <w:r w:rsidRPr="008A0788">
        <w:rPr>
          <w:rFonts w:ascii="Arial" w:hAnsi="Arial" w:cs="Arial"/>
          <w:b/>
          <w:lang w:eastAsia="en-GB"/>
        </w:rPr>
        <w:t>Press enquiries only please contact:</w:t>
      </w:r>
    </w:p>
    <w:p w14:paraId="55C13FCC" w14:textId="77777777" w:rsidR="00370B26" w:rsidRPr="008A0788" w:rsidRDefault="00370B26" w:rsidP="00370B26">
      <w:pPr>
        <w:spacing w:line="360" w:lineRule="auto"/>
        <w:jc w:val="both"/>
        <w:outlineLvl w:val="0"/>
        <w:rPr>
          <w:rFonts w:ascii="Arial" w:hAnsi="Arial" w:cs="Arial"/>
          <w:lang w:eastAsia="en-GB"/>
        </w:rPr>
      </w:pPr>
    </w:p>
    <w:p w14:paraId="71B947B7" w14:textId="77777777" w:rsidR="00370B26" w:rsidRDefault="00370B26" w:rsidP="00370B26">
      <w:pPr>
        <w:spacing w:line="360" w:lineRule="auto"/>
        <w:jc w:val="both"/>
        <w:outlineLvl w:val="0"/>
        <w:rPr>
          <w:rFonts w:ascii="Arial" w:hAnsi="Arial" w:cs="Arial"/>
          <w:lang w:eastAsia="en-GB"/>
        </w:rPr>
      </w:pPr>
      <w:r w:rsidRPr="008A0788">
        <w:rPr>
          <w:rFonts w:ascii="Arial" w:hAnsi="Arial" w:cs="Arial"/>
          <w:lang w:eastAsia="en-GB"/>
        </w:rPr>
        <w:t xml:space="preserve">Helen Danson </w:t>
      </w:r>
    </w:p>
    <w:p w14:paraId="6C012E77" w14:textId="77777777" w:rsidR="00370B26" w:rsidRDefault="00370B26" w:rsidP="00370B26">
      <w:pPr>
        <w:spacing w:line="360" w:lineRule="auto"/>
        <w:jc w:val="both"/>
        <w:outlineLvl w:val="0"/>
        <w:rPr>
          <w:rFonts w:ascii="Arial" w:hAnsi="Arial" w:cs="Arial"/>
          <w:lang w:eastAsia="en-GB"/>
        </w:rPr>
      </w:pPr>
      <w:r>
        <w:rPr>
          <w:rFonts w:ascii="Arial" w:hAnsi="Arial" w:cs="Arial"/>
          <w:lang w:eastAsia="en-GB"/>
        </w:rPr>
        <w:t xml:space="preserve">Tel: 03000 541066 / </w:t>
      </w:r>
      <w:r w:rsidRPr="008A0788">
        <w:rPr>
          <w:rFonts w:ascii="Arial" w:hAnsi="Arial" w:cs="Arial"/>
          <w:lang w:eastAsia="en-GB"/>
        </w:rPr>
        <w:t>07730 812571</w:t>
      </w:r>
      <w:r>
        <w:rPr>
          <w:rFonts w:ascii="Arial" w:hAnsi="Arial" w:cs="Arial"/>
          <w:lang w:eastAsia="en-GB"/>
        </w:rPr>
        <w:t xml:space="preserve"> </w:t>
      </w:r>
    </w:p>
    <w:p w14:paraId="04607628" w14:textId="77777777" w:rsidR="00370B26" w:rsidRPr="008A0788" w:rsidRDefault="00370B26" w:rsidP="00370B26">
      <w:pPr>
        <w:spacing w:line="360" w:lineRule="auto"/>
        <w:jc w:val="both"/>
        <w:rPr>
          <w:rFonts w:ascii="Arial" w:hAnsi="Arial" w:cs="Arial"/>
          <w:lang w:eastAsia="en-GB"/>
        </w:rPr>
      </w:pPr>
      <w:proofErr w:type="gramStart"/>
      <w:r w:rsidRPr="008A0788">
        <w:rPr>
          <w:rFonts w:ascii="Arial" w:hAnsi="Arial" w:cs="Arial"/>
          <w:lang w:eastAsia="en-GB"/>
        </w:rPr>
        <w:t>or</w:t>
      </w:r>
      <w:proofErr w:type="gramEnd"/>
    </w:p>
    <w:p w14:paraId="03A197CE" w14:textId="77777777" w:rsidR="00370B26" w:rsidRPr="00A9436D" w:rsidRDefault="00370B26" w:rsidP="00370B26">
      <w:pPr>
        <w:spacing w:line="360" w:lineRule="auto"/>
        <w:jc w:val="both"/>
        <w:rPr>
          <w:rFonts w:ascii="Arial" w:hAnsi="Arial" w:cs="Arial"/>
        </w:rPr>
      </w:pPr>
      <w:r w:rsidRPr="00A9436D">
        <w:rPr>
          <w:rFonts w:ascii="Arial" w:hAnsi="Arial" w:cs="Arial"/>
        </w:rPr>
        <w:t>Joshua Shrimpton</w:t>
      </w:r>
      <w:r w:rsidR="00FE67B3">
        <w:rPr>
          <w:rFonts w:ascii="Arial" w:hAnsi="Arial" w:cs="Arial"/>
        </w:rPr>
        <w:t>-</w:t>
      </w:r>
      <w:r w:rsidRPr="00A9436D">
        <w:rPr>
          <w:rFonts w:ascii="Arial" w:hAnsi="Arial" w:cs="Arial"/>
        </w:rPr>
        <w:t>Dean</w:t>
      </w:r>
      <w:r>
        <w:rPr>
          <w:rFonts w:ascii="Arial" w:hAnsi="Arial" w:cs="Arial"/>
        </w:rPr>
        <w:t xml:space="preserve"> </w:t>
      </w:r>
    </w:p>
    <w:p w14:paraId="694960F2" w14:textId="77777777" w:rsidR="00370B26" w:rsidRPr="00A9436D" w:rsidRDefault="00370B26" w:rsidP="00370B26">
      <w:pPr>
        <w:spacing w:line="360" w:lineRule="auto"/>
        <w:jc w:val="both"/>
        <w:rPr>
          <w:rFonts w:ascii="Arial" w:hAnsi="Arial" w:cs="Arial"/>
        </w:rPr>
      </w:pPr>
      <w:r>
        <w:rPr>
          <w:rFonts w:ascii="Arial" w:hAnsi="Arial" w:cs="Arial"/>
        </w:rPr>
        <w:t xml:space="preserve">Tel: 03000 554556 / 07469 023445 </w:t>
      </w:r>
    </w:p>
    <w:p w14:paraId="3F191D13" w14:textId="77777777" w:rsidR="00370B26" w:rsidRPr="008A0788" w:rsidRDefault="00370B26" w:rsidP="00370B26">
      <w:pPr>
        <w:spacing w:line="360" w:lineRule="auto"/>
        <w:jc w:val="both"/>
        <w:rPr>
          <w:rFonts w:ascii="Arial" w:hAnsi="Arial"/>
        </w:rPr>
      </w:pPr>
      <w:r w:rsidRPr="008A0788">
        <w:rPr>
          <w:rFonts w:ascii="Arial" w:hAnsi="Arial"/>
        </w:rPr>
        <w:t>Out of hours</w:t>
      </w:r>
      <w:r w:rsidR="009C1208">
        <w:rPr>
          <w:rFonts w:ascii="Arial" w:hAnsi="Arial"/>
        </w:rPr>
        <w:t xml:space="preserve"> </w:t>
      </w:r>
    </w:p>
    <w:p w14:paraId="417D30BA" w14:textId="77777777" w:rsidR="00370B26" w:rsidRPr="008A0788" w:rsidRDefault="00370B26" w:rsidP="00370B26">
      <w:pPr>
        <w:overflowPunct w:val="0"/>
        <w:autoSpaceDE w:val="0"/>
        <w:autoSpaceDN w:val="0"/>
        <w:adjustRightInd w:val="0"/>
        <w:spacing w:line="360" w:lineRule="auto"/>
        <w:textAlignment w:val="baseline"/>
        <w:rPr>
          <w:rFonts w:ascii="Arial" w:hAnsi="Arial"/>
        </w:rPr>
      </w:pPr>
      <w:r w:rsidRPr="008A0788">
        <w:rPr>
          <w:rFonts w:ascii="Arial" w:hAnsi="Arial"/>
        </w:rPr>
        <w:t xml:space="preserve">Tel: </w:t>
      </w:r>
      <w:r w:rsidRPr="008A0788">
        <w:rPr>
          <w:rFonts w:ascii="Arial" w:hAnsi="Arial"/>
        </w:rPr>
        <w:tab/>
      </w:r>
      <w:r w:rsidRPr="008A0788">
        <w:rPr>
          <w:rFonts w:ascii="Arial" w:hAnsi="Arial"/>
        </w:rPr>
        <w:tab/>
        <w:t>07860 359544</w:t>
      </w:r>
      <w:r>
        <w:rPr>
          <w:rFonts w:ascii="Arial" w:hAnsi="Arial"/>
        </w:rPr>
        <w:t xml:space="preserve"> </w:t>
      </w:r>
    </w:p>
    <w:p w14:paraId="7AC32CB4" w14:textId="77777777" w:rsidR="00370B26" w:rsidRPr="0083553D" w:rsidRDefault="00370B26" w:rsidP="00370B26">
      <w:pPr>
        <w:suppressAutoHyphens/>
        <w:spacing w:line="360" w:lineRule="auto"/>
        <w:rPr>
          <w:rFonts w:ascii="Arial" w:hAnsi="Arial" w:cs="Arial"/>
          <w:b/>
        </w:rPr>
      </w:pPr>
      <w:r w:rsidRPr="008A0788">
        <w:rPr>
          <w:rFonts w:ascii="Arial" w:hAnsi="Arial"/>
          <w:b/>
          <w:spacing w:val="-3"/>
        </w:rPr>
        <w:t xml:space="preserve">Website: </w:t>
      </w:r>
      <w:r w:rsidRPr="008A0788">
        <w:rPr>
          <w:rFonts w:ascii="Arial" w:hAnsi="Arial"/>
          <w:b/>
          <w:spacing w:val="-3"/>
        </w:rPr>
        <w:tab/>
      </w:r>
      <w:hyperlink r:id="rId11" w:history="1">
        <w:r w:rsidRPr="008A0788">
          <w:rPr>
            <w:rFonts w:ascii="Arial" w:eastAsia="Calibri" w:hAnsi="Arial"/>
            <w:color w:val="0000FF"/>
            <w:u w:val="single"/>
            <w:lang w:val="" w:eastAsia=""/>
          </w:rPr>
          <w:t>www.gov.uk/hmrc</w:t>
        </w:r>
      </w:hyperlink>
      <w:r w:rsidRPr="008A0788">
        <w:rPr>
          <w:rFonts w:ascii="Arial" w:eastAsia="Calibri" w:hAnsi="Arial"/>
          <w:lang w:val="" w:eastAsia=""/>
        </w:rPr>
        <w:t xml:space="preserve"> </w:t>
      </w:r>
      <w:hyperlink r:id="rId12" w:history="1"/>
    </w:p>
    <w:sectPr w:rsidR="00370B26" w:rsidRPr="0083553D" w:rsidSect="00FB2DF3">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4361" w14:textId="77777777" w:rsidR="001531CB" w:rsidRDefault="001531CB">
      <w:pPr>
        <w:spacing w:after="0" w:line="240" w:lineRule="auto"/>
      </w:pPr>
      <w:r>
        <w:separator/>
      </w:r>
    </w:p>
  </w:endnote>
  <w:endnote w:type="continuationSeparator" w:id="0">
    <w:p w14:paraId="61D0C44D" w14:textId="77777777" w:rsidR="001531CB" w:rsidRDefault="0015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E29F" w14:textId="77777777" w:rsidR="0008402C" w:rsidRDefault="00241760">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4571" w14:textId="77777777" w:rsidR="001531CB" w:rsidRDefault="001531CB">
      <w:pPr>
        <w:spacing w:after="0" w:line="240" w:lineRule="auto"/>
      </w:pPr>
      <w:r>
        <w:separator/>
      </w:r>
    </w:p>
  </w:footnote>
  <w:footnote w:type="continuationSeparator" w:id="0">
    <w:p w14:paraId="626A4466" w14:textId="77777777" w:rsidR="001531CB" w:rsidRDefault="00153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846"/>
    <w:multiLevelType w:val="hybridMultilevel"/>
    <w:tmpl w:val="D792A152"/>
    <w:lvl w:ilvl="0" w:tplc="E87804F2">
      <w:start w:val="1"/>
      <w:numFmt w:val="bullet"/>
      <w:lvlText w:val=""/>
      <w:lvlJc w:val="left"/>
      <w:pPr>
        <w:tabs>
          <w:tab w:val="num" w:pos="720"/>
        </w:tabs>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F1852"/>
    <w:multiLevelType w:val="hybridMultilevel"/>
    <w:tmpl w:val="8BC68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03B44"/>
    <w:multiLevelType w:val="hybridMultilevel"/>
    <w:tmpl w:val="9B2EC03C"/>
    <w:lvl w:ilvl="0" w:tplc="E87804F2">
      <w:start w:val="1"/>
      <w:numFmt w:val="bullet"/>
      <w:lvlText w:val=""/>
      <w:lvlJc w:val="left"/>
      <w:pPr>
        <w:tabs>
          <w:tab w:val="num" w:pos="720"/>
        </w:tabs>
        <w:ind w:left="720" w:firstLine="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45C4835"/>
    <w:multiLevelType w:val="hybridMultilevel"/>
    <w:tmpl w:val="AF26C6B6"/>
    <w:lvl w:ilvl="0" w:tplc="3D3C8614">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B3B584B"/>
    <w:multiLevelType w:val="hybridMultilevel"/>
    <w:tmpl w:val="10225B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33E3785"/>
    <w:multiLevelType w:val="hybridMultilevel"/>
    <w:tmpl w:val="D5A0D3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196F4F"/>
    <w:multiLevelType w:val="hybridMultilevel"/>
    <w:tmpl w:val="BB2ADD46"/>
    <w:lvl w:ilvl="0" w:tplc="854AE8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826786"/>
    <w:multiLevelType w:val="hybridMultilevel"/>
    <w:tmpl w:val="B9C434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4088F"/>
    <w:multiLevelType w:val="hybridMultilevel"/>
    <w:tmpl w:val="514640AE"/>
    <w:lvl w:ilvl="0" w:tplc="3D3C861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8"/>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6A"/>
    <w:rsid w:val="00000DA9"/>
    <w:rsid w:val="00006853"/>
    <w:rsid w:val="0001529F"/>
    <w:rsid w:val="000474D0"/>
    <w:rsid w:val="000519F0"/>
    <w:rsid w:val="00084D6A"/>
    <w:rsid w:val="00093FAB"/>
    <w:rsid w:val="00097198"/>
    <w:rsid w:val="000B105A"/>
    <w:rsid w:val="000B1AFF"/>
    <w:rsid w:val="000C7CCE"/>
    <w:rsid w:val="00105C45"/>
    <w:rsid w:val="001531CB"/>
    <w:rsid w:val="001A782A"/>
    <w:rsid w:val="001E6C4F"/>
    <w:rsid w:val="002108AA"/>
    <w:rsid w:val="00224BBD"/>
    <w:rsid w:val="00241760"/>
    <w:rsid w:val="002702CE"/>
    <w:rsid w:val="00286EF6"/>
    <w:rsid w:val="002A7737"/>
    <w:rsid w:val="002B7E0B"/>
    <w:rsid w:val="002E61E1"/>
    <w:rsid w:val="00317D1C"/>
    <w:rsid w:val="0032053F"/>
    <w:rsid w:val="00344DFD"/>
    <w:rsid w:val="00346765"/>
    <w:rsid w:val="00351B11"/>
    <w:rsid w:val="00370B26"/>
    <w:rsid w:val="003823DA"/>
    <w:rsid w:val="00384A08"/>
    <w:rsid w:val="00387716"/>
    <w:rsid w:val="00391B09"/>
    <w:rsid w:val="003C6D64"/>
    <w:rsid w:val="00423AE6"/>
    <w:rsid w:val="00431660"/>
    <w:rsid w:val="004318C2"/>
    <w:rsid w:val="00471008"/>
    <w:rsid w:val="004A655F"/>
    <w:rsid w:val="004C4C0B"/>
    <w:rsid w:val="004E0594"/>
    <w:rsid w:val="004F2835"/>
    <w:rsid w:val="004F7FAB"/>
    <w:rsid w:val="0051020B"/>
    <w:rsid w:val="00517FC7"/>
    <w:rsid w:val="00520924"/>
    <w:rsid w:val="0052618F"/>
    <w:rsid w:val="00530EE2"/>
    <w:rsid w:val="00547442"/>
    <w:rsid w:val="005742D2"/>
    <w:rsid w:val="00582640"/>
    <w:rsid w:val="00587B53"/>
    <w:rsid w:val="005935F3"/>
    <w:rsid w:val="005A024D"/>
    <w:rsid w:val="005A1BB8"/>
    <w:rsid w:val="0063568B"/>
    <w:rsid w:val="00654A7F"/>
    <w:rsid w:val="006760A7"/>
    <w:rsid w:val="006E7DD9"/>
    <w:rsid w:val="00734C20"/>
    <w:rsid w:val="00755F0B"/>
    <w:rsid w:val="00760B4D"/>
    <w:rsid w:val="00764224"/>
    <w:rsid w:val="00787451"/>
    <w:rsid w:val="007963B8"/>
    <w:rsid w:val="00797770"/>
    <w:rsid w:val="007A1A78"/>
    <w:rsid w:val="007B117A"/>
    <w:rsid w:val="007C3DDC"/>
    <w:rsid w:val="007D5D70"/>
    <w:rsid w:val="007E7780"/>
    <w:rsid w:val="00854D67"/>
    <w:rsid w:val="0086482C"/>
    <w:rsid w:val="008B3024"/>
    <w:rsid w:val="008C4287"/>
    <w:rsid w:val="008E2C84"/>
    <w:rsid w:val="009022F3"/>
    <w:rsid w:val="0091708F"/>
    <w:rsid w:val="009267ED"/>
    <w:rsid w:val="0094255D"/>
    <w:rsid w:val="00947338"/>
    <w:rsid w:val="0095331B"/>
    <w:rsid w:val="009564CD"/>
    <w:rsid w:val="00962644"/>
    <w:rsid w:val="00970A5E"/>
    <w:rsid w:val="0097586D"/>
    <w:rsid w:val="0099088F"/>
    <w:rsid w:val="0099311A"/>
    <w:rsid w:val="009A2B50"/>
    <w:rsid w:val="009B2151"/>
    <w:rsid w:val="009C1208"/>
    <w:rsid w:val="009C34A0"/>
    <w:rsid w:val="009E075F"/>
    <w:rsid w:val="009E39C3"/>
    <w:rsid w:val="009E48C9"/>
    <w:rsid w:val="00A16751"/>
    <w:rsid w:val="00A20F27"/>
    <w:rsid w:val="00A41F43"/>
    <w:rsid w:val="00A46220"/>
    <w:rsid w:val="00A80525"/>
    <w:rsid w:val="00AA4800"/>
    <w:rsid w:val="00AA59CC"/>
    <w:rsid w:val="00AB7475"/>
    <w:rsid w:val="00AC1DE8"/>
    <w:rsid w:val="00AC2E45"/>
    <w:rsid w:val="00AD6ECB"/>
    <w:rsid w:val="00AE4900"/>
    <w:rsid w:val="00B024D5"/>
    <w:rsid w:val="00B15E87"/>
    <w:rsid w:val="00B25D96"/>
    <w:rsid w:val="00B339BB"/>
    <w:rsid w:val="00B51EBB"/>
    <w:rsid w:val="00B5579E"/>
    <w:rsid w:val="00B922E6"/>
    <w:rsid w:val="00BA24F2"/>
    <w:rsid w:val="00BB335D"/>
    <w:rsid w:val="00BC5E1E"/>
    <w:rsid w:val="00BD15CC"/>
    <w:rsid w:val="00BD3778"/>
    <w:rsid w:val="00BE6230"/>
    <w:rsid w:val="00C26D73"/>
    <w:rsid w:val="00C30AD1"/>
    <w:rsid w:val="00C45405"/>
    <w:rsid w:val="00C67BEA"/>
    <w:rsid w:val="00CA1093"/>
    <w:rsid w:val="00CB1B0B"/>
    <w:rsid w:val="00CF0AEB"/>
    <w:rsid w:val="00CF79CE"/>
    <w:rsid w:val="00CF7FCA"/>
    <w:rsid w:val="00D23E54"/>
    <w:rsid w:val="00D37B00"/>
    <w:rsid w:val="00D47AD7"/>
    <w:rsid w:val="00D50178"/>
    <w:rsid w:val="00D52B20"/>
    <w:rsid w:val="00D67B68"/>
    <w:rsid w:val="00DB2631"/>
    <w:rsid w:val="00DB326D"/>
    <w:rsid w:val="00DF3F58"/>
    <w:rsid w:val="00E27167"/>
    <w:rsid w:val="00E565A2"/>
    <w:rsid w:val="00E57FE4"/>
    <w:rsid w:val="00EC5BFF"/>
    <w:rsid w:val="00ED1EF2"/>
    <w:rsid w:val="00ED292B"/>
    <w:rsid w:val="00EE59CD"/>
    <w:rsid w:val="00F20A41"/>
    <w:rsid w:val="00F36D96"/>
    <w:rsid w:val="00F6092C"/>
    <w:rsid w:val="00F82377"/>
    <w:rsid w:val="00F8648E"/>
    <w:rsid w:val="00F94589"/>
    <w:rsid w:val="00F95979"/>
    <w:rsid w:val="00FB2DF3"/>
    <w:rsid w:val="00FD0AFD"/>
    <w:rsid w:val="00FE67B3"/>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8FED"/>
  <w15:chartTrackingRefBased/>
  <w15:docId w15:val="{32D93330-39B8-4257-B750-C4ADD16A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C3D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C3DDC"/>
    <w:rPr>
      <w:rFonts w:ascii="Times New Roman" w:eastAsia="Times New Roman" w:hAnsi="Times New Roman" w:cs="Times New Roman"/>
      <w:sz w:val="20"/>
      <w:szCs w:val="20"/>
    </w:rPr>
  </w:style>
  <w:style w:type="paragraph" w:styleId="Footer">
    <w:name w:val="footer"/>
    <w:basedOn w:val="Normal"/>
    <w:link w:val="FooterChar"/>
    <w:rsid w:val="007C3DDC"/>
    <w:pPr>
      <w:tabs>
        <w:tab w:val="center" w:pos="4153"/>
        <w:tab w:val="right" w:pos="8306"/>
      </w:tabs>
      <w:spacing w:after="0" w:line="240" w:lineRule="auto"/>
    </w:pPr>
    <w:rPr>
      <w:rFonts w:ascii="Times New Roman" w:eastAsia="Times New Roman" w:hAnsi="Times New Roman" w:cs="Times New Roman"/>
      <w:b/>
      <w:sz w:val="26"/>
      <w:szCs w:val="20"/>
    </w:rPr>
  </w:style>
  <w:style w:type="character" w:customStyle="1" w:styleId="FooterChar">
    <w:name w:val="Footer Char"/>
    <w:basedOn w:val="DefaultParagraphFont"/>
    <w:link w:val="Footer"/>
    <w:rsid w:val="007C3DDC"/>
    <w:rPr>
      <w:rFonts w:ascii="Times New Roman" w:eastAsia="Times New Roman" w:hAnsi="Times New Roman" w:cs="Times New Roman"/>
      <w:b/>
      <w:sz w:val="26"/>
      <w:szCs w:val="20"/>
    </w:rPr>
  </w:style>
  <w:style w:type="paragraph" w:styleId="NormalWeb">
    <w:name w:val="Normal (Web)"/>
    <w:basedOn w:val="Normal"/>
    <w:uiPriority w:val="99"/>
    <w:rsid w:val="007C3DDC"/>
    <w:pPr>
      <w:spacing w:before="100" w:after="100" w:line="240" w:lineRule="auto"/>
    </w:pPr>
    <w:rPr>
      <w:rFonts w:ascii="Arial Unicode MS" w:eastAsia="Arial Unicode MS" w:hAnsi="Arial Unicode MS" w:cs="Times New Roman"/>
      <w:sz w:val="24"/>
      <w:szCs w:val="20"/>
    </w:rPr>
  </w:style>
  <w:style w:type="paragraph" w:styleId="ListParagraph">
    <w:name w:val="List Paragraph"/>
    <w:basedOn w:val="Normal"/>
    <w:uiPriority w:val="34"/>
    <w:qFormat/>
    <w:rsid w:val="00241760"/>
    <w:pPr>
      <w:ind w:left="720"/>
      <w:contextualSpacing/>
    </w:pPr>
  </w:style>
  <w:style w:type="character" w:styleId="Hyperlink">
    <w:name w:val="Hyperlink"/>
    <w:basedOn w:val="DefaultParagraphFont"/>
    <w:uiPriority w:val="99"/>
    <w:unhideWhenUsed/>
    <w:rsid w:val="00241760"/>
    <w:rPr>
      <w:color w:val="0563C1" w:themeColor="hyperlink"/>
      <w:u w:val="single"/>
    </w:rPr>
  </w:style>
  <w:style w:type="paragraph" w:styleId="BalloonText">
    <w:name w:val="Balloon Text"/>
    <w:basedOn w:val="Normal"/>
    <w:link w:val="BalloonTextChar"/>
    <w:uiPriority w:val="99"/>
    <w:semiHidden/>
    <w:unhideWhenUsed/>
    <w:rsid w:val="00902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2F3"/>
    <w:rPr>
      <w:rFonts w:ascii="Segoe UI" w:hAnsi="Segoe UI" w:cs="Segoe UI"/>
      <w:sz w:val="18"/>
      <w:szCs w:val="18"/>
    </w:rPr>
  </w:style>
  <w:style w:type="character" w:styleId="CommentReference">
    <w:name w:val="annotation reference"/>
    <w:basedOn w:val="DefaultParagraphFont"/>
    <w:uiPriority w:val="99"/>
    <w:semiHidden/>
    <w:unhideWhenUsed/>
    <w:rsid w:val="00AB7475"/>
    <w:rPr>
      <w:sz w:val="16"/>
      <w:szCs w:val="16"/>
    </w:rPr>
  </w:style>
  <w:style w:type="paragraph" w:styleId="CommentText">
    <w:name w:val="annotation text"/>
    <w:basedOn w:val="Normal"/>
    <w:link w:val="CommentTextChar"/>
    <w:uiPriority w:val="99"/>
    <w:semiHidden/>
    <w:unhideWhenUsed/>
    <w:rsid w:val="00AB7475"/>
    <w:pPr>
      <w:spacing w:line="240" w:lineRule="auto"/>
    </w:pPr>
    <w:rPr>
      <w:sz w:val="20"/>
      <w:szCs w:val="20"/>
    </w:rPr>
  </w:style>
  <w:style w:type="character" w:customStyle="1" w:styleId="CommentTextChar">
    <w:name w:val="Comment Text Char"/>
    <w:basedOn w:val="DefaultParagraphFont"/>
    <w:link w:val="CommentText"/>
    <w:uiPriority w:val="99"/>
    <w:semiHidden/>
    <w:rsid w:val="00AB7475"/>
    <w:rPr>
      <w:sz w:val="20"/>
      <w:szCs w:val="20"/>
    </w:rPr>
  </w:style>
  <w:style w:type="paragraph" w:styleId="CommentSubject">
    <w:name w:val="annotation subject"/>
    <w:basedOn w:val="CommentText"/>
    <w:next w:val="CommentText"/>
    <w:link w:val="CommentSubjectChar"/>
    <w:uiPriority w:val="99"/>
    <w:semiHidden/>
    <w:unhideWhenUsed/>
    <w:rsid w:val="00AB7475"/>
    <w:rPr>
      <w:b/>
      <w:bCs/>
    </w:rPr>
  </w:style>
  <w:style w:type="character" w:customStyle="1" w:styleId="CommentSubjectChar">
    <w:name w:val="Comment Subject Char"/>
    <w:basedOn w:val="CommentTextChar"/>
    <w:link w:val="CommentSubject"/>
    <w:uiPriority w:val="99"/>
    <w:semiHidden/>
    <w:rsid w:val="00AB7475"/>
    <w:rPr>
      <w:b/>
      <w:bCs/>
      <w:sz w:val="20"/>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854D67"/>
    <w:pPr>
      <w:spacing w:line="240" w:lineRule="exact"/>
    </w:pPr>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hmr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hmr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ckr.com/hmrcgovuk" TargetMode="External"/><Relationship Id="rId4" Type="http://schemas.openxmlformats.org/officeDocument/2006/relationships/settings" Target="settings.xml"/><Relationship Id="rId9" Type="http://schemas.openxmlformats.org/officeDocument/2006/relationships/hyperlink" Target="http://www.hmrc.gov.uk/reportingfraud/onlin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634467-B580-45B5-9135-BD1D4C0E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Greg (Corp Comms Press Office)</dc:creator>
  <cp:keywords/>
  <dc:description/>
  <cp:lastModifiedBy>Joshua Shrimpton-Dean</cp:lastModifiedBy>
  <cp:revision>2</cp:revision>
  <cp:lastPrinted>2015-06-17T14:31:00Z</cp:lastPrinted>
  <dcterms:created xsi:type="dcterms:W3CDTF">2016-10-31T15:24:00Z</dcterms:created>
  <dcterms:modified xsi:type="dcterms:W3CDTF">2016-10-31T15:24:00Z</dcterms:modified>
</cp:coreProperties>
</file>