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ED" w:rsidRPr="00A90D30" w:rsidRDefault="009E13ED">
      <w:pPr>
        <w:rPr>
          <w:rFonts w:ascii="Arial" w:hAnsi="Arial" w:cs="Arial"/>
        </w:rPr>
      </w:pPr>
    </w:p>
    <w:p w:rsidR="009E13ED" w:rsidRPr="00876A24" w:rsidRDefault="001F1AE1" w:rsidP="009E13ED">
      <w:pPr>
        <w:jc w:val="right"/>
        <w:rPr>
          <w:rFonts w:ascii="Arial" w:hAnsi="Arial" w:cs="Arial"/>
          <w:sz w:val="16"/>
          <w:szCs w:val="20"/>
        </w:rPr>
      </w:pPr>
      <w:r>
        <w:rPr>
          <w:rFonts w:ascii="Arial" w:hAnsi="Arial"/>
          <w:sz w:val="16"/>
        </w:rPr>
        <w:t xml:space="preserve">Nyhet </w:t>
      </w:r>
      <w:r w:rsidR="0099266C">
        <w:rPr>
          <w:rFonts w:ascii="Arial" w:hAnsi="Arial"/>
          <w:sz w:val="16"/>
        </w:rPr>
        <w:t>T</w:t>
      </w:r>
      <w:r>
        <w:rPr>
          <w:rFonts w:ascii="Arial" w:hAnsi="Arial"/>
          <w:sz w:val="16"/>
        </w:rPr>
        <w:t>ø</w:t>
      </w:r>
      <w:r w:rsidR="0099266C">
        <w:rPr>
          <w:rFonts w:ascii="Arial" w:hAnsi="Arial"/>
          <w:sz w:val="16"/>
        </w:rPr>
        <w:t>nsberg</w:t>
      </w:r>
      <w:r>
        <w:rPr>
          <w:rFonts w:ascii="Arial" w:hAnsi="Arial"/>
          <w:sz w:val="16"/>
        </w:rPr>
        <w:t xml:space="preserve"> </w:t>
      </w:r>
      <w:r w:rsidR="0099262A">
        <w:rPr>
          <w:rFonts w:ascii="Arial" w:hAnsi="Arial"/>
          <w:sz w:val="16"/>
        </w:rPr>
        <w:t>30</w:t>
      </w:r>
      <w:r>
        <w:rPr>
          <w:rFonts w:ascii="Arial" w:hAnsi="Arial"/>
          <w:sz w:val="16"/>
        </w:rPr>
        <w:t>/0</w:t>
      </w:r>
      <w:r w:rsidR="0099266C">
        <w:rPr>
          <w:rFonts w:ascii="Arial" w:hAnsi="Arial"/>
          <w:sz w:val="16"/>
        </w:rPr>
        <w:t>4</w:t>
      </w:r>
      <w:r>
        <w:rPr>
          <w:rFonts w:ascii="Arial" w:hAnsi="Arial"/>
          <w:sz w:val="16"/>
        </w:rPr>
        <w:t>/2014</w:t>
      </w:r>
    </w:p>
    <w:p w:rsidR="009E13ED" w:rsidRPr="00717578" w:rsidRDefault="009E13ED">
      <w:pPr>
        <w:rPr>
          <w:rFonts w:ascii="Arial" w:hAnsi="Arial" w:cs="Arial"/>
          <w:sz w:val="12"/>
        </w:rPr>
      </w:pPr>
    </w:p>
    <w:p w:rsidR="0099262A" w:rsidRDefault="0099262A" w:rsidP="0099262A">
      <w:pPr>
        <w:rPr>
          <w:rFonts w:ascii="Arial" w:hAnsi="Arial" w:cs="Arial"/>
          <w:color w:val="000000" w:themeColor="text1"/>
          <w:sz w:val="32"/>
          <w:szCs w:val="44"/>
        </w:rPr>
      </w:pPr>
      <w:r>
        <w:rPr>
          <w:noProof/>
          <w:lang w:val="sv-SE" w:eastAsia="sv-SE" w:bidi="ar-SA"/>
        </w:rPr>
        <w:drawing>
          <wp:anchor distT="0" distB="0" distL="114300" distR="114300" simplePos="0" relativeHeight="251666432" behindDoc="1" locked="0" layoutInCell="1" allowOverlap="1">
            <wp:simplePos x="0" y="0"/>
            <wp:positionH relativeFrom="column">
              <wp:posOffset>1219835</wp:posOffset>
            </wp:positionH>
            <wp:positionV relativeFrom="paragraph">
              <wp:posOffset>1102995</wp:posOffset>
            </wp:positionV>
            <wp:extent cx="1469390" cy="1243965"/>
            <wp:effectExtent l="19050" t="0" r="0" b="0"/>
            <wp:wrapNone/>
            <wp:docPr id="25" name="Bild 5" descr="http://www.inr.se/PageFiles/57305/arc-32-tvattstallsblandare-frista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r.se/PageFiles/57305/arc-32-tvattstallsblandare-fristaende.jpg"/>
                    <pic:cNvPicPr>
                      <a:picLocks noChangeAspect="1" noChangeArrowheads="1"/>
                    </pic:cNvPicPr>
                  </pic:nvPicPr>
                  <pic:blipFill>
                    <a:blip r:embed="rId6" cstate="print"/>
                    <a:srcRect l="16740" t="11043" r="14978" b="9202"/>
                    <a:stretch>
                      <a:fillRect/>
                    </a:stretch>
                  </pic:blipFill>
                  <pic:spPr bwMode="auto">
                    <a:xfrm>
                      <a:off x="0" y="0"/>
                      <a:ext cx="1469390" cy="124396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2336" behindDoc="1" locked="0" layoutInCell="1" allowOverlap="1">
            <wp:simplePos x="0" y="0"/>
            <wp:positionH relativeFrom="column">
              <wp:posOffset>2914650</wp:posOffset>
            </wp:positionH>
            <wp:positionV relativeFrom="paragraph">
              <wp:posOffset>2304415</wp:posOffset>
            </wp:positionV>
            <wp:extent cx="1469390" cy="1158875"/>
            <wp:effectExtent l="19050" t="0" r="0" b="0"/>
            <wp:wrapTight wrapText="bothSides">
              <wp:wrapPolygon edited="0">
                <wp:start x="-280" y="0"/>
                <wp:lineTo x="-280" y="21304"/>
                <wp:lineTo x="21563" y="21304"/>
                <wp:lineTo x="21563" y="0"/>
                <wp:lineTo x="-280" y="0"/>
              </wp:wrapPolygon>
            </wp:wrapTight>
            <wp:docPr id="11" name="Bild 11" descr="http://www.inr.se/PageFiles/57353/arc-34-beroringsfri-tvattstallsbland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r.se/PageFiles/57353/arc-34-beroringsfri-tvattstallsblandare.jpg"/>
                    <pic:cNvPicPr>
                      <a:picLocks noChangeAspect="1" noChangeArrowheads="1"/>
                    </pic:cNvPicPr>
                  </pic:nvPicPr>
                  <pic:blipFill>
                    <a:blip r:embed="rId7" cstate="print"/>
                    <a:srcRect l="15859" t="13496" r="15859" b="11657"/>
                    <a:stretch>
                      <a:fillRect/>
                    </a:stretch>
                  </pic:blipFill>
                  <pic:spPr bwMode="auto">
                    <a:xfrm>
                      <a:off x="0" y="0"/>
                      <a:ext cx="1469390" cy="115887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3360" behindDoc="1" locked="0" layoutInCell="1" allowOverlap="1">
            <wp:simplePos x="0" y="0"/>
            <wp:positionH relativeFrom="column">
              <wp:posOffset>4243705</wp:posOffset>
            </wp:positionH>
            <wp:positionV relativeFrom="paragraph">
              <wp:posOffset>2304415</wp:posOffset>
            </wp:positionV>
            <wp:extent cx="1469390" cy="1158875"/>
            <wp:effectExtent l="19050" t="0" r="0" b="0"/>
            <wp:wrapTight wrapText="bothSides">
              <wp:wrapPolygon edited="0">
                <wp:start x="-280" y="0"/>
                <wp:lineTo x="-280" y="21304"/>
                <wp:lineTo x="21563" y="21304"/>
                <wp:lineTo x="21563" y="0"/>
                <wp:lineTo x="-280" y="0"/>
              </wp:wrapPolygon>
            </wp:wrapTight>
            <wp:docPr id="17" name="Bild 17" descr="http://www.inr.se/PageFiles/57244/beroringsfri-tvattstallsbland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r.se/PageFiles/57244/beroringsfri-tvattstallsblandare.jpg"/>
                    <pic:cNvPicPr>
                      <a:picLocks noChangeAspect="1" noChangeArrowheads="1"/>
                    </pic:cNvPicPr>
                  </pic:nvPicPr>
                  <pic:blipFill>
                    <a:blip r:embed="rId8" cstate="print"/>
                    <a:srcRect l="15859" t="12883" r="15859" b="12269"/>
                    <a:stretch>
                      <a:fillRect/>
                    </a:stretch>
                  </pic:blipFill>
                  <pic:spPr bwMode="auto">
                    <a:xfrm>
                      <a:off x="0" y="0"/>
                      <a:ext cx="1469390" cy="115887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5408" behindDoc="1" locked="0" layoutInCell="1" allowOverlap="1">
            <wp:simplePos x="0" y="0"/>
            <wp:positionH relativeFrom="column">
              <wp:posOffset>2914650</wp:posOffset>
            </wp:positionH>
            <wp:positionV relativeFrom="paragraph">
              <wp:posOffset>1102995</wp:posOffset>
            </wp:positionV>
            <wp:extent cx="1469390" cy="1243965"/>
            <wp:effectExtent l="19050" t="0" r="0" b="0"/>
            <wp:wrapTight wrapText="bothSides">
              <wp:wrapPolygon edited="0">
                <wp:start x="-280" y="0"/>
                <wp:lineTo x="-280" y="21170"/>
                <wp:lineTo x="21563" y="21170"/>
                <wp:lineTo x="21563" y="0"/>
                <wp:lineTo x="-280" y="0"/>
              </wp:wrapPolygon>
            </wp:wrapTight>
            <wp:docPr id="24" name="Bild 14" descr="http://www.inr.se/PageFiles/57337/arc-33-tvattstallsblandare-frista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r.se/PageFiles/57337/arc-33-tvattstallsblandare-fristaende.jpg"/>
                    <pic:cNvPicPr>
                      <a:picLocks noChangeAspect="1" noChangeArrowheads="1"/>
                    </pic:cNvPicPr>
                  </pic:nvPicPr>
                  <pic:blipFill>
                    <a:blip r:embed="rId9" cstate="print"/>
                    <a:srcRect l="17181" t="12270" r="14538" b="7975"/>
                    <a:stretch>
                      <a:fillRect/>
                    </a:stretch>
                  </pic:blipFill>
                  <pic:spPr bwMode="auto">
                    <a:xfrm>
                      <a:off x="0" y="0"/>
                      <a:ext cx="1469390" cy="124396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1" locked="0" layoutInCell="1" allowOverlap="1">
            <wp:simplePos x="0" y="0"/>
            <wp:positionH relativeFrom="column">
              <wp:posOffset>22860</wp:posOffset>
            </wp:positionH>
            <wp:positionV relativeFrom="paragraph">
              <wp:posOffset>7620</wp:posOffset>
            </wp:positionV>
            <wp:extent cx="1511935" cy="3455035"/>
            <wp:effectExtent l="19050" t="0" r="0" b="0"/>
            <wp:wrapTight wrapText="bothSides">
              <wp:wrapPolygon edited="0">
                <wp:start x="-272" y="0"/>
                <wp:lineTo x="-272" y="21437"/>
                <wp:lineTo x="21500" y="21437"/>
                <wp:lineTo x="21500" y="0"/>
                <wp:lineTo x="-272" y="0"/>
              </wp:wrapPolygon>
            </wp:wrapTight>
            <wp:docPr id="18" name="Bild 20" descr="http://www.inr.se/PageFiles/43730/arc-30-takd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r.se/PageFiles/43730/arc-30-takdusch.jpg"/>
                    <pic:cNvPicPr>
                      <a:picLocks noChangeAspect="1" noChangeArrowheads="1"/>
                    </pic:cNvPicPr>
                  </pic:nvPicPr>
                  <pic:blipFill>
                    <a:blip r:embed="rId10" cstate="print"/>
                    <a:srcRect l="37361" r="31635" b="4301"/>
                    <a:stretch>
                      <a:fillRect/>
                    </a:stretch>
                  </pic:blipFill>
                  <pic:spPr bwMode="auto">
                    <a:xfrm>
                      <a:off x="0" y="0"/>
                      <a:ext cx="1511935" cy="345503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0288" behindDoc="1" locked="0" layoutInCell="1" allowOverlap="1">
            <wp:simplePos x="0" y="0"/>
            <wp:positionH relativeFrom="column">
              <wp:posOffset>1500505</wp:posOffset>
            </wp:positionH>
            <wp:positionV relativeFrom="paragraph">
              <wp:posOffset>7620</wp:posOffset>
            </wp:positionV>
            <wp:extent cx="1416050" cy="3455035"/>
            <wp:effectExtent l="19050" t="0" r="0" b="0"/>
            <wp:wrapTight wrapText="bothSides">
              <wp:wrapPolygon edited="0">
                <wp:start x="-291" y="0"/>
                <wp:lineTo x="-291" y="21437"/>
                <wp:lineTo x="21503" y="21437"/>
                <wp:lineTo x="21503" y="0"/>
                <wp:lineTo x="-291" y="0"/>
              </wp:wrapPolygon>
            </wp:wrapTight>
            <wp:docPr id="22" name="Bild 23" descr="http://www.inr.se/PageFiles/44139/linc-20-takd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r.se/PageFiles/44139/linc-20-takdusch.jpg"/>
                    <pic:cNvPicPr>
                      <a:picLocks noChangeAspect="1" noChangeArrowheads="1"/>
                    </pic:cNvPicPr>
                  </pic:nvPicPr>
                  <pic:blipFill>
                    <a:blip r:embed="rId11" cstate="print"/>
                    <a:srcRect l="38109" t="5463" r="30973"/>
                    <a:stretch>
                      <a:fillRect/>
                    </a:stretch>
                  </pic:blipFill>
                  <pic:spPr bwMode="auto">
                    <a:xfrm>
                      <a:off x="0" y="0"/>
                      <a:ext cx="1416050" cy="345503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59264" behindDoc="1" locked="0" layoutInCell="1" allowOverlap="1">
            <wp:simplePos x="0" y="0"/>
            <wp:positionH relativeFrom="column">
              <wp:posOffset>-120015</wp:posOffset>
            </wp:positionH>
            <wp:positionV relativeFrom="paragraph">
              <wp:posOffset>7620</wp:posOffset>
            </wp:positionV>
            <wp:extent cx="1469390" cy="1233170"/>
            <wp:effectExtent l="19050" t="0" r="0" b="0"/>
            <wp:wrapNone/>
            <wp:docPr id="12" name="Bild 8" descr="http://www.inr.se/PageFiles/57321/arc-33-tvattstallsbland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r.se/PageFiles/57321/arc-33-tvattstallsblandare.jpg"/>
                    <pic:cNvPicPr>
                      <a:picLocks noChangeAspect="1" noChangeArrowheads="1"/>
                    </pic:cNvPicPr>
                  </pic:nvPicPr>
                  <pic:blipFill>
                    <a:blip r:embed="rId12" cstate="print"/>
                    <a:srcRect l="13215" t="14724" r="18502" b="6135"/>
                    <a:stretch>
                      <a:fillRect/>
                    </a:stretch>
                  </pic:blipFill>
                  <pic:spPr bwMode="auto">
                    <a:xfrm>
                      <a:off x="0" y="0"/>
                      <a:ext cx="1469390" cy="1233170"/>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1312" behindDoc="1" locked="0" layoutInCell="1" allowOverlap="1">
            <wp:simplePos x="0" y="0"/>
            <wp:positionH relativeFrom="column">
              <wp:posOffset>1219997</wp:posOffset>
            </wp:positionH>
            <wp:positionV relativeFrom="paragraph">
              <wp:posOffset>7620</wp:posOffset>
            </wp:positionV>
            <wp:extent cx="1469390" cy="1233170"/>
            <wp:effectExtent l="19050" t="0" r="0" b="0"/>
            <wp:wrapNone/>
            <wp:docPr id="3" name="Bild 2" descr="http://www.inr.se/PageFiles/57289/arc-32-tvattstallsbland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r.se/PageFiles/57289/arc-32-tvattstallsblandare.jpg"/>
                    <pic:cNvPicPr>
                      <a:picLocks noChangeAspect="1" noChangeArrowheads="1"/>
                    </pic:cNvPicPr>
                  </pic:nvPicPr>
                  <pic:blipFill>
                    <a:blip r:embed="rId13" cstate="print"/>
                    <a:srcRect l="14537" t="12884" r="17181" b="7975"/>
                    <a:stretch>
                      <a:fillRect/>
                    </a:stretch>
                  </pic:blipFill>
                  <pic:spPr bwMode="auto">
                    <a:xfrm>
                      <a:off x="0" y="0"/>
                      <a:ext cx="1469390" cy="1233170"/>
                    </a:xfrm>
                    <a:prstGeom prst="rect">
                      <a:avLst/>
                    </a:prstGeom>
                    <a:noFill/>
                    <a:ln w="9525">
                      <a:noFill/>
                      <a:miter lim="800000"/>
                      <a:headEnd/>
                      <a:tailEnd/>
                    </a:ln>
                  </pic:spPr>
                </pic:pic>
              </a:graphicData>
            </a:graphic>
          </wp:anchor>
        </w:drawing>
      </w:r>
    </w:p>
    <w:p w:rsidR="0099262A" w:rsidRDefault="0099262A" w:rsidP="0099262A">
      <w:pPr>
        <w:rPr>
          <w:rFonts w:ascii="Arial" w:hAnsi="Arial" w:cs="Arial"/>
          <w:color w:val="000000" w:themeColor="text1"/>
          <w:sz w:val="32"/>
          <w:szCs w:val="44"/>
        </w:rPr>
      </w:pPr>
      <w:r>
        <w:t xml:space="preserve"> </w:t>
      </w:r>
    </w:p>
    <w:p w:rsidR="0099262A" w:rsidRDefault="0099262A" w:rsidP="0099262A">
      <w:pPr>
        <w:rPr>
          <w:rFonts w:ascii="Arial" w:hAnsi="Arial" w:cs="Arial"/>
          <w:color w:val="000000" w:themeColor="text1"/>
          <w:sz w:val="32"/>
          <w:szCs w:val="44"/>
        </w:rPr>
      </w:pPr>
      <w:r>
        <w:t xml:space="preserve"> </w:t>
      </w:r>
    </w:p>
    <w:p w:rsidR="0099262A" w:rsidRDefault="0099262A" w:rsidP="0099262A">
      <w:pPr>
        <w:rPr>
          <w:rFonts w:ascii="Arial" w:hAnsi="Arial" w:cs="Arial"/>
          <w:color w:val="000000" w:themeColor="text1"/>
          <w:sz w:val="32"/>
          <w:szCs w:val="44"/>
        </w:rPr>
      </w:pPr>
    </w:p>
    <w:p w:rsidR="0099262A" w:rsidRDefault="0099262A" w:rsidP="0099262A">
      <w:pPr>
        <w:rPr>
          <w:rFonts w:ascii="Arial" w:hAnsi="Arial" w:cs="Arial"/>
          <w:caps/>
          <w:color w:val="000000" w:themeColor="text1"/>
          <w:sz w:val="32"/>
          <w:szCs w:val="44"/>
        </w:rPr>
      </w:pPr>
    </w:p>
    <w:p w:rsidR="0099262A" w:rsidRDefault="0099262A" w:rsidP="0099262A">
      <w:pPr>
        <w:rPr>
          <w:rFonts w:ascii="Arial" w:hAnsi="Arial" w:cs="Arial"/>
          <w:caps/>
          <w:color w:val="000000" w:themeColor="text1"/>
          <w:sz w:val="32"/>
          <w:szCs w:val="44"/>
        </w:rPr>
      </w:pPr>
    </w:p>
    <w:p w:rsidR="0099262A" w:rsidRDefault="0099262A" w:rsidP="0099262A">
      <w:pPr>
        <w:rPr>
          <w:rFonts w:ascii="Arial" w:hAnsi="Arial" w:cs="Arial"/>
          <w:caps/>
          <w:color w:val="000000" w:themeColor="text1"/>
          <w:sz w:val="32"/>
          <w:szCs w:val="44"/>
        </w:rPr>
      </w:pPr>
    </w:p>
    <w:p w:rsidR="0099262A" w:rsidRDefault="0099262A" w:rsidP="0099262A">
      <w:pPr>
        <w:rPr>
          <w:rFonts w:ascii="Arial" w:hAnsi="Arial" w:cs="Arial"/>
          <w:caps/>
          <w:color w:val="000000" w:themeColor="text1"/>
          <w:sz w:val="32"/>
          <w:szCs w:val="44"/>
        </w:rPr>
      </w:pPr>
    </w:p>
    <w:p w:rsidR="0099262A" w:rsidRDefault="0099262A" w:rsidP="0099262A">
      <w:pPr>
        <w:rPr>
          <w:rFonts w:ascii="Arial" w:hAnsi="Arial" w:cs="Arial"/>
          <w:caps/>
          <w:color w:val="000000" w:themeColor="text1"/>
          <w:sz w:val="32"/>
          <w:szCs w:val="44"/>
        </w:rPr>
      </w:pPr>
    </w:p>
    <w:p w:rsidR="0099262A" w:rsidRDefault="0099262A" w:rsidP="0099262A">
      <w:pPr>
        <w:rPr>
          <w:rFonts w:ascii="Arial" w:hAnsi="Arial" w:cs="Arial"/>
          <w:caps/>
          <w:color w:val="000000" w:themeColor="text1"/>
          <w:sz w:val="32"/>
          <w:szCs w:val="44"/>
        </w:rPr>
      </w:pPr>
    </w:p>
    <w:p w:rsidR="0099262A" w:rsidRPr="003F4603" w:rsidRDefault="0099262A" w:rsidP="0099262A">
      <w:pPr>
        <w:rPr>
          <w:rFonts w:ascii="Arial" w:hAnsi="Arial" w:cs="Arial"/>
          <w:caps/>
          <w:color w:val="000000" w:themeColor="text1"/>
          <w:sz w:val="32"/>
          <w:szCs w:val="44"/>
        </w:rPr>
      </w:pPr>
      <w:r>
        <w:rPr>
          <w:rFonts w:ascii="Arial" w:hAnsi="Arial"/>
          <w:caps/>
          <w:color w:val="000000" w:themeColor="text1"/>
          <w:sz w:val="32"/>
        </w:rPr>
        <w:t>BLANDEBATTERINYHETER FRA INR 2014:</w:t>
      </w:r>
      <w:r>
        <w:rPr>
          <w:rFonts w:ascii="Arial" w:hAnsi="Arial" w:cs="Arial"/>
          <w:caps/>
          <w:color w:val="000000" w:themeColor="text1"/>
          <w:sz w:val="32"/>
          <w:szCs w:val="44"/>
        </w:rPr>
        <w:br/>
      </w:r>
      <w:r>
        <w:rPr>
          <w:rFonts w:ascii="Arial" w:hAnsi="Arial"/>
          <w:caps/>
          <w:color w:val="000000" w:themeColor="text1"/>
          <w:sz w:val="32"/>
        </w:rPr>
        <w:t>takDUSJER OG kantete, frittstående eller berøringsfrie blandebatterier til vaskeservanter</w:t>
      </w:r>
    </w:p>
    <w:p w:rsidR="0099262A" w:rsidRDefault="0099262A" w:rsidP="0099262A">
      <w:pPr>
        <w:autoSpaceDE w:val="0"/>
        <w:autoSpaceDN w:val="0"/>
        <w:adjustRightInd w:val="0"/>
        <w:rPr>
          <w:rFonts w:ascii="Arial" w:eastAsiaTheme="minorHAnsi" w:hAnsi="Arial" w:cs="Arial"/>
          <w:b/>
          <w:sz w:val="22"/>
          <w:szCs w:val="20"/>
        </w:rPr>
      </w:pPr>
    </w:p>
    <w:p w:rsidR="0099262A" w:rsidRPr="003F4603" w:rsidRDefault="0099262A" w:rsidP="0099262A">
      <w:pPr>
        <w:autoSpaceDE w:val="0"/>
        <w:autoSpaceDN w:val="0"/>
        <w:adjustRightInd w:val="0"/>
        <w:rPr>
          <w:rFonts w:ascii="Arial" w:hAnsi="Arial" w:cs="Arial"/>
          <w:b/>
          <w:sz w:val="23"/>
          <w:szCs w:val="23"/>
          <w:shd w:val="clear" w:color="auto" w:fill="FFFFFF"/>
        </w:rPr>
      </w:pPr>
      <w:r>
        <w:rPr>
          <w:rFonts w:ascii="Arial" w:eastAsiaTheme="minorHAnsi" w:hAnsi="Arial"/>
          <w:b/>
          <w:sz w:val="23"/>
        </w:rPr>
        <w:t>Vi har håndplukket flere designede blandebatterier til vårt 2014-sortiment. Som alltid er utgangspunktet vårt et formspråk som matcher designen av dusjveggene våre og gir et enhetlig inntrykk på baderommet. Derfor passer vi også på å ha matchende blandebatterier til eksisterende vaskeservanter i samme rom.</w:t>
      </w:r>
    </w:p>
    <w:p w:rsidR="0099262A" w:rsidRPr="006035D2" w:rsidRDefault="0099262A" w:rsidP="0099262A">
      <w:pPr>
        <w:rPr>
          <w:rFonts w:ascii="Arial" w:hAnsi="Arial" w:cs="Arial"/>
          <w:sz w:val="20"/>
          <w:szCs w:val="20"/>
        </w:rPr>
      </w:pPr>
    </w:p>
    <w:p w:rsidR="0099262A" w:rsidRDefault="0099262A" w:rsidP="0099262A">
      <w:pPr>
        <w:autoSpaceDE w:val="0"/>
        <w:autoSpaceDN w:val="0"/>
        <w:adjustRightInd w:val="0"/>
        <w:rPr>
          <w:rFonts w:ascii="Arial" w:eastAsiaTheme="minorHAnsi" w:hAnsi="Arial" w:cs="Arial"/>
          <w:sz w:val="20"/>
          <w:szCs w:val="20"/>
        </w:rPr>
      </w:pPr>
      <w:r>
        <w:rPr>
          <w:rFonts w:ascii="Arial" w:eastAsiaTheme="minorHAnsi" w:hAnsi="Arial"/>
          <w:sz w:val="20"/>
        </w:rPr>
        <w:t>Nyheter for vaskeservanter omfatter vannfallsblandebatteriet ARC 33 som har en balansert flyt uten uønsket sprut selv ved maksimal åpning, og de berøringsfrie blandebatteriene LINC 24, som er rundet, og ARC 34, som er kantet. Du finner også to høye modeller for ovenpåliggende vaskeservanter.</w:t>
      </w:r>
    </w:p>
    <w:p w:rsidR="0099262A" w:rsidRPr="006035D2" w:rsidRDefault="0099262A" w:rsidP="0099262A">
      <w:pPr>
        <w:autoSpaceDE w:val="0"/>
        <w:autoSpaceDN w:val="0"/>
        <w:adjustRightInd w:val="0"/>
        <w:rPr>
          <w:rFonts w:ascii="Arial" w:eastAsiaTheme="minorHAnsi" w:hAnsi="Arial" w:cs="Arial"/>
          <w:sz w:val="20"/>
          <w:szCs w:val="20"/>
        </w:rPr>
      </w:pPr>
    </w:p>
    <w:p w:rsidR="0099262A" w:rsidRPr="006035D2" w:rsidRDefault="0099262A" w:rsidP="0099262A">
      <w:pPr>
        <w:autoSpaceDE w:val="0"/>
        <w:autoSpaceDN w:val="0"/>
        <w:adjustRightInd w:val="0"/>
        <w:rPr>
          <w:rFonts w:ascii="Arial" w:eastAsiaTheme="minorHAnsi" w:hAnsi="Arial" w:cs="Arial"/>
          <w:sz w:val="20"/>
          <w:szCs w:val="20"/>
        </w:rPr>
      </w:pPr>
      <w:r>
        <w:rPr>
          <w:rFonts w:ascii="Arial" w:eastAsiaTheme="minorHAnsi" w:hAnsi="Arial"/>
          <w:sz w:val="20"/>
        </w:rPr>
        <w:t>Våre populære kombisett for dusj, ARC 30 og LINC 20, har fått en tynnere taksil og oppdatert hånddusj.</w:t>
      </w:r>
    </w:p>
    <w:p w:rsidR="0099262A" w:rsidRPr="003F4603" w:rsidRDefault="0099262A" w:rsidP="0099262A">
      <w:pPr>
        <w:spacing w:before="120"/>
        <w:rPr>
          <w:rFonts w:ascii="Arial" w:hAnsi="Arial" w:cs="Arial"/>
          <w:sz w:val="20"/>
          <w:szCs w:val="20"/>
        </w:rPr>
      </w:pPr>
      <w:r>
        <w:rPr>
          <w:rFonts w:ascii="Arial" w:hAnsi="Arial" w:cs="Arial"/>
          <w:sz w:val="20"/>
          <w:szCs w:val="20"/>
        </w:rPr>
        <w:br/>
      </w:r>
      <w:r>
        <w:rPr>
          <w:rFonts w:ascii="Arial" w:hAnsi="Arial"/>
          <w:sz w:val="20"/>
        </w:rPr>
        <w:t xml:space="preserve">Les mer om de nye modellene og se hele blandebatterisortimentet på </w:t>
      </w:r>
      <w:hyperlink r:id="rId14">
        <w:r w:rsidR="00D2788E" w:rsidRPr="00D2788E">
          <w:rPr>
            <w:rStyle w:val="Hyperlnk"/>
            <w:rFonts w:ascii="Arial" w:hAnsi="Arial"/>
            <w:i/>
            <w:sz w:val="20"/>
          </w:rPr>
          <w:t>http://www.inr.se/no/blandebatterier</w:t>
        </w:r>
        <w:r>
          <w:rPr>
            <w:rStyle w:val="Hyperlnk"/>
            <w:rFonts w:ascii="Arial" w:hAnsi="Arial" w:cs="Arial"/>
            <w:i/>
            <w:sz w:val="20"/>
            <w:szCs w:val="20"/>
          </w:rPr>
          <w:br/>
        </w:r>
      </w:hyperlink>
      <w:r>
        <w:rPr>
          <w:rFonts w:ascii="Arial" w:hAnsi="Arial" w:cs="Arial"/>
          <w:sz w:val="20"/>
          <w:szCs w:val="20"/>
        </w:rPr>
        <w:br/>
      </w:r>
      <w:r>
        <w:rPr>
          <w:rFonts w:ascii="Arial" w:hAnsi="Arial"/>
          <w:sz w:val="20"/>
        </w:rPr>
        <w:t xml:space="preserve">Finn din nærmeste INR-forhandler på: </w:t>
      </w:r>
      <w:hyperlink r:id="rId15" w:history="1">
        <w:r w:rsidR="00D2788E" w:rsidRPr="00840FE8">
          <w:rPr>
            <w:rStyle w:val="Hyperlnk"/>
            <w:rFonts w:ascii="Arial" w:hAnsi="Arial"/>
            <w:i/>
            <w:sz w:val="20"/>
          </w:rPr>
          <w:t>http://www.inr-as.no</w:t>
        </w:r>
      </w:hyperlink>
    </w:p>
    <w:p w:rsidR="0099262A" w:rsidRDefault="0099262A" w:rsidP="0099266C">
      <w:pPr>
        <w:spacing w:after="60"/>
        <w:rPr>
          <w:rFonts w:ascii="Arial" w:hAnsi="Arial" w:cs="Arial"/>
          <w:sz w:val="18"/>
          <w:szCs w:val="18"/>
        </w:rPr>
      </w:pPr>
    </w:p>
    <w:p w:rsidR="0099266C" w:rsidRPr="001C2591" w:rsidRDefault="0099266C" w:rsidP="0099266C">
      <w:pPr>
        <w:rPr>
          <w:rFonts w:ascii="Arial" w:hAnsi="Arial" w:cs="Arial"/>
          <w:sz w:val="18"/>
          <w:szCs w:val="20"/>
          <w:lang w:val="nn-NO"/>
        </w:rPr>
      </w:pPr>
      <w:r w:rsidRPr="001C2591">
        <w:rPr>
          <w:rFonts w:ascii="Arial" w:hAnsi="Arial" w:cs="Arial"/>
          <w:sz w:val="18"/>
          <w:szCs w:val="20"/>
          <w:lang w:val="nn-NO"/>
        </w:rPr>
        <w:t>For mer informasjon vennligst kontakt:</w:t>
      </w:r>
    </w:p>
    <w:p w:rsidR="009E13ED" w:rsidRPr="0099266C" w:rsidRDefault="0099266C" w:rsidP="0099266C">
      <w:pPr>
        <w:autoSpaceDE w:val="0"/>
        <w:autoSpaceDN w:val="0"/>
        <w:adjustRightInd w:val="0"/>
        <w:outlineLvl w:val="0"/>
        <w:rPr>
          <w:rFonts w:ascii="Arial" w:hAnsi="Arial" w:cs="Arial"/>
          <w:color w:val="000000"/>
          <w:sz w:val="20"/>
          <w:szCs w:val="20"/>
          <w:lang w:val="nn-NO"/>
        </w:rPr>
      </w:pPr>
      <w:r w:rsidRPr="001C2591">
        <w:rPr>
          <w:rFonts w:ascii="Arial" w:hAnsi="Arial" w:cs="Arial"/>
          <w:sz w:val="18"/>
          <w:szCs w:val="20"/>
          <w:lang w:val="nn-NO"/>
        </w:rPr>
        <w:t xml:space="preserve">Petter Kvernstrøm, Adm. dir., Tel. 902 96 020, mail </w:t>
      </w:r>
      <w:hyperlink r:id="rId16" w:history="1">
        <w:r w:rsidRPr="00086EA7">
          <w:rPr>
            <w:rStyle w:val="Hyperlnk"/>
            <w:rFonts w:ascii="Arial" w:hAnsi="Arial" w:cs="Arial"/>
            <w:sz w:val="18"/>
            <w:szCs w:val="20"/>
            <w:lang w:val="nn-NO"/>
          </w:rPr>
          <w:t>petter.kvernstrom@inr-as.no</w:t>
        </w:r>
      </w:hyperlink>
      <w:r>
        <w:t xml:space="preserve"> </w:t>
      </w:r>
    </w:p>
    <w:sectPr w:rsidR="009E13ED" w:rsidRPr="0099266C" w:rsidSect="00090CE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06" w:rsidRDefault="00577506" w:rsidP="00E10D59">
      <w:r>
        <w:separator/>
      </w:r>
    </w:p>
  </w:endnote>
  <w:endnote w:type="continuationSeparator" w:id="0">
    <w:p w:rsidR="00577506" w:rsidRDefault="00577506"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20B0703030504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6C" w:rsidRPr="0099266C" w:rsidRDefault="0099266C" w:rsidP="0099266C">
    <w:pPr>
      <w:pBdr>
        <w:top w:val="single" w:sz="4" w:space="1" w:color="C0C0C0"/>
      </w:pBdr>
      <w:autoSpaceDE w:val="0"/>
      <w:autoSpaceDN w:val="0"/>
      <w:adjustRightInd w:val="0"/>
      <w:rPr>
        <w:rFonts w:ascii="Arial" w:hAnsi="Arial" w:cs="Arial"/>
        <w:b/>
        <w:sz w:val="16"/>
        <w:szCs w:val="16"/>
      </w:rPr>
    </w:pPr>
    <w:r>
      <w:rPr>
        <w:rFonts w:ascii="Arial" w:hAnsi="Arial" w:cs="Arial"/>
        <w:b/>
        <w:sz w:val="16"/>
        <w:szCs w:val="16"/>
      </w:rPr>
      <w:br/>
    </w:r>
    <w:r w:rsidRPr="0099266C">
      <w:rPr>
        <w:rFonts w:ascii="Arial" w:hAnsi="Arial" w:cs="Arial"/>
        <w:b/>
        <w:sz w:val="16"/>
        <w:szCs w:val="16"/>
      </w:rPr>
      <w:t>Om INR</w:t>
    </w:r>
  </w:p>
  <w:p w:rsidR="00577506" w:rsidRPr="0099266C" w:rsidRDefault="0099266C" w:rsidP="0099266C">
    <w:pPr>
      <w:rPr>
        <w:sz w:val="16"/>
        <w:szCs w:val="16"/>
      </w:rPr>
    </w:pPr>
    <w:r w:rsidRPr="00484D6D">
      <w:rPr>
        <w:rFonts w:ascii="Arial" w:hAnsi="Arial" w:cs="Arial"/>
        <w:sz w:val="16"/>
        <w:szCs w:val="16"/>
      </w:rPr>
      <w:t>INR har i flere år vært  en av Skandinavias ledende produsent av dusjvegger i glass og utvalgte baderomstilbehør, og er i tillegg et av Skandinavias raskest voksende baderomsfirma. INRs produkter kjøpes av design- og kvalitetsbevisste kunder, først og fremst via fagforhandlere. i Norge, Sverige og Danmark.  Med hovedkontor og produksjon i Malmø kan man tilby både unik måltilpasning av dusjvegger uten ekstra kostnad samt korte leveringstider.</w:t>
    </w:r>
    <w:r>
      <w:rPr>
        <w:rFonts w:ascii="Arial" w:hAnsi="Arial" w:cs="Arial"/>
        <w:sz w:val="16"/>
        <w:szCs w:val="16"/>
      </w:rPr>
      <w:t xml:space="preserve"> </w:t>
    </w:r>
    <w:r w:rsidRPr="00484D6D">
      <w:rPr>
        <w:rFonts w:ascii="Arial" w:hAnsi="Arial" w:cs="Arial"/>
        <w:sz w:val="16"/>
        <w:szCs w:val="16"/>
      </w:rPr>
      <w:t xml:space="preserve">Les mer på </w:t>
    </w:r>
    <w:hyperlink r:id="rId1" w:history="1">
      <w:r w:rsidRPr="00484D6D">
        <w:rPr>
          <w:rStyle w:val="Hyperlnk"/>
          <w:rFonts w:ascii="Arial" w:hAnsi="Arial" w:cs="Arial"/>
          <w:sz w:val="16"/>
          <w:szCs w:val="16"/>
        </w:rPr>
        <w:t>http://www.inr-as.no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06" w:rsidRDefault="00577506" w:rsidP="00E10D59">
      <w:r>
        <w:separator/>
      </w:r>
    </w:p>
  </w:footnote>
  <w:footnote w:type="continuationSeparator" w:id="0">
    <w:p w:rsidR="00577506" w:rsidRDefault="00577506"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06" w:rsidRDefault="00577506">
    <w:pPr>
      <w:pStyle w:val="Sidhuvud"/>
    </w:pPr>
    <w:r>
      <w:rPr>
        <w:noProof/>
        <w:lang w:val="sv-SE" w:eastAsia="sv-SE" w:bidi="ar-SA"/>
      </w:rPr>
      <w:drawing>
        <wp:inline distT="0" distB="0" distL="0" distR="0">
          <wp:extent cx="504825" cy="504825"/>
          <wp:effectExtent l="19050" t="0" r="9525" b="0"/>
          <wp:docPr id="6" name="Bild 6" descr="INR-Logotyp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Logotype-RGB"/>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1304"/>
  <w:hyphenationZone w:val="425"/>
  <w:characterSpacingControl w:val="doNotCompress"/>
  <w:footnotePr>
    <w:footnote w:id="-1"/>
    <w:footnote w:id="0"/>
  </w:footnotePr>
  <w:endnotePr>
    <w:endnote w:id="-1"/>
    <w:endnote w:id="0"/>
  </w:endnotePr>
  <w:compat/>
  <w:rsids>
    <w:rsidRoot w:val="009E13ED"/>
    <w:rsid w:val="00041403"/>
    <w:rsid w:val="00090CE7"/>
    <w:rsid w:val="000A51DC"/>
    <w:rsid w:val="001115D6"/>
    <w:rsid w:val="0013683B"/>
    <w:rsid w:val="001626C3"/>
    <w:rsid w:val="001C1835"/>
    <w:rsid w:val="001F1AE1"/>
    <w:rsid w:val="0024494E"/>
    <w:rsid w:val="00250A9E"/>
    <w:rsid w:val="002C675A"/>
    <w:rsid w:val="002E23CD"/>
    <w:rsid w:val="00307519"/>
    <w:rsid w:val="003535C6"/>
    <w:rsid w:val="003643D3"/>
    <w:rsid w:val="003E70B9"/>
    <w:rsid w:val="00484ABD"/>
    <w:rsid w:val="005433EE"/>
    <w:rsid w:val="00577506"/>
    <w:rsid w:val="00595E99"/>
    <w:rsid w:val="00605883"/>
    <w:rsid w:val="00611F4B"/>
    <w:rsid w:val="00635E7B"/>
    <w:rsid w:val="006665BB"/>
    <w:rsid w:val="006F4D56"/>
    <w:rsid w:val="00717578"/>
    <w:rsid w:val="00794520"/>
    <w:rsid w:val="007A0C11"/>
    <w:rsid w:val="00810D1C"/>
    <w:rsid w:val="00876A24"/>
    <w:rsid w:val="008B3140"/>
    <w:rsid w:val="009501F8"/>
    <w:rsid w:val="009749AE"/>
    <w:rsid w:val="0099262A"/>
    <w:rsid w:val="0099266C"/>
    <w:rsid w:val="009E13ED"/>
    <w:rsid w:val="00A152BD"/>
    <w:rsid w:val="00A34D4C"/>
    <w:rsid w:val="00A90D30"/>
    <w:rsid w:val="00A93704"/>
    <w:rsid w:val="00B544EF"/>
    <w:rsid w:val="00B603E9"/>
    <w:rsid w:val="00BB7A44"/>
    <w:rsid w:val="00BD550D"/>
    <w:rsid w:val="00C42F0A"/>
    <w:rsid w:val="00D2788E"/>
    <w:rsid w:val="00D643B1"/>
    <w:rsid w:val="00D8325F"/>
    <w:rsid w:val="00E10D59"/>
    <w:rsid w:val="00EA5217"/>
    <w:rsid w:val="00F01039"/>
    <w:rsid w:val="00FD5363"/>
    <w:rsid w:val="00FE6B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nb-NO"/>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nb-NO"/>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nb-NO"/>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nb-NO"/>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nb-NO"/>
    </w:rPr>
  </w:style>
  <w:style w:type="character" w:customStyle="1" w:styleId="apple-converted-space">
    <w:name w:val="apple-converted-space"/>
    <w:basedOn w:val="Standardstycketeckensnitt"/>
    <w:rsid w:val="00A90D30"/>
  </w:style>
  <w:style w:type="paragraph" w:styleId="Ingetavstnd">
    <w:name w:val="No Spacing"/>
    <w:uiPriority w:val="1"/>
    <w:qFormat/>
    <w:rsid w:val="00EA5217"/>
    <w:pPr>
      <w:spacing w:after="0" w:line="240" w:lineRule="auto"/>
    </w:p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4181">
      <w:bodyDiv w:val="1"/>
      <w:marLeft w:val="0"/>
      <w:marRight w:val="0"/>
      <w:marTop w:val="0"/>
      <w:marBottom w:val="0"/>
      <w:divBdr>
        <w:top w:val="none" w:sz="0" w:space="0" w:color="auto"/>
        <w:left w:val="none" w:sz="0" w:space="0" w:color="auto"/>
        <w:bottom w:val="none" w:sz="0" w:space="0" w:color="auto"/>
        <w:right w:val="none" w:sz="0" w:space="0" w:color="auto"/>
      </w:divBdr>
    </w:div>
    <w:div w:id="427505232">
      <w:bodyDiv w:val="1"/>
      <w:marLeft w:val="0"/>
      <w:marRight w:val="0"/>
      <w:marTop w:val="0"/>
      <w:marBottom w:val="0"/>
      <w:divBdr>
        <w:top w:val="none" w:sz="0" w:space="0" w:color="auto"/>
        <w:left w:val="none" w:sz="0" w:space="0" w:color="auto"/>
        <w:bottom w:val="none" w:sz="0" w:space="0" w:color="auto"/>
        <w:right w:val="none" w:sz="0" w:space="0" w:color="auto"/>
      </w:divBdr>
    </w:div>
    <w:div w:id="1018501665">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petter.kvernstrom@inr-as.n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inr-as.no"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inr.se/blanda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r-a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1090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3</cp:revision>
  <dcterms:created xsi:type="dcterms:W3CDTF">2014-04-29T21:51:00Z</dcterms:created>
  <dcterms:modified xsi:type="dcterms:W3CDTF">2014-04-29T21:59:00Z</dcterms:modified>
</cp:coreProperties>
</file>