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BB" w:rsidRDefault="00FC72BB" w:rsidP="004045E8">
      <w:pPr>
        <w:rPr>
          <w:b/>
          <w:bCs/>
          <w:sz w:val="28"/>
          <w:szCs w:val="28"/>
        </w:rPr>
      </w:pPr>
      <w:r w:rsidRPr="00255A64">
        <w:rPr>
          <w:b/>
          <w:bCs/>
          <w:sz w:val="28"/>
          <w:szCs w:val="28"/>
        </w:rPr>
        <w:t>Solar</w:t>
      </w:r>
      <w:r w:rsidR="004045E8">
        <w:rPr>
          <w:b/>
          <w:bCs/>
          <w:sz w:val="28"/>
          <w:szCs w:val="28"/>
        </w:rPr>
        <w:t>W</w:t>
      </w:r>
      <w:r w:rsidRPr="00255A64">
        <w:rPr>
          <w:b/>
          <w:bCs/>
          <w:sz w:val="28"/>
          <w:szCs w:val="28"/>
        </w:rPr>
        <w:t xml:space="preserve">ave AB </w:t>
      </w:r>
      <w:r w:rsidR="00264281">
        <w:rPr>
          <w:b/>
          <w:bCs/>
          <w:sz w:val="28"/>
          <w:szCs w:val="28"/>
        </w:rPr>
        <w:t>och Bloomfiels S</w:t>
      </w:r>
      <w:r w:rsidR="00925EC1">
        <w:rPr>
          <w:b/>
          <w:bCs/>
          <w:sz w:val="28"/>
          <w:szCs w:val="28"/>
        </w:rPr>
        <w:t>y</w:t>
      </w:r>
      <w:r w:rsidR="00264281">
        <w:rPr>
          <w:b/>
          <w:bCs/>
          <w:sz w:val="28"/>
          <w:szCs w:val="28"/>
        </w:rPr>
        <w:t>stem</w:t>
      </w:r>
      <w:r w:rsidR="00925EC1">
        <w:rPr>
          <w:b/>
          <w:bCs/>
          <w:sz w:val="28"/>
          <w:szCs w:val="28"/>
        </w:rPr>
        <w:t>s</w:t>
      </w:r>
      <w:r w:rsidR="00264281">
        <w:rPr>
          <w:b/>
          <w:bCs/>
          <w:sz w:val="28"/>
          <w:szCs w:val="28"/>
        </w:rPr>
        <w:t xml:space="preserve"> </w:t>
      </w:r>
      <w:r w:rsidRPr="00255A64">
        <w:rPr>
          <w:b/>
          <w:bCs/>
          <w:sz w:val="28"/>
          <w:szCs w:val="28"/>
        </w:rPr>
        <w:t>la</w:t>
      </w:r>
      <w:r w:rsidR="00DD51A7">
        <w:rPr>
          <w:b/>
          <w:bCs/>
          <w:sz w:val="28"/>
          <w:szCs w:val="28"/>
        </w:rPr>
        <w:t>n</w:t>
      </w:r>
      <w:r w:rsidRPr="00255A64">
        <w:rPr>
          <w:b/>
          <w:bCs/>
          <w:sz w:val="28"/>
          <w:szCs w:val="28"/>
        </w:rPr>
        <w:t xml:space="preserve">serar </w:t>
      </w:r>
      <w:r w:rsidR="00992F25" w:rsidRPr="00255A64">
        <w:rPr>
          <w:b/>
          <w:bCs/>
          <w:sz w:val="28"/>
          <w:szCs w:val="28"/>
        </w:rPr>
        <w:t xml:space="preserve">solenergidrivet </w:t>
      </w:r>
      <w:r w:rsidRPr="00255A64">
        <w:rPr>
          <w:b/>
          <w:bCs/>
          <w:sz w:val="28"/>
          <w:szCs w:val="28"/>
        </w:rPr>
        <w:t>vattenren</w:t>
      </w:r>
      <w:r w:rsidR="00992F25" w:rsidRPr="00255A64">
        <w:rPr>
          <w:b/>
          <w:bCs/>
          <w:sz w:val="28"/>
          <w:szCs w:val="28"/>
        </w:rPr>
        <w:t>ingssy</w:t>
      </w:r>
      <w:r w:rsidR="00255A64" w:rsidRPr="00255A64">
        <w:rPr>
          <w:b/>
          <w:bCs/>
          <w:sz w:val="28"/>
          <w:szCs w:val="28"/>
        </w:rPr>
        <w:t>s</w:t>
      </w:r>
      <w:r w:rsidR="00992F25" w:rsidRPr="00255A64">
        <w:rPr>
          <w:b/>
          <w:bCs/>
          <w:sz w:val="28"/>
          <w:szCs w:val="28"/>
        </w:rPr>
        <w:t>tem</w:t>
      </w:r>
      <w:r w:rsidRPr="00255A64">
        <w:rPr>
          <w:b/>
          <w:bCs/>
          <w:sz w:val="28"/>
          <w:szCs w:val="28"/>
        </w:rPr>
        <w:t xml:space="preserve"> i Nairobi</w:t>
      </w:r>
      <w:r w:rsidR="007C6C8A">
        <w:rPr>
          <w:b/>
          <w:bCs/>
          <w:sz w:val="28"/>
          <w:szCs w:val="28"/>
        </w:rPr>
        <w:t>.</w:t>
      </w:r>
    </w:p>
    <w:p w:rsidR="007C6C8A" w:rsidRPr="00255A64" w:rsidRDefault="007C6C8A" w:rsidP="004045E8">
      <w:pPr>
        <w:rPr>
          <w:b/>
          <w:bCs/>
          <w:sz w:val="28"/>
          <w:szCs w:val="28"/>
        </w:rPr>
      </w:pPr>
      <w:r w:rsidRPr="007C6C8A">
        <w:rPr>
          <w:b/>
          <w:bCs/>
          <w:noProof/>
          <w:sz w:val="28"/>
          <w:szCs w:val="28"/>
        </w:rPr>
        <w:drawing>
          <wp:inline distT="0" distB="0" distL="0" distR="0">
            <wp:extent cx="3390900" cy="155273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299" r="1818" b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393" cy="155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2BB" w:rsidRPr="008507CE" w:rsidRDefault="00FC72BB" w:rsidP="002B415A"/>
    <w:p w:rsidR="00FC72BB" w:rsidRPr="008507CE" w:rsidRDefault="004045E8" w:rsidP="008507CE">
      <w:r>
        <w:t>SolarW</w:t>
      </w:r>
      <w:r w:rsidR="00FC72BB" w:rsidRPr="008507CE">
        <w:t>ave</w:t>
      </w:r>
      <w:r w:rsidR="00992F25" w:rsidRPr="008507CE">
        <w:t xml:space="preserve"> AB</w:t>
      </w:r>
      <w:r w:rsidR="00FC72BB" w:rsidRPr="008507CE">
        <w:t xml:space="preserve"> bj</w:t>
      </w:r>
      <w:r w:rsidR="00992F25" w:rsidRPr="008507CE">
        <w:t>öd</w:t>
      </w:r>
      <w:r w:rsidR="00FC72BB" w:rsidRPr="008507CE">
        <w:t xml:space="preserve"> i</w:t>
      </w:r>
      <w:r w:rsidR="00992F25" w:rsidRPr="008507CE">
        <w:t>går</w:t>
      </w:r>
      <w:r w:rsidR="00FC72BB" w:rsidRPr="008507CE">
        <w:t xml:space="preserve"> in </w:t>
      </w:r>
      <w:r w:rsidR="00E20D39">
        <w:t>m</w:t>
      </w:r>
      <w:r w:rsidR="00264281" w:rsidRPr="007C6C8A">
        <w:t>inisterier, biståndsorganisationer, kunder samt samarbetspartners</w:t>
      </w:r>
      <w:r w:rsidR="00FC72BB" w:rsidRPr="007C6C8A">
        <w:t xml:space="preserve"> t</w:t>
      </w:r>
      <w:r w:rsidR="00FC72BB" w:rsidRPr="008507CE">
        <w:t>ill mingel och lansering av sitt vattenreningssy</w:t>
      </w:r>
      <w:r w:rsidR="00992F25" w:rsidRPr="008507CE">
        <w:t>s</w:t>
      </w:r>
      <w:r w:rsidR="00FC72BB" w:rsidRPr="008507CE">
        <w:t>tem i Nairobi. Lan</w:t>
      </w:r>
      <w:r w:rsidR="008507CE">
        <w:t>s</w:t>
      </w:r>
      <w:r w:rsidR="00FC72BB" w:rsidRPr="008507CE">
        <w:t xml:space="preserve">eringen </w:t>
      </w:r>
      <w:r w:rsidR="00992F25" w:rsidRPr="008507CE">
        <w:t>sker i samarbete med Solarwave östafrikanska distributör</w:t>
      </w:r>
      <w:r w:rsidR="00FC72BB" w:rsidRPr="008507CE">
        <w:t xml:space="preserve"> Bloomfield systems.  </w:t>
      </w:r>
    </w:p>
    <w:p w:rsidR="00255A64" w:rsidRDefault="00255A64" w:rsidP="002B415A"/>
    <w:p w:rsidR="003C3F5E" w:rsidRDefault="005F76A0" w:rsidP="00E20D39">
      <w:r w:rsidRPr="007C6C8A">
        <w:t>Lanseringen hölls på Serena Hotel i Nairobi där Bengt Skörelid</w:t>
      </w:r>
      <w:r w:rsidR="004538CB">
        <w:t xml:space="preserve">(Solarwave) och Jonathan </w:t>
      </w:r>
      <w:proofErr w:type="spellStart"/>
      <w:r w:rsidR="004538CB">
        <w:t>Mueke</w:t>
      </w:r>
      <w:proofErr w:type="spellEnd"/>
      <w:r w:rsidR="004538CB">
        <w:t>(</w:t>
      </w:r>
      <w:r w:rsidRPr="007C6C8A">
        <w:t>Bloomfield systems</w:t>
      </w:r>
      <w:r w:rsidR="004538CB">
        <w:t>)</w:t>
      </w:r>
      <w:r w:rsidRPr="007C6C8A">
        <w:t xml:space="preserve"> presenterade </w:t>
      </w:r>
      <w:r w:rsidR="00E20D39" w:rsidRPr="007C6C8A">
        <w:t>dist</w:t>
      </w:r>
      <w:r w:rsidR="00E20D39">
        <w:t>ributions</w:t>
      </w:r>
      <w:r w:rsidR="004538CB">
        <w:t>koncept och testkörde</w:t>
      </w:r>
      <w:r w:rsidRPr="007C6C8A">
        <w:t xml:space="preserve"> produkter för gästerna</w:t>
      </w:r>
      <w:r w:rsidR="004538CB">
        <w:t xml:space="preserve">. </w:t>
      </w:r>
      <w:r w:rsidR="007C6C8A" w:rsidRPr="007C6C8A">
        <w:t xml:space="preserve">Davis </w:t>
      </w:r>
      <w:proofErr w:type="spellStart"/>
      <w:r w:rsidR="007C6C8A" w:rsidRPr="007C6C8A">
        <w:t>Stower</w:t>
      </w:r>
      <w:proofErr w:type="spellEnd"/>
      <w:r w:rsidRPr="007C6C8A">
        <w:t xml:space="preserve"> </w:t>
      </w:r>
      <w:r w:rsidR="007C6C8A" w:rsidRPr="007C6C8A">
        <w:t>som är vattenministeriets högste tjänsteman höll avslutningsvis ett tal där han poängterade vikten av att snabbt kunna utveckla den Kenyanaka landbygden och där tillgång till rent vatten är den grun</w:t>
      </w:r>
      <w:r w:rsidR="009829E4">
        <w:t>dsten som behövs i detta.</w:t>
      </w:r>
    </w:p>
    <w:p w:rsidR="0021450D" w:rsidRDefault="0021450D" w:rsidP="002B415A"/>
    <w:p w:rsidR="0021450D" w:rsidRPr="007C6C8A" w:rsidRDefault="00E20D39" w:rsidP="00E20D39">
      <w:pPr>
        <w:pStyle w:val="Liststycke"/>
        <w:numPr>
          <w:ilvl w:val="0"/>
          <w:numId w:val="1"/>
        </w:numPr>
      </w:pPr>
      <w:r>
        <w:t xml:space="preserve">Vi ser </w:t>
      </w:r>
      <w:proofErr w:type="spellStart"/>
      <w:r>
        <w:t>S</w:t>
      </w:r>
      <w:r w:rsidR="0021450D">
        <w:t>olar</w:t>
      </w:r>
      <w:r>
        <w:t>W</w:t>
      </w:r>
      <w:r w:rsidR="0021450D">
        <w:t>aves</w:t>
      </w:r>
      <w:proofErr w:type="spellEnd"/>
      <w:r w:rsidR="0021450D">
        <w:t xml:space="preserve"> introduktion på kenyanska marknaden som ett bra sätt att få in ny teknologi och koncept till Kenya, som underlättar betydligt för ministerier, organisationer</w:t>
      </w:r>
      <w:r>
        <w:t>,</w:t>
      </w:r>
      <w:r w:rsidR="0021450D">
        <w:t xml:space="preserve"> </w:t>
      </w:r>
      <w:r>
        <w:t>med flera</w:t>
      </w:r>
      <w:r w:rsidR="0021450D">
        <w:t xml:space="preserve"> att kunna erbjuda bra och säkert vatten till fler människor ä</w:t>
      </w:r>
      <w:r w:rsidR="004538CB">
        <w:t xml:space="preserve">n vad som tidigare kunna gjorts, säger Davis </w:t>
      </w:r>
      <w:proofErr w:type="spellStart"/>
      <w:r w:rsidR="004538CB">
        <w:t>Stower</w:t>
      </w:r>
      <w:proofErr w:type="spellEnd"/>
      <w:r>
        <w:t>.</w:t>
      </w:r>
    </w:p>
    <w:p w:rsidR="003C3F5E" w:rsidRPr="003C3F5E" w:rsidRDefault="003C3F5E" w:rsidP="002B415A">
      <w:pPr>
        <w:rPr>
          <w:color w:val="FF0000"/>
        </w:rPr>
      </w:pPr>
    </w:p>
    <w:p w:rsidR="00FC72BB" w:rsidRDefault="004045E8" w:rsidP="004538CB">
      <w:proofErr w:type="spellStart"/>
      <w:r>
        <w:t>SolarW</w:t>
      </w:r>
      <w:r w:rsidR="00B84911" w:rsidRPr="008507CE">
        <w:t>aves</w:t>
      </w:r>
      <w:proofErr w:type="spellEnd"/>
      <w:r w:rsidR="00B84911" w:rsidRPr="008507CE">
        <w:t xml:space="preserve"> VD Bengt Skörelid reste i förra veckan ner till Kenya för att bland annat leverera </w:t>
      </w:r>
      <w:r w:rsidR="00D4758A">
        <w:t>och demonst</w:t>
      </w:r>
      <w:r w:rsidR="004538CB">
        <w:t>r</w:t>
      </w:r>
      <w:r w:rsidR="00D4758A">
        <w:t>era vattenrening och avsaltningssystem</w:t>
      </w:r>
      <w:r w:rsidR="007C6C8A">
        <w:t>.</w:t>
      </w:r>
      <w:r w:rsidR="004538CB">
        <w:t xml:space="preserve"> </w:t>
      </w:r>
      <w:r w:rsidR="007C6C8A">
        <w:t xml:space="preserve">Bengt träffade </w:t>
      </w:r>
      <w:r w:rsidR="004538CB">
        <w:t>kommuner, h</w:t>
      </w:r>
      <w:r w:rsidR="00D4758A">
        <w:t xml:space="preserve">jälporganisationer och </w:t>
      </w:r>
      <w:proofErr w:type="spellStart"/>
      <w:r w:rsidR="00D4758A">
        <w:t>SafariCamper</w:t>
      </w:r>
      <w:proofErr w:type="spellEnd"/>
      <w:r w:rsidR="00D4758A">
        <w:t xml:space="preserve"> som tillsammans arbetar för en hållbar utveckling av turism, hälsa och samhällsutveckling i de Kenyanska Nationalparkerna.</w:t>
      </w:r>
    </w:p>
    <w:p w:rsidR="0021450D" w:rsidRDefault="0021450D" w:rsidP="002B415A"/>
    <w:p w:rsidR="0021450D" w:rsidRDefault="0021450D" w:rsidP="004538CB">
      <w:pPr>
        <w:pStyle w:val="Liststycke"/>
        <w:numPr>
          <w:ilvl w:val="0"/>
          <w:numId w:val="1"/>
        </w:numPr>
      </w:pPr>
      <w:r>
        <w:t>Vi har fått mycket stort gensvar kring våra unika systemlösningar från ministerier, kommuner, organisationer och lodger</w:t>
      </w:r>
      <w:r w:rsidR="004538CB">
        <w:t>. SolarW</w:t>
      </w:r>
      <w:r w:rsidR="007A6329">
        <w:t>ave har positionerat sig bra på Kenyanska marknaden, samt lagt den kommersiella platt</w:t>
      </w:r>
      <w:r w:rsidR="004538CB">
        <w:t>form som vi kan växa vidare på, säger Bengt Skörelid.</w:t>
      </w:r>
    </w:p>
    <w:p w:rsidR="00D4758A" w:rsidRDefault="00D4758A" w:rsidP="002B415A"/>
    <w:p w:rsidR="00D4758A" w:rsidRDefault="00D4758A" w:rsidP="002B415A">
      <w:r>
        <w:t xml:space="preserve">Efter produktlanseringen så följer ett antal </w:t>
      </w:r>
      <w:r w:rsidR="003A74B6">
        <w:t>uppföljnings</w:t>
      </w:r>
      <w:r>
        <w:t>möten med myndigheter och kunder</w:t>
      </w:r>
      <w:r w:rsidR="005F76A0">
        <w:t>, efter det fortsätter etableringen i Tanzania.</w:t>
      </w:r>
      <w:r w:rsidR="005236F6">
        <w:t xml:space="preserve"> </w:t>
      </w:r>
    </w:p>
    <w:p w:rsidR="003C3F5E" w:rsidRPr="008507CE" w:rsidRDefault="003C3F5E" w:rsidP="002B415A"/>
    <w:p w:rsidR="00992F25" w:rsidRPr="008507CE" w:rsidRDefault="008507CE" w:rsidP="00E20D39">
      <w:r w:rsidRPr="008507CE">
        <w:t>I dagsläget finns systemet i Kenya och Pakistan och har funnits som längst på pla</w:t>
      </w:r>
      <w:r w:rsidR="004538CB">
        <w:t xml:space="preserve">ts i Kenya sedan februari 2010. På de platser </w:t>
      </w:r>
      <w:r w:rsidRPr="008507CE">
        <w:t xml:space="preserve">där </w:t>
      </w:r>
      <w:r w:rsidR="00E20D39">
        <w:t>systemen är installerat idag</w:t>
      </w:r>
      <w:r w:rsidR="005F76A0">
        <w:t xml:space="preserve"> </w:t>
      </w:r>
      <w:r w:rsidRPr="008507CE">
        <w:t>finns inte längre några vattenburna sjukdomar.</w:t>
      </w:r>
    </w:p>
    <w:p w:rsidR="008507CE" w:rsidRPr="008507CE" w:rsidRDefault="008507CE" w:rsidP="002B415A"/>
    <w:p w:rsidR="00992F25" w:rsidRPr="008507CE" w:rsidRDefault="004045E8" w:rsidP="002B415A">
      <w:r w:rsidRPr="00E20D39">
        <w:rPr>
          <w:b/>
          <w:bCs/>
        </w:rPr>
        <w:lastRenderedPageBreak/>
        <w:t>SolarW</w:t>
      </w:r>
      <w:r w:rsidR="00992F25" w:rsidRPr="00E20D39">
        <w:rPr>
          <w:b/>
          <w:bCs/>
        </w:rPr>
        <w:t>ave AB</w:t>
      </w:r>
      <w:r w:rsidR="00992F25" w:rsidRPr="008507CE">
        <w:t xml:space="preserve"> tillverkar och distribuerar ett innov</w:t>
      </w:r>
      <w:r w:rsidR="00D4758A">
        <w:t>ativt, bärbart, solenergibaserade</w:t>
      </w:r>
      <w:r w:rsidR="00992F25" w:rsidRPr="008507CE">
        <w:t xml:space="preserve"> vattenrenings</w:t>
      </w:r>
      <w:r w:rsidR="00D4758A">
        <w:t xml:space="preserve"> och avsaltnings</w:t>
      </w:r>
      <w:r w:rsidR="00992F25" w:rsidRPr="008507CE">
        <w:t xml:space="preserve">system. Systemet drivs av solpanel och kräver ingen </w:t>
      </w:r>
      <w:r w:rsidR="00D4758A">
        <w:t>extern kraftförsörjning</w:t>
      </w:r>
      <w:r>
        <w:t xml:space="preserve">. SolarWaves produkt </w:t>
      </w:r>
      <w:r w:rsidR="00992F25" w:rsidRPr="008507CE">
        <w:t>eliminerar upp till 99,9</w:t>
      </w:r>
      <w:r w:rsidR="00E74D3C">
        <w:t>9</w:t>
      </w:r>
      <w:r w:rsidR="00992F25" w:rsidRPr="008507CE">
        <w:t xml:space="preserve"> % de bakterier som finns i vattnet vilket </w:t>
      </w:r>
      <w:r w:rsidR="00D4758A">
        <w:t xml:space="preserve">löser de allvarliga problem </w:t>
      </w:r>
      <w:r w:rsidR="009829E4">
        <w:t>med</w:t>
      </w:r>
      <w:r w:rsidR="00D4758A">
        <w:t xml:space="preserve"> </w:t>
      </w:r>
      <w:r w:rsidR="00992F25" w:rsidRPr="008507CE">
        <w:t>vattenburna sjukdomarna som finn</w:t>
      </w:r>
      <w:r w:rsidR="00D4758A">
        <w:t>s</w:t>
      </w:r>
      <w:r w:rsidR="00992F25" w:rsidRPr="008507CE">
        <w:t xml:space="preserve"> i </w:t>
      </w:r>
      <w:r w:rsidR="00D4758A">
        <w:t>alla utvecklingsländer. Vattenreningen har en kapacitet på 700 liter i timmen</w:t>
      </w:r>
      <w:r w:rsidR="005236F6">
        <w:t>, samtidigt ger systemet tillgång till elektrisk energi för belysning eller andra energibehov</w:t>
      </w:r>
      <w:r w:rsidR="00992F25" w:rsidRPr="008507CE">
        <w:t xml:space="preserve">. </w:t>
      </w:r>
    </w:p>
    <w:p w:rsidR="004045E8" w:rsidRDefault="004045E8" w:rsidP="002B415A">
      <w:pPr>
        <w:rPr>
          <w:b/>
          <w:bCs/>
        </w:rPr>
      </w:pPr>
    </w:p>
    <w:p w:rsidR="004045E8" w:rsidRDefault="004045E8" w:rsidP="002B415A">
      <w:pPr>
        <w:rPr>
          <w:b/>
          <w:bCs/>
        </w:rPr>
      </w:pPr>
    </w:p>
    <w:p w:rsidR="004045E8" w:rsidRDefault="00264281" w:rsidP="002B415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95975" cy="2488402"/>
            <wp:effectExtent l="19050" t="0" r="9525" b="0"/>
            <wp:docPr id="2" name="Picture 1" descr="G:\DCIM\100D5000\DSC_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D5000\DSC_0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602" t="11949" r="3064" b="28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900" cy="24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E8" w:rsidRDefault="004045E8" w:rsidP="002B415A">
      <w:pPr>
        <w:rPr>
          <w:b/>
          <w:bCs/>
        </w:rPr>
      </w:pPr>
    </w:p>
    <w:p w:rsidR="004045E8" w:rsidRDefault="004045E8" w:rsidP="002B415A">
      <w:pPr>
        <w:rPr>
          <w:b/>
          <w:bCs/>
        </w:rPr>
      </w:pPr>
    </w:p>
    <w:p w:rsidR="002B415A" w:rsidRPr="004045E8" w:rsidRDefault="004045E8" w:rsidP="002B415A">
      <w:pPr>
        <w:rPr>
          <w:b/>
          <w:bCs/>
        </w:rPr>
      </w:pPr>
      <w:r w:rsidRPr="004045E8">
        <w:rPr>
          <w:b/>
          <w:bCs/>
        </w:rPr>
        <w:t>Kontakt:</w:t>
      </w:r>
    </w:p>
    <w:p w:rsidR="004045E8" w:rsidRDefault="004045E8" w:rsidP="002B415A"/>
    <w:p w:rsidR="004045E8" w:rsidRDefault="004045E8" w:rsidP="004045E8">
      <w:r>
        <w:t>Bengt Skörelid Vd SolarWave</w:t>
      </w:r>
    </w:p>
    <w:p w:rsidR="004045E8" w:rsidRDefault="00907EDE" w:rsidP="002B415A">
      <w:hyperlink r:id="rId9" w:history="1">
        <w:r w:rsidR="004045E8" w:rsidRPr="00130265">
          <w:rPr>
            <w:rStyle w:val="Hyperlnk"/>
          </w:rPr>
          <w:t>bengt.skorelid@solarwave.se</w:t>
        </w:r>
      </w:hyperlink>
    </w:p>
    <w:p w:rsidR="004045E8" w:rsidRPr="008507CE" w:rsidRDefault="004045E8" w:rsidP="002B415A">
      <w:r>
        <w:t>070-2670302</w:t>
      </w:r>
    </w:p>
    <w:p w:rsidR="005319FF" w:rsidRPr="008507CE" w:rsidRDefault="00332CF4"/>
    <w:sectPr w:rsidR="005319FF" w:rsidRPr="008507CE" w:rsidSect="00FA4F8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F4" w:rsidRDefault="00332CF4" w:rsidP="008507CE">
      <w:r>
        <w:separator/>
      </w:r>
    </w:p>
  </w:endnote>
  <w:endnote w:type="continuationSeparator" w:id="0">
    <w:p w:rsidR="00332CF4" w:rsidRDefault="00332CF4" w:rsidP="0085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F4" w:rsidRDefault="00332CF4" w:rsidP="008507CE">
      <w:r>
        <w:separator/>
      </w:r>
    </w:p>
  </w:footnote>
  <w:footnote w:type="continuationSeparator" w:id="0">
    <w:p w:rsidR="00332CF4" w:rsidRDefault="00332CF4" w:rsidP="00850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CE" w:rsidRDefault="00907EDE" w:rsidP="008507CE">
    <w:pPr>
      <w:pStyle w:val="Sidhuvud"/>
    </w:pPr>
    <w:r>
      <w:rPr>
        <w:noProof/>
        <w:lang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0.3pt;margin-top:32.85pt;width:181.4pt;height:21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:rsidR="00255A64" w:rsidRDefault="00255A64" w:rsidP="00255A64">
                <w:r>
                  <w:t>2010-10-26</w:t>
                </w:r>
              </w:p>
            </w:txbxContent>
          </v:textbox>
        </v:shape>
      </w:pict>
    </w:r>
    <w:r w:rsidR="008507CE">
      <w:rPr>
        <w:noProof/>
      </w:rPr>
      <w:drawing>
        <wp:inline distT="0" distB="0" distL="0" distR="0">
          <wp:extent cx="1521600" cy="1141200"/>
          <wp:effectExtent l="19050" t="0" r="2400" b="0"/>
          <wp:docPr id="1" name="Bildobjekt 0" descr="logo rev B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v B_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1600" cy="11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5A64">
      <w:tab/>
    </w:r>
    <w:r w:rsidR="00255A64">
      <w:tab/>
    </w:r>
  </w:p>
  <w:p w:rsidR="008507CE" w:rsidRDefault="008507C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46C"/>
    <w:multiLevelType w:val="hybridMultilevel"/>
    <w:tmpl w:val="D0DE7E62"/>
    <w:lvl w:ilvl="0" w:tplc="6FAC81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415A"/>
    <w:rsid w:val="00022FC8"/>
    <w:rsid w:val="000E2FF6"/>
    <w:rsid w:val="00193BBA"/>
    <w:rsid w:val="0021450D"/>
    <w:rsid w:val="00255A64"/>
    <w:rsid w:val="00264281"/>
    <w:rsid w:val="0027192F"/>
    <w:rsid w:val="0028222E"/>
    <w:rsid w:val="002B415A"/>
    <w:rsid w:val="002C59D8"/>
    <w:rsid w:val="00332CF4"/>
    <w:rsid w:val="003A74B6"/>
    <w:rsid w:val="003C3F5E"/>
    <w:rsid w:val="003E2214"/>
    <w:rsid w:val="004045E8"/>
    <w:rsid w:val="004538CB"/>
    <w:rsid w:val="004A6941"/>
    <w:rsid w:val="005236F6"/>
    <w:rsid w:val="005F76A0"/>
    <w:rsid w:val="006271B6"/>
    <w:rsid w:val="006B4833"/>
    <w:rsid w:val="00735C0A"/>
    <w:rsid w:val="007733B7"/>
    <w:rsid w:val="007A6329"/>
    <w:rsid w:val="007C6C8A"/>
    <w:rsid w:val="008507CE"/>
    <w:rsid w:val="00907EDE"/>
    <w:rsid w:val="00925EC1"/>
    <w:rsid w:val="009829E4"/>
    <w:rsid w:val="00992F25"/>
    <w:rsid w:val="00B84911"/>
    <w:rsid w:val="00C77AA9"/>
    <w:rsid w:val="00D4758A"/>
    <w:rsid w:val="00DD51A7"/>
    <w:rsid w:val="00E20D39"/>
    <w:rsid w:val="00E74D3C"/>
    <w:rsid w:val="00EB0E8D"/>
    <w:rsid w:val="00EE2C84"/>
    <w:rsid w:val="00F05AE1"/>
    <w:rsid w:val="00F476EC"/>
    <w:rsid w:val="00FA4F8B"/>
    <w:rsid w:val="00FC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5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table0">
    <w:name w:val="msonormaltable"/>
    <w:basedOn w:val="Normal"/>
    <w:uiPriority w:val="99"/>
    <w:rsid w:val="002B415A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unhideWhenUsed/>
    <w:rsid w:val="008507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507CE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8507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507CE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07C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07CE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4045E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53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gt.skorelid@solarwav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2010-10-26T12:01:00Z</dcterms:created>
  <dcterms:modified xsi:type="dcterms:W3CDTF">2010-10-26T12:01:00Z</dcterms:modified>
</cp:coreProperties>
</file>