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42" w:rsidRPr="00D66AED" w:rsidRDefault="00116C42" w:rsidP="005E25E3">
      <w:pPr>
        <w:spacing w:before="100" w:beforeAutospacing="1" w:after="0" w:line="312" w:lineRule="auto"/>
        <w:jc w:val="both"/>
        <w:rPr>
          <w:rFonts w:ascii="Arial" w:hAnsi="Arial" w:cs="Arial"/>
          <w:sz w:val="40"/>
          <w:szCs w:val="40"/>
          <w:lang w:val="en-US"/>
        </w:rPr>
      </w:pPr>
    </w:p>
    <w:p w:rsidR="00B039BB" w:rsidRPr="003F7DC8" w:rsidRDefault="000D638F" w:rsidP="00340347">
      <w:pPr>
        <w:spacing w:after="0" w:line="360" w:lineRule="auto"/>
        <w:jc w:val="both"/>
        <w:rPr>
          <w:rFonts w:ascii="Arial" w:hAnsi="Arial" w:cs="Arial"/>
          <w:sz w:val="52"/>
          <w:szCs w:val="52"/>
        </w:rPr>
      </w:pPr>
      <w:r w:rsidRPr="003F7DC8">
        <w:rPr>
          <w:rFonts w:ascii="Arial" w:hAnsi="Arial" w:cs="Arial"/>
          <w:sz w:val="52"/>
          <w:szCs w:val="52"/>
        </w:rPr>
        <w:t>Pressemitteilung</w:t>
      </w:r>
      <w:r w:rsidR="00504D83" w:rsidRPr="003F7DC8">
        <w:rPr>
          <w:rFonts w:ascii="Arial" w:hAnsi="Arial" w:cs="Arial"/>
          <w:sz w:val="52"/>
          <w:szCs w:val="52"/>
        </w:rPr>
        <w:t xml:space="preserve"> </w:t>
      </w:r>
      <w:r w:rsidR="003C68CA" w:rsidRPr="003F7DC8">
        <w:rPr>
          <w:rFonts w:ascii="Arial" w:hAnsi="Arial" w:cs="Arial"/>
          <w:sz w:val="52"/>
          <w:szCs w:val="52"/>
        </w:rPr>
        <w:t>0</w:t>
      </w:r>
      <w:r w:rsidR="005E25E3">
        <w:rPr>
          <w:rFonts w:ascii="Arial" w:hAnsi="Arial" w:cs="Arial"/>
          <w:sz w:val="52"/>
          <w:szCs w:val="52"/>
        </w:rPr>
        <w:t>6</w:t>
      </w:r>
      <w:r w:rsidR="007E3138" w:rsidRPr="003F7DC8">
        <w:rPr>
          <w:rFonts w:ascii="Arial" w:hAnsi="Arial" w:cs="Arial"/>
          <w:sz w:val="52"/>
          <w:szCs w:val="52"/>
        </w:rPr>
        <w:t>/201</w:t>
      </w:r>
      <w:r w:rsidR="00B04708" w:rsidRPr="003F7DC8">
        <w:rPr>
          <w:rFonts w:ascii="Arial" w:hAnsi="Arial" w:cs="Arial"/>
          <w:sz w:val="52"/>
          <w:szCs w:val="52"/>
        </w:rPr>
        <w:t>9</w:t>
      </w:r>
    </w:p>
    <w:p w:rsidR="009E362B" w:rsidRPr="003F7DC8" w:rsidRDefault="005E25E3" w:rsidP="00340347">
      <w:pPr>
        <w:spacing w:after="0" w:line="360" w:lineRule="auto"/>
        <w:jc w:val="both"/>
        <w:rPr>
          <w:rFonts w:ascii="Arial" w:hAnsi="Arial" w:cs="Arial"/>
          <w:sz w:val="28"/>
          <w:szCs w:val="28"/>
        </w:rPr>
      </w:pPr>
      <w:r>
        <w:rPr>
          <w:rFonts w:ascii="Arial" w:hAnsi="Arial" w:cs="Arial"/>
          <w:sz w:val="28"/>
          <w:szCs w:val="28"/>
        </w:rPr>
        <w:t>Börsentag kompakt Hannover</w:t>
      </w:r>
    </w:p>
    <w:p w:rsidR="009E362B" w:rsidRPr="003F7DC8" w:rsidRDefault="009E362B" w:rsidP="00340347">
      <w:pPr>
        <w:spacing w:after="0" w:line="360" w:lineRule="auto"/>
        <w:jc w:val="both"/>
        <w:rPr>
          <w:rFonts w:ascii="Arial" w:hAnsi="Arial" w:cs="Arial"/>
          <w:sz w:val="24"/>
          <w:szCs w:val="24"/>
        </w:rPr>
      </w:pPr>
      <w:r w:rsidRPr="003F7DC8">
        <w:rPr>
          <w:rFonts w:ascii="Arial" w:hAnsi="Arial" w:cs="Arial"/>
          <w:sz w:val="24"/>
          <w:szCs w:val="24"/>
        </w:rPr>
        <w:t xml:space="preserve">komprimiertes </w:t>
      </w:r>
      <w:r w:rsidR="00D07BDC">
        <w:rPr>
          <w:rFonts w:ascii="Arial" w:hAnsi="Arial" w:cs="Arial"/>
          <w:sz w:val="24"/>
          <w:szCs w:val="24"/>
        </w:rPr>
        <w:t xml:space="preserve">kostenfreies </w:t>
      </w:r>
      <w:r w:rsidRPr="003F7DC8">
        <w:rPr>
          <w:rFonts w:ascii="Arial" w:hAnsi="Arial" w:cs="Arial"/>
          <w:sz w:val="24"/>
          <w:szCs w:val="24"/>
        </w:rPr>
        <w:t>Finanzwissen für Privatanleger</w:t>
      </w:r>
    </w:p>
    <w:p w:rsidR="00E609D7" w:rsidRPr="00816C1D" w:rsidRDefault="00E609D7" w:rsidP="00340347">
      <w:pPr>
        <w:spacing w:after="0" w:line="360" w:lineRule="auto"/>
        <w:jc w:val="both"/>
        <w:rPr>
          <w:rFonts w:ascii="Arial" w:hAnsi="Arial" w:cs="Arial"/>
          <w:b/>
          <w:sz w:val="10"/>
          <w:szCs w:val="10"/>
        </w:rPr>
      </w:pPr>
    </w:p>
    <w:p w:rsidR="00BA04BF" w:rsidRPr="003F7DC8" w:rsidRDefault="005E25E3" w:rsidP="00340347">
      <w:pPr>
        <w:spacing w:after="0" w:line="360" w:lineRule="auto"/>
        <w:ind w:right="-1"/>
        <w:jc w:val="both"/>
        <w:rPr>
          <w:rFonts w:ascii="Arial" w:hAnsi="Arial" w:cs="Arial"/>
          <w:sz w:val="28"/>
          <w:szCs w:val="28"/>
        </w:rPr>
      </w:pPr>
      <w:r>
        <w:rPr>
          <w:rFonts w:ascii="Arial" w:hAnsi="Arial" w:cs="Arial"/>
          <w:sz w:val="28"/>
          <w:szCs w:val="28"/>
        </w:rPr>
        <w:t>Klug investieren trotz geopolitischer Konflikte</w:t>
      </w:r>
      <w:r w:rsidR="00E97E6A" w:rsidRPr="00E97E6A">
        <w:rPr>
          <w:rFonts w:ascii="Arial" w:hAnsi="Arial" w:cs="Arial"/>
          <w:sz w:val="28"/>
          <w:szCs w:val="28"/>
        </w:rPr>
        <w:t xml:space="preserve"> </w:t>
      </w:r>
      <w:r>
        <w:rPr>
          <w:rFonts w:ascii="Arial" w:hAnsi="Arial" w:cs="Arial"/>
          <w:sz w:val="28"/>
          <w:szCs w:val="28"/>
        </w:rPr>
        <w:t>–</w:t>
      </w:r>
      <w:r w:rsidR="00E97E6A" w:rsidRPr="00E97E6A">
        <w:rPr>
          <w:rFonts w:ascii="Arial" w:hAnsi="Arial" w:cs="Arial"/>
          <w:sz w:val="28"/>
          <w:szCs w:val="28"/>
        </w:rPr>
        <w:t xml:space="preserve"> </w:t>
      </w:r>
      <w:r>
        <w:rPr>
          <w:rFonts w:ascii="Arial" w:hAnsi="Arial" w:cs="Arial"/>
          <w:sz w:val="28"/>
          <w:szCs w:val="28"/>
        </w:rPr>
        <w:t xml:space="preserve">Anlagetipps und </w:t>
      </w:r>
      <w:proofErr w:type="spellStart"/>
      <w:r>
        <w:rPr>
          <w:rFonts w:ascii="Arial" w:hAnsi="Arial" w:cs="Arial"/>
          <w:sz w:val="28"/>
          <w:szCs w:val="28"/>
        </w:rPr>
        <w:t>trends</w:t>
      </w:r>
      <w:proofErr w:type="spellEnd"/>
      <w:r w:rsidR="00E97E6A" w:rsidRPr="00E97E6A">
        <w:rPr>
          <w:rFonts w:ascii="Arial" w:hAnsi="Arial" w:cs="Arial"/>
          <w:sz w:val="28"/>
          <w:szCs w:val="28"/>
        </w:rPr>
        <w:t xml:space="preserve"> beim Börsentag </w:t>
      </w:r>
      <w:r>
        <w:rPr>
          <w:rFonts w:ascii="Arial" w:hAnsi="Arial" w:cs="Arial"/>
          <w:sz w:val="28"/>
          <w:szCs w:val="28"/>
        </w:rPr>
        <w:t>kompakt Hannover</w:t>
      </w:r>
      <w:r w:rsidR="00E97E6A" w:rsidRPr="00E97E6A">
        <w:rPr>
          <w:rFonts w:ascii="Arial" w:hAnsi="Arial" w:cs="Arial"/>
          <w:sz w:val="28"/>
          <w:szCs w:val="28"/>
        </w:rPr>
        <w:t xml:space="preserve"> </w:t>
      </w:r>
      <w:r w:rsidR="00B04708" w:rsidRPr="003F7DC8">
        <w:rPr>
          <w:rFonts w:ascii="Arial" w:hAnsi="Arial" w:cs="Arial"/>
          <w:sz w:val="28"/>
          <w:szCs w:val="28"/>
        </w:rPr>
        <w:t xml:space="preserve">am </w:t>
      </w:r>
      <w:r>
        <w:rPr>
          <w:rFonts w:ascii="Arial" w:hAnsi="Arial" w:cs="Arial"/>
          <w:sz w:val="28"/>
          <w:szCs w:val="28"/>
        </w:rPr>
        <w:t>23</w:t>
      </w:r>
      <w:r w:rsidR="00B04708" w:rsidRPr="003F7DC8">
        <w:rPr>
          <w:rFonts w:ascii="Arial" w:hAnsi="Arial" w:cs="Arial"/>
          <w:sz w:val="28"/>
          <w:szCs w:val="28"/>
        </w:rPr>
        <w:t>.0</w:t>
      </w:r>
      <w:r>
        <w:rPr>
          <w:rFonts w:ascii="Arial" w:hAnsi="Arial" w:cs="Arial"/>
          <w:sz w:val="28"/>
          <w:szCs w:val="28"/>
        </w:rPr>
        <w:t>2</w:t>
      </w:r>
      <w:r w:rsidR="00B04708" w:rsidRPr="003F7DC8">
        <w:rPr>
          <w:rFonts w:ascii="Arial" w:hAnsi="Arial" w:cs="Arial"/>
          <w:sz w:val="28"/>
          <w:szCs w:val="28"/>
        </w:rPr>
        <w:t>.2019</w:t>
      </w:r>
      <w:r w:rsidR="003C68CA" w:rsidRPr="003F7DC8">
        <w:rPr>
          <w:rFonts w:ascii="Arial" w:hAnsi="Arial" w:cs="Arial"/>
          <w:sz w:val="28"/>
          <w:szCs w:val="28"/>
        </w:rPr>
        <w:t xml:space="preserve"> </w:t>
      </w:r>
    </w:p>
    <w:p w:rsidR="00E97E6A" w:rsidRDefault="00E97E6A" w:rsidP="00340347">
      <w:pPr>
        <w:spacing w:after="0" w:line="360" w:lineRule="auto"/>
        <w:jc w:val="both"/>
        <w:outlineLvl w:val="0"/>
        <w:rPr>
          <w:rFonts w:ascii="Arial" w:hAnsi="Arial" w:cs="Arial"/>
          <w:b/>
        </w:rPr>
      </w:pPr>
    </w:p>
    <w:p w:rsidR="00340347" w:rsidRDefault="005E25E3" w:rsidP="00340347">
      <w:pPr>
        <w:spacing w:after="0" w:line="360" w:lineRule="auto"/>
        <w:jc w:val="both"/>
        <w:outlineLvl w:val="0"/>
        <w:rPr>
          <w:rFonts w:ascii="Arial" w:hAnsi="Arial" w:cs="Arial"/>
          <w:b/>
        </w:rPr>
      </w:pPr>
      <w:r>
        <w:rPr>
          <w:rFonts w:ascii="Arial" w:hAnsi="Arial" w:cs="Arial"/>
          <w:b/>
        </w:rPr>
        <w:t xml:space="preserve">Am kommenden Samstag, den 23. Februar 2019 bietet der Börsentag kompakt im Hannover </w:t>
      </w:r>
      <w:proofErr w:type="spellStart"/>
      <w:r>
        <w:rPr>
          <w:rFonts w:ascii="Arial" w:hAnsi="Arial" w:cs="Arial"/>
          <w:b/>
        </w:rPr>
        <w:t>Congress</w:t>
      </w:r>
      <w:proofErr w:type="spellEnd"/>
      <w:r>
        <w:rPr>
          <w:rFonts w:ascii="Arial" w:hAnsi="Arial" w:cs="Arial"/>
          <w:b/>
        </w:rPr>
        <w:t xml:space="preserve"> Center allen Finanzinteressierten</w:t>
      </w:r>
      <w:r w:rsidR="005F40EE">
        <w:rPr>
          <w:rFonts w:ascii="Arial" w:hAnsi="Arial" w:cs="Arial"/>
          <w:b/>
        </w:rPr>
        <w:t xml:space="preserve"> ein umfangreiches Vortragsprogramm. Zusätzlich stehen Unternehmensvertreter verschiedener Finanzunternehmen für Fragen zu allen Themen rund um die private Geldanlage zur Verfügung. Der Veranstalter B2MS bietet in mittlerweile sechster Auflage Anlegerwissen kostenfrei und in komprimierter Form.</w:t>
      </w:r>
    </w:p>
    <w:p w:rsidR="00340347" w:rsidRDefault="00340347" w:rsidP="00340347">
      <w:pPr>
        <w:spacing w:after="0" w:line="360" w:lineRule="auto"/>
        <w:jc w:val="both"/>
        <w:outlineLvl w:val="0"/>
        <w:rPr>
          <w:rFonts w:ascii="Arial" w:hAnsi="Arial" w:cs="Arial"/>
          <w:color w:val="333333"/>
        </w:rPr>
      </w:pPr>
    </w:p>
    <w:p w:rsidR="00EC3B69" w:rsidRDefault="005F40EE" w:rsidP="00EC3B69">
      <w:pPr>
        <w:spacing w:after="0" w:line="360" w:lineRule="auto"/>
        <w:jc w:val="both"/>
        <w:rPr>
          <w:rFonts w:ascii="Arial" w:hAnsi="Arial" w:cs="Arial"/>
        </w:rPr>
      </w:pPr>
      <w:r w:rsidRPr="00340347">
        <w:rPr>
          <w:rFonts w:ascii="Arial" w:hAnsi="Arial" w:cs="Arial"/>
          <w:color w:val="333333"/>
        </w:rPr>
        <w:t>„Die einzige Möglichkeit, sich unabhängig von Emittenten und diversifiziert zu Anlagemöglichkeiten zu informieren, bietet das Internet. Jedoch überfordert die Menge an Informationen sowohl erfahrene Trader als auch Börsenneulinge oftmals.“</w:t>
      </w:r>
      <w:r w:rsidR="00340347" w:rsidRPr="00340347">
        <w:rPr>
          <w:rFonts w:ascii="Arial" w:hAnsi="Arial" w:cs="Arial"/>
          <w:color w:val="333333"/>
        </w:rPr>
        <w:t xml:space="preserve"> so Andrea </w:t>
      </w:r>
      <w:proofErr w:type="spellStart"/>
      <w:r w:rsidR="00340347" w:rsidRPr="00340347">
        <w:rPr>
          <w:rFonts w:ascii="Arial" w:hAnsi="Arial" w:cs="Arial"/>
          <w:color w:val="333333"/>
        </w:rPr>
        <w:t>Cörper</w:t>
      </w:r>
      <w:proofErr w:type="spellEnd"/>
      <w:r w:rsidR="00340347" w:rsidRPr="00340347">
        <w:rPr>
          <w:rFonts w:ascii="Arial" w:hAnsi="Arial" w:cs="Arial"/>
          <w:color w:val="333333"/>
        </w:rPr>
        <w:t xml:space="preserve">, Geschäftsführerin der B2MS GmbH, dem Veranstalter des Börsentages. Die Börsentage, welche </w:t>
      </w:r>
      <w:r w:rsidR="00340347">
        <w:rPr>
          <w:rFonts w:ascii="Arial" w:hAnsi="Arial" w:cs="Arial"/>
          <w:color w:val="333333"/>
        </w:rPr>
        <w:t xml:space="preserve">B2MS </w:t>
      </w:r>
      <w:r w:rsidR="00340347" w:rsidRPr="00340347">
        <w:rPr>
          <w:rFonts w:ascii="Arial" w:hAnsi="Arial" w:cs="Arial"/>
          <w:color w:val="333333"/>
        </w:rPr>
        <w:t>mittlerweile in neun deutschen Städten, Wien und Zürich organisier</w:t>
      </w:r>
      <w:r w:rsidR="00340347">
        <w:rPr>
          <w:rFonts w:ascii="Arial" w:hAnsi="Arial" w:cs="Arial"/>
          <w:color w:val="333333"/>
        </w:rPr>
        <w:t>t</w:t>
      </w:r>
      <w:r w:rsidR="00340347" w:rsidRPr="00340347">
        <w:rPr>
          <w:rFonts w:ascii="Arial" w:hAnsi="Arial" w:cs="Arial"/>
          <w:color w:val="333333"/>
        </w:rPr>
        <w:t xml:space="preserve">, holen die Informationsplattform direkt </w:t>
      </w:r>
      <w:r w:rsidR="00340347">
        <w:rPr>
          <w:rFonts w:ascii="Arial" w:hAnsi="Arial" w:cs="Arial"/>
          <w:color w:val="333333"/>
        </w:rPr>
        <w:t>vor die Haustür der Anleger</w:t>
      </w:r>
      <w:r w:rsidR="008B3B76">
        <w:rPr>
          <w:rFonts w:ascii="Arial" w:hAnsi="Arial" w:cs="Arial"/>
          <w:color w:val="333333"/>
        </w:rPr>
        <w:t>, raus aus der Anonymität des Internets, hinein in den aktiven Austausch</w:t>
      </w:r>
      <w:r w:rsidR="00340347">
        <w:rPr>
          <w:rFonts w:ascii="Arial" w:hAnsi="Arial" w:cs="Arial"/>
          <w:color w:val="333333"/>
        </w:rPr>
        <w:t>. In elf Vorträgen werden aktuelle Investitionsmöglichkeiten und Absicherungsstrategien vorgestellt</w:t>
      </w:r>
      <w:r w:rsidR="008B3B76">
        <w:rPr>
          <w:rFonts w:ascii="Arial" w:hAnsi="Arial" w:cs="Arial"/>
          <w:color w:val="333333"/>
        </w:rPr>
        <w:t>, sowie</w:t>
      </w:r>
      <w:r w:rsidR="00340347">
        <w:rPr>
          <w:rFonts w:ascii="Arial" w:hAnsi="Arial" w:cs="Arial"/>
          <w:color w:val="333333"/>
        </w:rPr>
        <w:t xml:space="preserve"> Marktausblicke gegeben</w:t>
      </w:r>
      <w:r w:rsidR="008B3B76">
        <w:rPr>
          <w:rFonts w:ascii="Arial" w:hAnsi="Arial" w:cs="Arial"/>
          <w:color w:val="333333"/>
        </w:rPr>
        <w:t>. Und das aus unterschiedlichen Blickwinkeln, denn</w:t>
      </w:r>
      <w:r w:rsidR="00340347">
        <w:rPr>
          <w:rFonts w:ascii="Arial" w:hAnsi="Arial" w:cs="Arial"/>
          <w:color w:val="333333"/>
        </w:rPr>
        <w:t xml:space="preserve"> </w:t>
      </w:r>
      <w:r w:rsidR="00EC3B69">
        <w:rPr>
          <w:rFonts w:ascii="Arial" w:hAnsi="Arial" w:cs="Arial"/>
          <w:color w:val="333333"/>
        </w:rPr>
        <w:t>hier präsentiert sich die Großbank ebenso wie Vermögensverwaltungen und Anlegervereinigungen. Die Besucher haben die Möglichkeit,</w:t>
      </w:r>
      <w:bookmarkStart w:id="0" w:name="_GoBack"/>
      <w:bookmarkEnd w:id="0"/>
      <w:r w:rsidR="00EC3B69">
        <w:rPr>
          <w:rFonts w:ascii="Arial" w:hAnsi="Arial" w:cs="Arial"/>
          <w:color w:val="333333"/>
        </w:rPr>
        <w:t xml:space="preserve"> in den direkten Austausch mit den Unternehmensvertretern vor Ort zu treten oder sich an das umfangreiche Vortragsprogramm zu halten. Und das selbstverständlich kostenfrei. Eine vorherige Anmeldung ist nötig und unkompliziert unter </w:t>
      </w:r>
      <w:hyperlink r:id="rId8" w:history="1">
        <w:r w:rsidR="00EC3B69">
          <w:rPr>
            <w:rStyle w:val="Hyperlink"/>
            <w:rFonts w:ascii="Arial" w:hAnsi="Arial" w:cs="Arial"/>
          </w:rPr>
          <w:t>http://www.hannover.boersentag-kompakt.de/</w:t>
        </w:r>
      </w:hyperlink>
      <w:r w:rsidR="00EC3B69">
        <w:rPr>
          <w:rStyle w:val="Hyperlink"/>
          <w:rFonts w:ascii="Arial" w:hAnsi="Arial" w:cs="Arial"/>
        </w:rPr>
        <w:t xml:space="preserve"> </w:t>
      </w:r>
      <w:r w:rsidR="00EC3B69" w:rsidRPr="00EC3B69">
        <w:rPr>
          <w:rStyle w:val="Hyperlink"/>
          <w:rFonts w:ascii="Arial" w:hAnsi="Arial" w:cs="Arial"/>
          <w:color w:val="auto"/>
          <w:u w:val="none"/>
        </w:rPr>
        <w:t>möglich.</w:t>
      </w:r>
    </w:p>
    <w:p w:rsidR="00816C1D" w:rsidRPr="00E97E6A" w:rsidRDefault="00816C1D" w:rsidP="00EC3B69">
      <w:pPr>
        <w:spacing w:after="0" w:line="360" w:lineRule="auto"/>
        <w:jc w:val="both"/>
        <w:outlineLvl w:val="0"/>
        <w:rPr>
          <w:rFonts w:ascii="Arial" w:hAnsi="Arial" w:cs="Arial"/>
          <w:bCs/>
        </w:rPr>
      </w:pPr>
    </w:p>
    <w:p w:rsidR="00816C1D" w:rsidRPr="00E97E6A" w:rsidRDefault="00816C1D" w:rsidP="00EC3B69">
      <w:pPr>
        <w:spacing w:line="360" w:lineRule="auto"/>
        <w:ind w:right="23"/>
        <w:jc w:val="both"/>
        <w:rPr>
          <w:rFonts w:ascii="Arial" w:hAnsi="Arial" w:cs="Arial"/>
        </w:rPr>
      </w:pPr>
      <w:r w:rsidRPr="00E97E6A">
        <w:rPr>
          <w:rFonts w:ascii="Arial" w:hAnsi="Arial" w:cs="Arial"/>
        </w:rPr>
        <w:t xml:space="preserve">Alle wichtigen Informationen zum Börsentag sowie das Vortragsprogramm finden Sie </w:t>
      </w:r>
      <w:r w:rsidR="00EC3B69">
        <w:rPr>
          <w:rFonts w:ascii="Arial" w:hAnsi="Arial" w:cs="Arial"/>
        </w:rPr>
        <w:t>ebenfalls auf der o.g. Homepage.</w:t>
      </w:r>
      <w:r w:rsidRPr="00E97E6A">
        <w:rPr>
          <w:rFonts w:ascii="Arial" w:hAnsi="Arial" w:cs="Arial"/>
        </w:rPr>
        <w:t xml:space="preserve"> </w:t>
      </w:r>
    </w:p>
    <w:p w:rsidR="009A6134" w:rsidRDefault="009A6134" w:rsidP="005E25E3">
      <w:pPr>
        <w:spacing w:line="288" w:lineRule="auto"/>
        <w:ind w:right="23"/>
        <w:jc w:val="both"/>
        <w:rPr>
          <w:rFonts w:ascii="Arial" w:hAnsi="Arial" w:cs="Arial"/>
        </w:rPr>
      </w:pPr>
    </w:p>
    <w:p w:rsidR="009A6134" w:rsidRDefault="009A6134" w:rsidP="005E25E3">
      <w:pPr>
        <w:spacing w:line="288" w:lineRule="auto"/>
        <w:ind w:right="23"/>
        <w:jc w:val="both"/>
        <w:rPr>
          <w:rFonts w:ascii="Arial" w:hAnsi="Arial" w:cs="Arial"/>
        </w:rPr>
      </w:pPr>
    </w:p>
    <w:p w:rsidR="009A6134" w:rsidRPr="00E97E6A" w:rsidRDefault="009A6134" w:rsidP="005E25E3">
      <w:pPr>
        <w:spacing w:line="288" w:lineRule="auto"/>
        <w:ind w:right="23"/>
        <w:jc w:val="both"/>
        <w:rPr>
          <w:rFonts w:ascii="Arial" w:hAnsi="Arial" w:cs="Arial"/>
        </w:rPr>
      </w:pPr>
    </w:p>
    <w:p w:rsidR="00BC6B29" w:rsidRPr="00F17279" w:rsidRDefault="007D2AFD" w:rsidP="005E25E3">
      <w:pPr>
        <w:spacing w:after="0" w:line="360" w:lineRule="auto"/>
        <w:jc w:val="both"/>
        <w:rPr>
          <w:rFonts w:ascii="Arial" w:hAnsi="Arial" w:cs="Arial"/>
          <w:sz w:val="16"/>
          <w:szCs w:val="16"/>
        </w:rPr>
      </w:pPr>
      <w:r>
        <w:rPr>
          <w:rFonts w:ascii="Arial" w:hAnsi="Arial" w:cs="Arial"/>
          <w:sz w:val="16"/>
          <w:szCs w:val="16"/>
        </w:rPr>
        <w:t>__________________________________________________________________________________________</w:t>
      </w:r>
    </w:p>
    <w:p w:rsidR="001D15F1" w:rsidRDefault="001D15F1" w:rsidP="005E25E3">
      <w:pPr>
        <w:pStyle w:val="Listenabsatz"/>
        <w:spacing w:after="0"/>
        <w:ind w:left="0"/>
        <w:jc w:val="both"/>
        <w:rPr>
          <w:rFonts w:ascii="Arial" w:hAnsi="Arial" w:cs="Arial"/>
          <w:i/>
          <w:sz w:val="20"/>
          <w:szCs w:val="20"/>
        </w:rPr>
      </w:pPr>
    </w:p>
    <w:p w:rsidR="00D66AED" w:rsidRDefault="00EC3B69" w:rsidP="005E25E3">
      <w:pPr>
        <w:pStyle w:val="Listenabsatz"/>
        <w:spacing w:after="0"/>
        <w:ind w:left="0"/>
        <w:jc w:val="both"/>
        <w:rPr>
          <w:rFonts w:ascii="Arial" w:hAnsi="Arial" w:cs="Arial"/>
          <w:i/>
          <w:sz w:val="20"/>
          <w:szCs w:val="20"/>
        </w:rPr>
      </w:pPr>
      <w:r>
        <w:rPr>
          <w:rFonts w:ascii="Arial" w:hAnsi="Arial" w:cs="Arial"/>
          <w:i/>
          <w:sz w:val="20"/>
          <w:szCs w:val="20"/>
        </w:rPr>
        <w:t>Pressesprecher B2MS</w:t>
      </w:r>
      <w:r w:rsidR="00D66AED">
        <w:rPr>
          <w:rFonts w:ascii="Arial" w:hAnsi="Arial" w:cs="Arial"/>
          <w:i/>
          <w:sz w:val="20"/>
          <w:szCs w:val="20"/>
        </w:rPr>
        <w:t xml:space="preserve">: </w:t>
      </w:r>
      <w:r w:rsidR="00D66AED">
        <w:rPr>
          <w:rFonts w:ascii="Arial" w:hAnsi="Arial" w:cs="Arial"/>
          <w:i/>
          <w:sz w:val="20"/>
          <w:szCs w:val="20"/>
        </w:rPr>
        <w:tab/>
      </w:r>
      <w:r>
        <w:rPr>
          <w:rFonts w:ascii="Arial" w:hAnsi="Arial" w:cs="Arial"/>
          <w:i/>
          <w:sz w:val="20"/>
          <w:szCs w:val="20"/>
        </w:rPr>
        <w:t>Thomas Böttcher</w:t>
      </w:r>
      <w:r w:rsidR="006B777A" w:rsidRPr="00D66AED">
        <w:rPr>
          <w:rFonts w:ascii="Arial" w:hAnsi="Arial" w:cs="Arial"/>
          <w:i/>
          <w:sz w:val="20"/>
          <w:szCs w:val="20"/>
        </w:rPr>
        <w:t xml:space="preserve"> </w:t>
      </w:r>
      <w:r w:rsidR="00D66AED">
        <w:rPr>
          <w:rFonts w:ascii="Arial" w:hAnsi="Arial" w:cs="Arial"/>
          <w:i/>
          <w:sz w:val="20"/>
          <w:szCs w:val="20"/>
        </w:rPr>
        <w:t>(</w:t>
      </w:r>
      <w:r>
        <w:rPr>
          <w:rFonts w:ascii="Arial" w:hAnsi="Arial" w:cs="Arial"/>
          <w:i/>
          <w:sz w:val="20"/>
          <w:szCs w:val="20"/>
        </w:rPr>
        <w:t>boettcher</w:t>
      </w:r>
      <w:r w:rsidR="006B777A" w:rsidRPr="00D66AED">
        <w:rPr>
          <w:rFonts w:ascii="Arial" w:hAnsi="Arial" w:cs="Arial"/>
          <w:i/>
          <w:sz w:val="20"/>
          <w:szCs w:val="20"/>
        </w:rPr>
        <w:t>@b2ms.de, 03 51 / 4 66 76 44</w:t>
      </w:r>
      <w:r w:rsidR="00D66AED">
        <w:rPr>
          <w:rFonts w:ascii="Arial" w:hAnsi="Arial" w:cs="Arial"/>
          <w:i/>
          <w:sz w:val="20"/>
          <w:szCs w:val="20"/>
        </w:rPr>
        <w:t>)</w:t>
      </w:r>
    </w:p>
    <w:p w:rsidR="006B777A" w:rsidRPr="00D66AED" w:rsidRDefault="006B777A" w:rsidP="005E25E3">
      <w:pPr>
        <w:pStyle w:val="Listenabsatz"/>
        <w:spacing w:after="0"/>
        <w:ind w:left="0"/>
        <w:jc w:val="both"/>
        <w:rPr>
          <w:rFonts w:ascii="Arial" w:hAnsi="Arial" w:cs="Arial"/>
          <w:i/>
          <w:sz w:val="20"/>
          <w:szCs w:val="20"/>
        </w:rPr>
      </w:pPr>
      <w:r w:rsidRPr="00D66AED">
        <w:rPr>
          <w:rFonts w:ascii="Arial" w:hAnsi="Arial" w:cs="Arial"/>
          <w:i/>
          <w:sz w:val="20"/>
          <w:szCs w:val="20"/>
        </w:rPr>
        <w:t xml:space="preserve">Weitere Informationen: </w:t>
      </w:r>
      <w:r w:rsidR="00D66AED">
        <w:rPr>
          <w:rFonts w:ascii="Arial" w:hAnsi="Arial" w:cs="Arial"/>
          <w:i/>
          <w:sz w:val="20"/>
          <w:szCs w:val="20"/>
        </w:rPr>
        <w:tab/>
      </w:r>
      <w:hyperlink r:id="rId9" w:history="1">
        <w:r w:rsidR="005B3829" w:rsidRPr="000F17ED">
          <w:rPr>
            <w:rStyle w:val="Hyperlink"/>
            <w:rFonts w:ascii="Arial" w:hAnsi="Arial" w:cs="Arial"/>
            <w:sz w:val="20"/>
            <w:szCs w:val="20"/>
          </w:rPr>
          <w:t>www.die-boersentage.de</w:t>
        </w:r>
      </w:hyperlink>
      <w:r w:rsidRPr="00D66AED">
        <w:rPr>
          <w:rFonts w:ascii="Arial" w:hAnsi="Arial" w:cs="Arial"/>
          <w:i/>
          <w:sz w:val="20"/>
          <w:szCs w:val="20"/>
        </w:rPr>
        <w:t xml:space="preserve"> </w:t>
      </w:r>
    </w:p>
    <w:p w:rsidR="00B039BB" w:rsidRPr="00CB51DF" w:rsidRDefault="006B777A" w:rsidP="005E25E3">
      <w:pPr>
        <w:spacing w:after="0"/>
        <w:ind w:left="2124" w:hanging="2124"/>
        <w:jc w:val="both"/>
        <w:rPr>
          <w:rFonts w:cs="Arial"/>
        </w:rPr>
      </w:pPr>
      <w:r w:rsidRPr="00D66AED">
        <w:rPr>
          <w:rFonts w:ascii="Arial" w:hAnsi="Arial" w:cs="Arial"/>
          <w:i/>
          <w:sz w:val="20"/>
          <w:szCs w:val="20"/>
        </w:rPr>
        <w:t>Die B2MS GmbH:</w:t>
      </w:r>
      <w:r w:rsidR="00D66AED">
        <w:rPr>
          <w:rFonts w:ascii="Arial" w:hAnsi="Arial" w:cs="Arial"/>
          <w:i/>
          <w:sz w:val="20"/>
          <w:szCs w:val="20"/>
        </w:rPr>
        <w:tab/>
      </w:r>
      <w:r w:rsidRPr="006B777A">
        <w:rPr>
          <w:rFonts w:ascii="Arial" w:hAnsi="Arial" w:cs="Arial"/>
          <w:i/>
          <w:sz w:val="20"/>
          <w:szCs w:val="20"/>
        </w:rPr>
        <w:t>Die B2MS GmbH ist eine im Jahr 2001 gegründete, inhabergeführte Messe- und Veranstaltungsagentur mit Sitz in Dresden. Neben den branchenbekannten Großveranstaltungen - dem Anlegertag in Düsseldorf und den Börsentagen in Berlin und Dresden</w:t>
      </w:r>
      <w:r w:rsidR="00D42FD7">
        <w:rPr>
          <w:rFonts w:ascii="Arial" w:hAnsi="Arial" w:cs="Arial"/>
          <w:i/>
          <w:sz w:val="20"/>
          <w:szCs w:val="20"/>
        </w:rPr>
        <w:t xml:space="preserve"> und Frankfurt</w:t>
      </w:r>
      <w:r w:rsidRPr="006B777A">
        <w:rPr>
          <w:rFonts w:ascii="Arial" w:hAnsi="Arial" w:cs="Arial"/>
          <w:i/>
          <w:sz w:val="20"/>
          <w:szCs w:val="20"/>
        </w:rPr>
        <w:t xml:space="preserve"> - veranstaltet B2MS auch </w:t>
      </w:r>
      <w:proofErr w:type="gramStart"/>
      <w:r w:rsidRPr="006B777A">
        <w:rPr>
          <w:rFonts w:ascii="Arial" w:hAnsi="Arial" w:cs="Arial"/>
          <w:i/>
          <w:sz w:val="20"/>
          <w:szCs w:val="20"/>
        </w:rPr>
        <w:t>die Börsentag</w:t>
      </w:r>
      <w:proofErr w:type="gramEnd"/>
      <w:r w:rsidRPr="006B777A">
        <w:rPr>
          <w:rFonts w:ascii="Arial" w:hAnsi="Arial" w:cs="Arial"/>
          <w:i/>
          <w:sz w:val="20"/>
          <w:szCs w:val="20"/>
        </w:rPr>
        <w:t xml:space="preserve"> kompakt-Reihe in fünf deutschen Städten</w:t>
      </w:r>
      <w:r w:rsidR="00D66AED">
        <w:rPr>
          <w:rFonts w:ascii="Arial" w:hAnsi="Arial" w:cs="Arial"/>
          <w:i/>
          <w:sz w:val="20"/>
          <w:szCs w:val="20"/>
        </w:rPr>
        <w:t xml:space="preserve"> sowie in Wien</w:t>
      </w:r>
      <w:r w:rsidR="00EC3B69">
        <w:rPr>
          <w:rFonts w:ascii="Arial" w:hAnsi="Arial" w:cs="Arial"/>
          <w:i/>
          <w:sz w:val="20"/>
          <w:szCs w:val="20"/>
        </w:rPr>
        <w:t xml:space="preserve"> und Zürich</w:t>
      </w:r>
      <w:r w:rsidRPr="006B777A">
        <w:rPr>
          <w:rFonts w:ascii="Arial" w:hAnsi="Arial" w:cs="Arial"/>
          <w:i/>
          <w:sz w:val="20"/>
          <w:szCs w:val="20"/>
        </w:rPr>
        <w:t>. Das bundesweit tätige Unternehmen organisiert außerdem Kunden- und Mitarbeiter</w:t>
      </w:r>
      <w:r w:rsidR="007D2AFD">
        <w:rPr>
          <w:rFonts w:ascii="Arial" w:hAnsi="Arial" w:cs="Arial"/>
          <w:i/>
          <w:sz w:val="20"/>
          <w:szCs w:val="20"/>
        </w:rPr>
        <w:t>-</w:t>
      </w:r>
      <w:r w:rsidRPr="006B777A">
        <w:rPr>
          <w:rFonts w:ascii="Arial" w:hAnsi="Arial" w:cs="Arial"/>
          <w:i/>
          <w:sz w:val="20"/>
          <w:szCs w:val="20"/>
        </w:rPr>
        <w:t>veranstaltungen im Wirtschafts- und Finanzsektor.</w:t>
      </w:r>
    </w:p>
    <w:sectPr w:rsidR="00B039BB" w:rsidRPr="00CB51DF" w:rsidSect="00816C1D">
      <w:headerReference w:type="default" r:id="rId10"/>
      <w:footerReference w:type="default" r:id="rId11"/>
      <w:headerReference w:type="first" r:id="rId12"/>
      <w:pgSz w:w="11906" w:h="16838" w:code="9"/>
      <w:pgMar w:top="1418" w:right="2125"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4CA" w:rsidRDefault="00C944CA" w:rsidP="00E225B4">
      <w:pPr>
        <w:spacing w:after="0" w:line="240" w:lineRule="auto"/>
      </w:pPr>
      <w:r>
        <w:separator/>
      </w:r>
    </w:p>
  </w:endnote>
  <w:endnote w:type="continuationSeparator" w:id="0">
    <w:p w:rsidR="00C944CA" w:rsidRDefault="00C944CA" w:rsidP="00E2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661"/>
      <w:docPartObj>
        <w:docPartGallery w:val="Page Numbers (Bottom of Page)"/>
        <w:docPartUnique/>
      </w:docPartObj>
    </w:sdtPr>
    <w:sdtEndPr/>
    <w:sdtContent>
      <w:p w:rsidR="00C944CA" w:rsidRDefault="007D2AFD">
        <w:pPr>
          <w:pStyle w:val="Fuzeile"/>
          <w:jc w:val="center"/>
        </w:pPr>
        <w:r>
          <w:fldChar w:fldCharType="begin"/>
        </w:r>
        <w:r>
          <w:instrText xml:space="preserve"> PAGE   \* MERGEFORMAT </w:instrText>
        </w:r>
        <w:r>
          <w:fldChar w:fldCharType="separate"/>
        </w:r>
        <w:r w:rsidR="0093593F">
          <w:rPr>
            <w:noProof/>
          </w:rPr>
          <w:t>2</w:t>
        </w:r>
        <w:r>
          <w:rPr>
            <w:noProof/>
          </w:rPr>
          <w:fldChar w:fldCharType="end"/>
        </w:r>
      </w:p>
    </w:sdtContent>
  </w:sdt>
  <w:p w:rsidR="00C944CA" w:rsidRDefault="00C944CA" w:rsidP="009C69C9">
    <w:pPr>
      <w:pStyle w:val="Fuzeile"/>
      <w:tabs>
        <w:tab w:val="clear" w:pos="4536"/>
        <w:tab w:val="clear" w:pos="9072"/>
        <w:tab w:val="left" w:pos="48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4CA" w:rsidRDefault="00C944CA" w:rsidP="00E225B4">
      <w:pPr>
        <w:spacing w:after="0" w:line="240" w:lineRule="auto"/>
      </w:pPr>
      <w:r>
        <w:separator/>
      </w:r>
    </w:p>
  </w:footnote>
  <w:footnote w:type="continuationSeparator" w:id="0">
    <w:p w:rsidR="00C944CA" w:rsidRDefault="00C944CA" w:rsidP="00E2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CA" w:rsidRPr="009A4662" w:rsidRDefault="00C944CA" w:rsidP="009A4662">
    <w:pPr>
      <w:pStyle w:val="Kopfzeile"/>
      <w:spacing w:before="100" w:beforeAutospacing="1"/>
      <w:ind w:left="-1304"/>
    </w:pPr>
    <w:r>
      <w:rPr>
        <w:noProof/>
        <w:lang w:eastAsia="de-DE"/>
      </w:rPr>
      <w:drawing>
        <wp:inline distT="0" distB="0" distL="0" distR="0">
          <wp:extent cx="1514475" cy="550117"/>
          <wp:effectExtent l="19050" t="0" r="9525" b="0"/>
          <wp:docPr id="10"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1526021" cy="554311"/>
                  </a:xfrm>
                  <a:prstGeom prst="rect">
                    <a:avLst/>
                  </a:prstGeom>
                </pic:spPr>
              </pic:pic>
            </a:graphicData>
          </a:graphic>
        </wp:inline>
      </w:drawing>
    </w:r>
  </w:p>
  <w:p w:rsidR="00C944CA" w:rsidRDefault="00C944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4CA" w:rsidRPr="00342263" w:rsidRDefault="000615B4" w:rsidP="00B039BB">
    <w:pPr>
      <w:pStyle w:val="Kopfzeile"/>
      <w:tabs>
        <w:tab w:val="clear" w:pos="4536"/>
        <w:tab w:val="clear" w:pos="9072"/>
        <w:tab w:val="right" w:pos="6235"/>
      </w:tabs>
      <w:spacing w:before="100" w:beforeAutospacing="1"/>
      <w:ind w:left="-1304"/>
      <w:rPr>
        <w:sz w:val="16"/>
        <w:szCs w:val="16"/>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2828128</wp:posOffset>
              </wp:positionH>
              <wp:positionV relativeFrom="paragraph">
                <wp:posOffset>-173990</wp:posOffset>
              </wp:positionV>
              <wp:extent cx="2574925" cy="1126490"/>
              <wp:effectExtent l="0" t="0" r="15875"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126490"/>
                      </a:xfrm>
                      <a:prstGeom prst="rect">
                        <a:avLst/>
                      </a:prstGeom>
                      <a:solidFill>
                        <a:srgbClr val="FFFFFF"/>
                      </a:solidFill>
                      <a:ln w="9525">
                        <a:solidFill>
                          <a:schemeClr val="bg1">
                            <a:lumMod val="100000"/>
                            <a:lumOff val="0"/>
                          </a:schemeClr>
                        </a:solidFill>
                        <a:miter lim="800000"/>
                        <a:headEnd/>
                        <a:tailEnd/>
                      </a:ln>
                    </wps:spPr>
                    <wps:txbx>
                      <w:txbxContent>
                        <w:p w:rsidR="00C944CA" w:rsidRPr="00B039BB" w:rsidRDefault="00C944CA" w:rsidP="00F95053">
                          <w:pPr>
                            <w:spacing w:after="0" w:line="240" w:lineRule="auto"/>
                            <w:jc w:val="right"/>
                            <w:rPr>
                              <w:sz w:val="20"/>
                              <w:szCs w:val="20"/>
                            </w:rPr>
                          </w:pPr>
                          <w:r w:rsidRPr="00B039BB">
                            <w:rPr>
                              <w:sz w:val="20"/>
                              <w:szCs w:val="20"/>
                            </w:rPr>
                            <w:t>B2MS GmbH</w:t>
                          </w:r>
                        </w:p>
                        <w:p w:rsidR="00C944CA" w:rsidRPr="00B039BB" w:rsidRDefault="00C944CA" w:rsidP="00F95053">
                          <w:pPr>
                            <w:spacing w:after="0" w:line="240" w:lineRule="auto"/>
                            <w:jc w:val="right"/>
                            <w:rPr>
                              <w:sz w:val="20"/>
                              <w:szCs w:val="20"/>
                            </w:rPr>
                          </w:pPr>
                          <w:r w:rsidRPr="00B039BB">
                            <w:rPr>
                              <w:sz w:val="20"/>
                              <w:szCs w:val="20"/>
                            </w:rPr>
                            <w:t>Westendstraße 3</w:t>
                          </w:r>
                        </w:p>
                        <w:p w:rsidR="00C944CA" w:rsidRPr="00B039BB" w:rsidRDefault="00C944CA" w:rsidP="00F95053">
                          <w:pPr>
                            <w:spacing w:line="240" w:lineRule="auto"/>
                            <w:jc w:val="right"/>
                            <w:rPr>
                              <w:sz w:val="20"/>
                              <w:szCs w:val="20"/>
                            </w:rPr>
                          </w:pPr>
                          <w:r w:rsidRPr="00B039BB">
                            <w:rPr>
                              <w:sz w:val="20"/>
                              <w:szCs w:val="20"/>
                            </w:rPr>
                            <w:t>01187 Dresden</w:t>
                          </w:r>
                        </w:p>
                        <w:p w:rsidR="00C944CA" w:rsidRPr="00B039BB" w:rsidRDefault="00C944CA" w:rsidP="00F95053">
                          <w:pPr>
                            <w:spacing w:line="240" w:lineRule="auto"/>
                            <w:jc w:val="right"/>
                            <w:rPr>
                              <w:rFonts w:cstheme="minorHAnsi"/>
                              <w:sz w:val="20"/>
                              <w:szCs w:val="20"/>
                            </w:rPr>
                          </w:pPr>
                          <w:r w:rsidRPr="00B039BB">
                            <w:rPr>
                              <w:rStyle w:val="AuszeichnungArial10ptZeilenabstandMehrere125zeFettZchnZchn"/>
                              <w:rFonts w:asciiTheme="minorHAnsi" w:eastAsia="Arial Unicode MS" w:hAnsiTheme="minorHAnsi" w:cstheme="minorHAnsi"/>
                            </w:rPr>
                            <w:t>Telefon</w:t>
                          </w:r>
                          <w:r w:rsidRPr="00B039BB">
                            <w:rPr>
                              <w:rStyle w:val="AuszeichnungArial10ptZeilenabstandMehrere125zeFettZchnZchn"/>
                              <w:rFonts w:asciiTheme="minorHAnsi" w:eastAsiaTheme="minorHAnsi" w:hAnsiTheme="minorHAnsi" w:cstheme="minorHAnsi"/>
                            </w:rPr>
                            <w:t>:</w:t>
                          </w:r>
                          <w:r w:rsidRPr="00B039BB">
                            <w:rPr>
                              <w:rFonts w:cstheme="minorHAnsi"/>
                              <w:sz w:val="20"/>
                              <w:szCs w:val="20"/>
                            </w:rPr>
                            <w:t xml:space="preserve"> +49(0)351 &gt; 466 76 </w:t>
                          </w:r>
                          <w:r w:rsidR="00B00AD5">
                            <w:rPr>
                              <w:rFonts w:cstheme="minorHAnsi"/>
                              <w:sz w:val="20"/>
                              <w:szCs w:val="20"/>
                            </w:rPr>
                            <w:t>44</w:t>
                          </w:r>
                          <w:r w:rsidRPr="00B039BB">
                            <w:rPr>
                              <w:rFonts w:cstheme="minorHAnsi"/>
                              <w:sz w:val="20"/>
                              <w:szCs w:val="20"/>
                            </w:rPr>
                            <w:br/>
                          </w:r>
                          <w:r w:rsidRPr="00B039BB">
                            <w:rPr>
                              <w:rStyle w:val="AuszeichnungArial10ptZeilenabstandMehrere125zeFettZchnZchn"/>
                              <w:rFonts w:asciiTheme="minorHAnsi" w:eastAsiaTheme="minorHAnsi" w:hAnsiTheme="minorHAnsi" w:cstheme="minorHAnsi"/>
                            </w:rPr>
                            <w:t>Internet:</w:t>
                          </w:r>
                          <w:r w:rsidRPr="00B039BB">
                            <w:rPr>
                              <w:rFonts w:cstheme="minorHAnsi"/>
                              <w:sz w:val="20"/>
                              <w:szCs w:val="20"/>
                            </w:rPr>
                            <w:t xml:space="preserve"> www.b2ms.de</w:t>
                          </w:r>
                        </w:p>
                        <w:p w:rsidR="00C944CA" w:rsidRDefault="00C944CA" w:rsidP="00B039BB">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2.7pt;margin-top:-13.7pt;width:202.75pt;height: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" strokecolor="white [3212]">
              <v:textbox>
                <w:txbxContent>
                  <w:p w:rsidR="00C944CA" w:rsidRPr="00B039BB" w:rsidRDefault="00C944CA" w:rsidP="00F95053">
                    <w:pPr>
                      <w:spacing w:after="0" w:line="240" w:lineRule="auto"/>
                      <w:jc w:val="right"/>
                      <w:rPr>
                        <w:sz w:val="20"/>
                        <w:szCs w:val="20"/>
                      </w:rPr>
                    </w:pPr>
                    <w:r w:rsidRPr="00B039BB">
                      <w:rPr>
                        <w:sz w:val="20"/>
                        <w:szCs w:val="20"/>
                      </w:rPr>
                      <w:t>B2MS GmbH</w:t>
                    </w:r>
                  </w:p>
                  <w:p w:rsidR="00C944CA" w:rsidRPr="00B039BB" w:rsidRDefault="00C944CA" w:rsidP="00F95053">
                    <w:pPr>
                      <w:spacing w:after="0" w:line="240" w:lineRule="auto"/>
                      <w:jc w:val="right"/>
                      <w:rPr>
                        <w:sz w:val="20"/>
                        <w:szCs w:val="20"/>
                      </w:rPr>
                    </w:pPr>
                    <w:r w:rsidRPr="00B039BB">
                      <w:rPr>
                        <w:sz w:val="20"/>
                        <w:szCs w:val="20"/>
                      </w:rPr>
                      <w:t>Westendstraße 3</w:t>
                    </w:r>
                  </w:p>
                  <w:p w:rsidR="00C944CA" w:rsidRPr="00B039BB" w:rsidRDefault="00C944CA" w:rsidP="00F95053">
                    <w:pPr>
                      <w:spacing w:line="240" w:lineRule="auto"/>
                      <w:jc w:val="right"/>
                      <w:rPr>
                        <w:sz w:val="20"/>
                        <w:szCs w:val="20"/>
                      </w:rPr>
                    </w:pPr>
                    <w:r w:rsidRPr="00B039BB">
                      <w:rPr>
                        <w:sz w:val="20"/>
                        <w:szCs w:val="20"/>
                      </w:rPr>
                      <w:t>01187 Dresden</w:t>
                    </w:r>
                  </w:p>
                  <w:p w:rsidR="00C944CA" w:rsidRPr="00B039BB" w:rsidRDefault="00C944CA" w:rsidP="00F95053">
                    <w:pPr>
                      <w:spacing w:line="240" w:lineRule="auto"/>
                      <w:jc w:val="right"/>
                      <w:rPr>
                        <w:rFonts w:cstheme="minorHAnsi"/>
                        <w:sz w:val="20"/>
                        <w:szCs w:val="20"/>
                      </w:rPr>
                    </w:pPr>
                    <w:r w:rsidRPr="00B039BB">
                      <w:rPr>
                        <w:rStyle w:val="AuszeichnungArial10ptZeilenabstandMehrere125zeFettZchnZchn"/>
                        <w:rFonts w:asciiTheme="minorHAnsi" w:eastAsia="Arial Unicode MS" w:hAnsiTheme="minorHAnsi" w:cstheme="minorHAnsi"/>
                      </w:rPr>
                      <w:t>Telefon</w:t>
                    </w:r>
                    <w:r w:rsidRPr="00B039BB">
                      <w:rPr>
                        <w:rStyle w:val="AuszeichnungArial10ptZeilenabstandMehrere125zeFettZchnZchn"/>
                        <w:rFonts w:asciiTheme="minorHAnsi" w:eastAsiaTheme="minorHAnsi" w:hAnsiTheme="minorHAnsi" w:cstheme="minorHAnsi"/>
                      </w:rPr>
                      <w:t>:</w:t>
                    </w:r>
                    <w:r w:rsidRPr="00B039BB">
                      <w:rPr>
                        <w:rFonts w:cstheme="minorHAnsi"/>
                        <w:sz w:val="20"/>
                        <w:szCs w:val="20"/>
                      </w:rPr>
                      <w:t xml:space="preserve"> +49(0)351 &gt; 466 76 </w:t>
                    </w:r>
                    <w:r w:rsidR="00B00AD5">
                      <w:rPr>
                        <w:rFonts w:cstheme="minorHAnsi"/>
                        <w:sz w:val="20"/>
                        <w:szCs w:val="20"/>
                      </w:rPr>
                      <w:t>44</w:t>
                    </w:r>
                    <w:r w:rsidRPr="00B039BB">
                      <w:rPr>
                        <w:rFonts w:cstheme="minorHAnsi"/>
                        <w:sz w:val="20"/>
                        <w:szCs w:val="20"/>
                      </w:rPr>
                      <w:br/>
                    </w:r>
                    <w:r w:rsidRPr="00B039BB">
                      <w:rPr>
                        <w:rStyle w:val="AuszeichnungArial10ptZeilenabstandMehrere125zeFettZchnZchn"/>
                        <w:rFonts w:asciiTheme="minorHAnsi" w:eastAsiaTheme="minorHAnsi" w:hAnsiTheme="minorHAnsi" w:cstheme="minorHAnsi"/>
                      </w:rPr>
                      <w:t>Internet:</w:t>
                    </w:r>
                    <w:r w:rsidRPr="00B039BB">
                      <w:rPr>
                        <w:rFonts w:cstheme="minorHAnsi"/>
                        <w:sz w:val="20"/>
                        <w:szCs w:val="20"/>
                      </w:rPr>
                      <w:t xml:space="preserve"> www.b2ms.de</w:t>
                    </w:r>
                  </w:p>
                  <w:p w:rsidR="00C944CA" w:rsidRDefault="00C944CA" w:rsidP="00B039BB">
                    <w:pPr>
                      <w:jc w:val="right"/>
                    </w:pPr>
                  </w:p>
                </w:txbxContent>
              </v:textbox>
            </v:shape>
          </w:pict>
        </mc:Fallback>
      </mc:AlternateContent>
    </w:r>
    <w:r w:rsidR="00C944CA" w:rsidRPr="009C69C9">
      <w:rPr>
        <w:noProof/>
        <w:lang w:eastAsia="de-DE"/>
      </w:rPr>
      <w:drawing>
        <wp:inline distT="0" distB="0" distL="0" distR="0">
          <wp:extent cx="2071568" cy="752475"/>
          <wp:effectExtent l="19050" t="0" r="4882" b="0"/>
          <wp:docPr id="11"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2087362" cy="758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93CF4"/>
    <w:multiLevelType w:val="hybridMultilevel"/>
    <w:tmpl w:val="6F94E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BE3907"/>
    <w:multiLevelType w:val="hybridMultilevel"/>
    <w:tmpl w:val="394ED7D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46"/>
    <w:rsid w:val="00003432"/>
    <w:rsid w:val="0005032D"/>
    <w:rsid w:val="000615B4"/>
    <w:rsid w:val="000672EF"/>
    <w:rsid w:val="000B4829"/>
    <w:rsid w:val="000C0275"/>
    <w:rsid w:val="000C0430"/>
    <w:rsid w:val="000D4B3B"/>
    <w:rsid w:val="000D638F"/>
    <w:rsid w:val="000D7355"/>
    <w:rsid w:val="00116C42"/>
    <w:rsid w:val="00190440"/>
    <w:rsid w:val="001A7E8A"/>
    <w:rsid w:val="001D15F1"/>
    <w:rsid w:val="001E5923"/>
    <w:rsid w:val="00200EA6"/>
    <w:rsid w:val="00223E35"/>
    <w:rsid w:val="00281B5A"/>
    <w:rsid w:val="002A7B6B"/>
    <w:rsid w:val="002D23BF"/>
    <w:rsid w:val="00340347"/>
    <w:rsid w:val="00342263"/>
    <w:rsid w:val="00377AF6"/>
    <w:rsid w:val="00387A13"/>
    <w:rsid w:val="0039226A"/>
    <w:rsid w:val="003B5B9A"/>
    <w:rsid w:val="003C68CA"/>
    <w:rsid w:val="003D0ABD"/>
    <w:rsid w:val="003D250B"/>
    <w:rsid w:val="003F30D0"/>
    <w:rsid w:val="003F7DC8"/>
    <w:rsid w:val="00402797"/>
    <w:rsid w:val="00454356"/>
    <w:rsid w:val="004E2A75"/>
    <w:rsid w:val="004F1BB0"/>
    <w:rsid w:val="00500057"/>
    <w:rsid w:val="00504D83"/>
    <w:rsid w:val="00512D2B"/>
    <w:rsid w:val="005133E0"/>
    <w:rsid w:val="0051536A"/>
    <w:rsid w:val="00583258"/>
    <w:rsid w:val="0059231B"/>
    <w:rsid w:val="005B3829"/>
    <w:rsid w:val="005E25E3"/>
    <w:rsid w:val="005E2680"/>
    <w:rsid w:val="005E3247"/>
    <w:rsid w:val="005F40EE"/>
    <w:rsid w:val="0060025C"/>
    <w:rsid w:val="00624EBB"/>
    <w:rsid w:val="00627DD9"/>
    <w:rsid w:val="006650B3"/>
    <w:rsid w:val="00691D6C"/>
    <w:rsid w:val="006B5382"/>
    <w:rsid w:val="006B777A"/>
    <w:rsid w:val="00766686"/>
    <w:rsid w:val="007B4583"/>
    <w:rsid w:val="007C52DF"/>
    <w:rsid w:val="007D2AFD"/>
    <w:rsid w:val="007E3138"/>
    <w:rsid w:val="007F7A11"/>
    <w:rsid w:val="00816C1D"/>
    <w:rsid w:val="00822689"/>
    <w:rsid w:val="00831683"/>
    <w:rsid w:val="00886B31"/>
    <w:rsid w:val="00890F22"/>
    <w:rsid w:val="008A32B7"/>
    <w:rsid w:val="008A5AEB"/>
    <w:rsid w:val="008B3B76"/>
    <w:rsid w:val="008E50E4"/>
    <w:rsid w:val="008E660A"/>
    <w:rsid w:val="009066E3"/>
    <w:rsid w:val="0093593F"/>
    <w:rsid w:val="009A1C81"/>
    <w:rsid w:val="009A4662"/>
    <w:rsid w:val="009A6134"/>
    <w:rsid w:val="009C69C9"/>
    <w:rsid w:val="009D0909"/>
    <w:rsid w:val="009E362B"/>
    <w:rsid w:val="009F1C46"/>
    <w:rsid w:val="00A47F36"/>
    <w:rsid w:val="00A851E4"/>
    <w:rsid w:val="00AC3545"/>
    <w:rsid w:val="00AD6536"/>
    <w:rsid w:val="00B00AD5"/>
    <w:rsid w:val="00B039BB"/>
    <w:rsid w:val="00B04708"/>
    <w:rsid w:val="00B07A65"/>
    <w:rsid w:val="00B253AE"/>
    <w:rsid w:val="00B41712"/>
    <w:rsid w:val="00B84080"/>
    <w:rsid w:val="00B97EED"/>
    <w:rsid w:val="00BA04BF"/>
    <w:rsid w:val="00BC6B29"/>
    <w:rsid w:val="00BF61AF"/>
    <w:rsid w:val="00C1427C"/>
    <w:rsid w:val="00C34250"/>
    <w:rsid w:val="00C54954"/>
    <w:rsid w:val="00C720B8"/>
    <w:rsid w:val="00C835D8"/>
    <w:rsid w:val="00C944CA"/>
    <w:rsid w:val="00CB51DF"/>
    <w:rsid w:val="00CB7A79"/>
    <w:rsid w:val="00CC5C9A"/>
    <w:rsid w:val="00CF6B57"/>
    <w:rsid w:val="00D00DC8"/>
    <w:rsid w:val="00D02374"/>
    <w:rsid w:val="00D07BDC"/>
    <w:rsid w:val="00D15C92"/>
    <w:rsid w:val="00D37D5F"/>
    <w:rsid w:val="00D42FD7"/>
    <w:rsid w:val="00D66AED"/>
    <w:rsid w:val="00D92605"/>
    <w:rsid w:val="00D93DA7"/>
    <w:rsid w:val="00DB1B4B"/>
    <w:rsid w:val="00DB2972"/>
    <w:rsid w:val="00DF4503"/>
    <w:rsid w:val="00E05F58"/>
    <w:rsid w:val="00E13E29"/>
    <w:rsid w:val="00E225B4"/>
    <w:rsid w:val="00E260E5"/>
    <w:rsid w:val="00E366E0"/>
    <w:rsid w:val="00E40B83"/>
    <w:rsid w:val="00E52C34"/>
    <w:rsid w:val="00E609D7"/>
    <w:rsid w:val="00E71CAA"/>
    <w:rsid w:val="00E93192"/>
    <w:rsid w:val="00E97E6A"/>
    <w:rsid w:val="00EC3B69"/>
    <w:rsid w:val="00ED55D6"/>
    <w:rsid w:val="00F12C1E"/>
    <w:rsid w:val="00F17279"/>
    <w:rsid w:val="00F222FF"/>
    <w:rsid w:val="00F42DD7"/>
    <w:rsid w:val="00F54D9E"/>
    <w:rsid w:val="00F64AF3"/>
    <w:rsid w:val="00F816DE"/>
    <w:rsid w:val="00F83639"/>
    <w:rsid w:val="00F8580F"/>
    <w:rsid w:val="00F86468"/>
    <w:rsid w:val="00F95053"/>
    <w:rsid w:val="00FB715E"/>
    <w:rsid w:val="00FD4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3D3FE2"/>
  <w15:docId w15:val="{B8CD45D5-A9AA-4CEA-AB57-85CCB203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09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0ABD"/>
    <w:pPr>
      <w:ind w:left="720"/>
      <w:contextualSpacing/>
    </w:pPr>
  </w:style>
  <w:style w:type="paragraph" w:styleId="Kopfzeile">
    <w:name w:val="header"/>
    <w:basedOn w:val="Standard"/>
    <w:link w:val="KopfzeileZchn"/>
    <w:uiPriority w:val="99"/>
    <w:unhideWhenUsed/>
    <w:rsid w:val="00E225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B4"/>
  </w:style>
  <w:style w:type="paragraph" w:styleId="Fuzeile">
    <w:name w:val="footer"/>
    <w:basedOn w:val="Standard"/>
    <w:link w:val="FuzeileZchn"/>
    <w:uiPriority w:val="99"/>
    <w:unhideWhenUsed/>
    <w:rsid w:val="00E225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B4"/>
  </w:style>
  <w:style w:type="paragraph" w:styleId="Sprechblasentext">
    <w:name w:val="Balloon Text"/>
    <w:basedOn w:val="Standard"/>
    <w:link w:val="SprechblasentextZchn"/>
    <w:uiPriority w:val="99"/>
    <w:semiHidden/>
    <w:unhideWhenUsed/>
    <w:rsid w:val="00E225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5B4"/>
    <w:rPr>
      <w:rFonts w:ascii="Tahoma" w:hAnsi="Tahoma" w:cs="Tahoma"/>
      <w:sz w:val="16"/>
      <w:szCs w:val="16"/>
    </w:rPr>
  </w:style>
  <w:style w:type="character" w:styleId="Hyperlink">
    <w:name w:val="Hyperlink"/>
    <w:basedOn w:val="Absatz-Standardschriftart"/>
    <w:uiPriority w:val="99"/>
    <w:unhideWhenUsed/>
    <w:rsid w:val="00504D83"/>
    <w:rPr>
      <w:color w:val="0000FF" w:themeColor="hyperlink"/>
      <w:u w:val="single"/>
    </w:rPr>
  </w:style>
  <w:style w:type="paragraph" w:customStyle="1" w:styleId="AuszeichnungArial10ptZeilenabstandMehrere125zeFett">
    <w:name w:val="Auszeichnung Arial 10 pt Zeilenabstand:  Mehrere 125 ze + Fett"/>
    <w:basedOn w:val="Standard"/>
    <w:next w:val="Standard"/>
    <w:link w:val="AuszeichnungArial10ptZeilenabstandMehrere125zeFettZchnZchn"/>
    <w:rsid w:val="00B039BB"/>
    <w:pPr>
      <w:spacing w:after="0" w:line="300" w:lineRule="auto"/>
    </w:pPr>
    <w:rPr>
      <w:rFonts w:ascii="Arial" w:eastAsia="Times New Roman" w:hAnsi="Arial" w:cs="Times New Roman"/>
      <w:b/>
      <w:bCs/>
      <w:sz w:val="20"/>
      <w:szCs w:val="20"/>
      <w:lang w:eastAsia="de-DE"/>
    </w:rPr>
  </w:style>
  <w:style w:type="character" w:customStyle="1" w:styleId="AuszeichnungArial10ptZeilenabstandMehrere125zeFettZchnZchn">
    <w:name w:val="Auszeichnung Arial 10 pt Zeilenabstand:  Mehrere 125 ze + Fett Zchn Zchn"/>
    <w:basedOn w:val="Absatz-Standardschriftart"/>
    <w:link w:val="AuszeichnungArial10ptZeilenabstandMehrere125zeFett"/>
    <w:rsid w:val="00B039BB"/>
    <w:rPr>
      <w:rFonts w:ascii="Arial" w:eastAsia="Times New Roman" w:hAnsi="Arial" w:cs="Times New Roman"/>
      <w:b/>
      <w:bCs/>
      <w:sz w:val="20"/>
      <w:szCs w:val="20"/>
      <w:lang w:eastAsia="de-DE"/>
    </w:rPr>
  </w:style>
  <w:style w:type="character" w:customStyle="1" w:styleId="apple-converted-space">
    <w:name w:val="apple-converted-space"/>
    <w:basedOn w:val="Absatz-Standardschriftart"/>
    <w:rsid w:val="004E2A75"/>
  </w:style>
  <w:style w:type="character" w:styleId="NichtaufgelsteErwhnung">
    <w:name w:val="Unresolved Mention"/>
    <w:basedOn w:val="Absatz-Standardschriftart"/>
    <w:uiPriority w:val="99"/>
    <w:semiHidden/>
    <w:unhideWhenUsed/>
    <w:rsid w:val="009E362B"/>
    <w:rPr>
      <w:color w:val="808080"/>
      <w:shd w:val="clear" w:color="auto" w:fill="E6E6E6"/>
    </w:rPr>
  </w:style>
  <w:style w:type="paragraph" w:styleId="StandardWeb">
    <w:name w:val="Normal (Web)"/>
    <w:basedOn w:val="Standard"/>
    <w:uiPriority w:val="99"/>
    <w:unhideWhenUsed/>
    <w:rsid w:val="00FD4AD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nover.boersentag-kompak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boersentage.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mitteil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1E175-8EC8-4ECA-A855-3EDF9378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B2MS GmbH</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Andrea</cp:lastModifiedBy>
  <cp:revision>6</cp:revision>
  <dcterms:created xsi:type="dcterms:W3CDTF">2019-02-14T13:14:00Z</dcterms:created>
  <dcterms:modified xsi:type="dcterms:W3CDTF">2019-02-14T20:58:00Z</dcterms:modified>
</cp:coreProperties>
</file>