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507" w:rsidRPr="00AE1786" w:rsidRDefault="0036172C" w:rsidP="0036172C">
      <w:pPr>
        <w:rPr>
          <w:b/>
          <w:sz w:val="36"/>
          <w:szCs w:val="36"/>
        </w:rPr>
      </w:pPr>
      <w:r w:rsidRPr="00AE1786">
        <w:rPr>
          <w:b/>
          <w:sz w:val="36"/>
          <w:szCs w:val="36"/>
        </w:rPr>
        <w:t>Santa Maria tager kampen op mod</w:t>
      </w:r>
      <w:r w:rsidR="00D875B3" w:rsidRPr="00AE1786">
        <w:rPr>
          <w:b/>
          <w:sz w:val="36"/>
          <w:szCs w:val="36"/>
        </w:rPr>
        <w:t xml:space="preserve"> madspild</w:t>
      </w:r>
      <w:r w:rsidR="00AE1786">
        <w:rPr>
          <w:b/>
          <w:sz w:val="36"/>
          <w:szCs w:val="36"/>
        </w:rPr>
        <w:t xml:space="preserve"> og lancerer fem asiatiske </w:t>
      </w:r>
      <w:r w:rsidR="005C7128">
        <w:rPr>
          <w:b/>
          <w:sz w:val="36"/>
          <w:szCs w:val="36"/>
        </w:rPr>
        <w:t>woksaucer, der skal gøre det nemt for forbrugeren</w:t>
      </w:r>
    </w:p>
    <w:p w:rsidR="008C13BA" w:rsidRPr="00F6577A" w:rsidRDefault="00AE1786" w:rsidP="00F10B07">
      <w:pPr>
        <w:jc w:val="both"/>
        <w:rPr>
          <w:b/>
        </w:rPr>
      </w:pPr>
      <w:r w:rsidRPr="00F6577A">
        <w:rPr>
          <w:b/>
        </w:rPr>
        <w:t xml:space="preserve">De fleste af os har en lang række forskellige </w:t>
      </w:r>
      <w:r w:rsidR="005C7128" w:rsidRPr="00F6577A">
        <w:rPr>
          <w:b/>
        </w:rPr>
        <w:t>(wok)</w:t>
      </w:r>
      <w:r w:rsidRPr="00F6577A">
        <w:rPr>
          <w:b/>
        </w:rPr>
        <w:t>sauceflasker stående i køkkenskabet, h</w:t>
      </w:r>
      <w:r w:rsidR="008C13BA" w:rsidRPr="00F6577A">
        <w:rPr>
          <w:b/>
        </w:rPr>
        <w:t xml:space="preserve">vor mange af dem sjældent bliver brugt eller </w:t>
      </w:r>
      <w:r w:rsidR="009901CD">
        <w:rPr>
          <w:b/>
        </w:rPr>
        <w:t>der bliver brugt</w:t>
      </w:r>
      <w:r w:rsidRPr="00F6577A">
        <w:rPr>
          <w:b/>
        </w:rPr>
        <w:t xml:space="preserve"> så lidt af flaskerne</w:t>
      </w:r>
      <w:r w:rsidR="008C13BA" w:rsidRPr="00F6577A">
        <w:rPr>
          <w:b/>
        </w:rPr>
        <w:t xml:space="preserve">, </w:t>
      </w:r>
      <w:r w:rsidRPr="00F6577A">
        <w:rPr>
          <w:b/>
        </w:rPr>
        <w:t xml:space="preserve">at de </w:t>
      </w:r>
      <w:r w:rsidR="008C13BA" w:rsidRPr="00F6577A">
        <w:rPr>
          <w:b/>
        </w:rPr>
        <w:t xml:space="preserve">ofte står i skabet til holdbarhedsdatoen udløber og de </w:t>
      </w:r>
      <w:r w:rsidR="0089728F">
        <w:rPr>
          <w:b/>
        </w:rPr>
        <w:t xml:space="preserve">skal </w:t>
      </w:r>
      <w:r w:rsidR="008C13BA" w:rsidRPr="00F6577A">
        <w:rPr>
          <w:b/>
        </w:rPr>
        <w:t xml:space="preserve">smides ud – før de overhovedet er brugt helt færdigt. Det kaldes madspild. </w:t>
      </w:r>
      <w:r w:rsidR="0089728F">
        <w:rPr>
          <w:b/>
        </w:rPr>
        <w:t>D</w:t>
      </w:r>
      <w:r w:rsidR="00D875B3" w:rsidRPr="00F6577A">
        <w:rPr>
          <w:b/>
        </w:rPr>
        <w:t>ette spild øns</w:t>
      </w:r>
      <w:r w:rsidR="0090460D" w:rsidRPr="00F6577A">
        <w:rPr>
          <w:b/>
        </w:rPr>
        <w:t>ker Santa Maria at gøre op</w:t>
      </w:r>
      <w:r w:rsidR="005C7128" w:rsidRPr="00F6577A">
        <w:rPr>
          <w:b/>
        </w:rPr>
        <w:t xml:space="preserve"> med</w:t>
      </w:r>
      <w:r w:rsidR="008C13BA" w:rsidRPr="00F6577A">
        <w:rPr>
          <w:b/>
        </w:rPr>
        <w:t xml:space="preserve"> og lancerer derfor </w:t>
      </w:r>
      <w:r w:rsidR="00D875B3" w:rsidRPr="00F6577A">
        <w:rPr>
          <w:b/>
        </w:rPr>
        <w:t>fem nye</w:t>
      </w:r>
      <w:r w:rsidRPr="00F6577A">
        <w:rPr>
          <w:b/>
        </w:rPr>
        <w:t xml:space="preserve"> asiatiske</w:t>
      </w:r>
      <w:r w:rsidR="00D875B3" w:rsidRPr="00F6577A">
        <w:rPr>
          <w:b/>
        </w:rPr>
        <w:t xml:space="preserve"> w</w:t>
      </w:r>
      <w:r w:rsidR="0090460D" w:rsidRPr="00F6577A">
        <w:rPr>
          <w:b/>
        </w:rPr>
        <w:t xml:space="preserve">oksaucer, </w:t>
      </w:r>
      <w:r w:rsidR="008C13BA" w:rsidRPr="00F6577A">
        <w:rPr>
          <w:b/>
        </w:rPr>
        <w:t xml:space="preserve">der </w:t>
      </w:r>
      <w:r w:rsidR="0090460D" w:rsidRPr="00F6577A">
        <w:rPr>
          <w:b/>
        </w:rPr>
        <w:t>kommer i små, handy flasker</w:t>
      </w:r>
      <w:r w:rsidRPr="00F6577A">
        <w:rPr>
          <w:b/>
        </w:rPr>
        <w:t xml:space="preserve"> med</w:t>
      </w:r>
      <w:r w:rsidR="005C7128" w:rsidRPr="00F6577A">
        <w:rPr>
          <w:b/>
        </w:rPr>
        <w:t xml:space="preserve"> en</w:t>
      </w:r>
      <w:r w:rsidRPr="00F6577A">
        <w:rPr>
          <w:b/>
        </w:rPr>
        <w:t xml:space="preserve"> doseringslinje, der skal hjælpe forb</w:t>
      </w:r>
      <w:r w:rsidR="005C7128" w:rsidRPr="00F6577A">
        <w:rPr>
          <w:b/>
        </w:rPr>
        <w:t>rugeren med at dosere</w:t>
      </w:r>
      <w:r w:rsidR="0089728F">
        <w:rPr>
          <w:b/>
        </w:rPr>
        <w:t xml:space="preserve"> den rette mængde sauce.</w:t>
      </w:r>
      <w:r w:rsidR="005C7128" w:rsidRPr="00F6577A">
        <w:rPr>
          <w:b/>
        </w:rPr>
        <w:t xml:space="preserve"> </w:t>
      </w:r>
      <w:r w:rsidRPr="00F6577A">
        <w:rPr>
          <w:b/>
        </w:rPr>
        <w:t xml:space="preserve"> </w:t>
      </w:r>
    </w:p>
    <w:p w:rsidR="005C7128" w:rsidRPr="00F6577A" w:rsidRDefault="00F6577A" w:rsidP="0090460D">
      <w:pPr>
        <w:jc w:val="both"/>
      </w:pPr>
      <w:r>
        <w:rPr>
          <w:noProof/>
          <w:lang w:eastAsia="da-DK"/>
        </w:rPr>
        <w:drawing>
          <wp:inline distT="0" distB="0" distL="0" distR="0" wp14:anchorId="210CB4A0" wp14:editId="6A919C90">
            <wp:extent cx="6120130" cy="3195955"/>
            <wp:effectExtent l="0" t="0" r="0" b="444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20964"/>
                    <a:stretch/>
                  </pic:blipFill>
                  <pic:spPr bwMode="auto">
                    <a:xfrm>
                      <a:off x="0" y="0"/>
                      <a:ext cx="6120130" cy="3195955"/>
                    </a:xfrm>
                    <a:prstGeom prst="rect">
                      <a:avLst/>
                    </a:prstGeom>
                    <a:ln>
                      <a:noFill/>
                    </a:ln>
                    <a:extLst>
                      <a:ext uri="{53640926-AAD7-44D8-BBD7-CCE9431645EC}">
                        <a14:shadowObscured xmlns:a14="http://schemas.microsoft.com/office/drawing/2010/main"/>
                      </a:ext>
                    </a:extLst>
                  </pic:spPr>
                </pic:pic>
              </a:graphicData>
            </a:graphic>
          </wp:inline>
        </w:drawing>
      </w:r>
    </w:p>
    <w:p w:rsidR="009D7427" w:rsidRDefault="00F6577A" w:rsidP="0090460D">
      <w:pPr>
        <w:jc w:val="both"/>
      </w:pPr>
      <w:r w:rsidRPr="00F6577A">
        <w:t xml:space="preserve">Asiatisk mad er populært hos mange og behøver </w:t>
      </w:r>
      <w:r w:rsidR="0089728F">
        <w:t>hverken være dyrt eller</w:t>
      </w:r>
      <w:r w:rsidRPr="00F6577A">
        <w:t xml:space="preserve"> besværligt. </w:t>
      </w:r>
      <w:r w:rsidR="00386301">
        <w:t>Wok er en let</w:t>
      </w:r>
      <w:r w:rsidR="0065747D">
        <w:t xml:space="preserve"> vej ind i det asiatiske køkken </w:t>
      </w:r>
      <w:r w:rsidR="00386301">
        <w:t>og er derudover en god måde at tømme køleskabet for kød og grøntsager på</w:t>
      </w:r>
      <w:r w:rsidR="0065747D">
        <w:t>, så madspildet mindskes</w:t>
      </w:r>
      <w:r w:rsidR="00386301">
        <w:t>. Udfordringen for mange er dog at variere smagen, hvilket resulterer i, at der</w:t>
      </w:r>
      <w:r w:rsidR="0065747D">
        <w:t xml:space="preserve"> ofte blot</w:t>
      </w:r>
      <w:r w:rsidR="00386301">
        <w:t xml:space="preserve"> gribes til soja- og sød chili</w:t>
      </w:r>
      <w:r w:rsidR="0065747D">
        <w:t>-flaskerne. Denn</w:t>
      </w:r>
      <w:r w:rsidR="00386301">
        <w:t xml:space="preserve">e ensformige </w:t>
      </w:r>
      <w:r w:rsidR="0065747D">
        <w:t>rutine</w:t>
      </w:r>
      <w:r w:rsidR="00386301">
        <w:t xml:space="preserve"> ønsker Santa Maria at gøre op med, og derfor lanceres </w:t>
      </w:r>
      <w:r w:rsidR="009901CD">
        <w:t>fem</w:t>
      </w:r>
      <w:r w:rsidR="00386301">
        <w:t xml:space="preserve"> nye</w:t>
      </w:r>
      <w:r w:rsidR="005C7128" w:rsidRPr="00F6577A">
        <w:t xml:space="preserve"> wok</w:t>
      </w:r>
      <w:r w:rsidR="0090460D" w:rsidRPr="00F6577A">
        <w:t>saucer</w:t>
      </w:r>
      <w:r w:rsidR="009901CD">
        <w:t xml:space="preserve"> med forskellige smagsvarianter</w:t>
      </w:r>
      <w:r w:rsidR="00386301">
        <w:t xml:space="preserve">, </w:t>
      </w:r>
      <w:r w:rsidR="009901CD">
        <w:t>der</w:t>
      </w:r>
      <w:r w:rsidR="0090460D" w:rsidRPr="00F6577A">
        <w:t xml:space="preserve"> </w:t>
      </w:r>
      <w:r w:rsidR="0089728F">
        <w:t xml:space="preserve">er </w:t>
      </w:r>
      <w:r w:rsidRPr="00F6577A">
        <w:t xml:space="preserve">små og handy, </w:t>
      </w:r>
      <w:r w:rsidR="009D7427" w:rsidRPr="00F6577A">
        <w:t xml:space="preserve">lette at dosere og bidrager til den gode smag i asiatiske retter. </w:t>
      </w:r>
    </w:p>
    <w:p w:rsidR="00386301" w:rsidRPr="00F6577A" w:rsidRDefault="00386301" w:rsidP="0065747D">
      <w:pPr>
        <w:jc w:val="both"/>
      </w:pPr>
      <w:r>
        <w:t>Hos Santa Maria er d</w:t>
      </w:r>
      <w:r w:rsidR="009901CD">
        <w:t>er</w:t>
      </w:r>
      <w:r w:rsidR="0065747D">
        <w:t xml:space="preserve"> </w:t>
      </w:r>
      <w:r>
        <w:t>arbejdet hårdt på at få den autentiske</w:t>
      </w:r>
      <w:r w:rsidR="009901CD">
        <w:t>,</w:t>
      </w:r>
      <w:r>
        <w:t xml:space="preserve"> asia</w:t>
      </w:r>
      <w:r w:rsidR="009901CD">
        <w:t>tiske smag frem. K</w:t>
      </w:r>
      <w:r>
        <w:t xml:space="preserve">rydderier og ingredienser </w:t>
      </w:r>
      <w:r w:rsidR="009901CD">
        <w:t xml:space="preserve">er nøje udvalgt og blandet </w:t>
      </w:r>
      <w:r>
        <w:t xml:space="preserve">sammen, som har resulteret i en række woksaucer, der ikke bare smager fantastisk, men også et lette at anvende, sunde og som gør det let at variere wokretterne. </w:t>
      </w:r>
      <w:r w:rsidR="0065747D" w:rsidRPr="00F6577A">
        <w:t>De er baseret på ingredienser som sojasauce, fiskesauce og sesamolie - præcis som hvis du selv havde fremstillet dem fra bunden. Derudover indeholder de hverken tilsætningsstoffer eller konserveringsmidler.</w:t>
      </w:r>
    </w:p>
    <w:p w:rsidR="009D7427" w:rsidRPr="00F6577A" w:rsidRDefault="009D7427" w:rsidP="0090460D">
      <w:pPr>
        <w:jc w:val="both"/>
      </w:pPr>
      <w:r w:rsidRPr="00F6577A">
        <w:t xml:space="preserve">Én flaske indeholder </w:t>
      </w:r>
      <w:r w:rsidR="00641545">
        <w:t>wok</w:t>
      </w:r>
      <w:r w:rsidRPr="00F6577A">
        <w:t>sauce til to middage for</w:t>
      </w:r>
      <w:bookmarkStart w:id="0" w:name="_GoBack"/>
      <w:bookmarkEnd w:id="0"/>
      <w:r w:rsidRPr="00F6577A">
        <w:t xml:space="preserve"> 4 personer. Den stiplede</w:t>
      </w:r>
      <w:r w:rsidR="005C7128" w:rsidRPr="00F6577A">
        <w:t xml:space="preserve"> linje på flasken </w:t>
      </w:r>
      <w:r w:rsidRPr="00F6577A">
        <w:t xml:space="preserve">viser tydeligt, </w:t>
      </w:r>
      <w:r w:rsidR="00F6577A" w:rsidRPr="00F6577A">
        <w:t xml:space="preserve">hvor meget sauce, der skal bruges til hvor mange personer samt </w:t>
      </w:r>
      <w:r w:rsidRPr="00F6577A">
        <w:t>når du har brugt halvdelen</w:t>
      </w:r>
      <w:r w:rsidR="00641545">
        <w:t xml:space="preserve"> af indholdet</w:t>
      </w:r>
      <w:r w:rsidRPr="00F6577A">
        <w:t>.</w:t>
      </w:r>
      <w:r w:rsidR="00641545">
        <w:t xml:space="preserve"> Det gør det nemt for forbrugeren, da der ikke doseres for meget (eller for lidt). </w:t>
      </w:r>
    </w:p>
    <w:p w:rsidR="00386301" w:rsidRPr="00386301" w:rsidRDefault="00F10B07" w:rsidP="00BF10A9">
      <w:pPr>
        <w:rPr>
          <w:i/>
        </w:rPr>
      </w:pPr>
      <w:r w:rsidRPr="00F6577A">
        <w:rPr>
          <w:i/>
        </w:rPr>
        <w:t>Santa Maria</w:t>
      </w:r>
      <w:r w:rsidR="005C7128" w:rsidRPr="00F6577A">
        <w:rPr>
          <w:i/>
        </w:rPr>
        <w:t>s woksaucer</w:t>
      </w:r>
      <w:r w:rsidRPr="00F6577A">
        <w:rPr>
          <w:i/>
        </w:rPr>
        <w:t xml:space="preserve"> forhandles i </w:t>
      </w:r>
      <w:r w:rsidR="005C7128" w:rsidRPr="00F6577A">
        <w:rPr>
          <w:i/>
        </w:rPr>
        <w:t>dagligvarehandlen landet over</w:t>
      </w:r>
      <w:r w:rsidRPr="00F6577A">
        <w:rPr>
          <w:i/>
        </w:rPr>
        <w:t xml:space="preserve"> til en vejledende pris på </w:t>
      </w:r>
      <w:r w:rsidR="00386301">
        <w:rPr>
          <w:i/>
        </w:rPr>
        <w:t xml:space="preserve">29,95 kr. </w:t>
      </w:r>
    </w:p>
    <w:p w:rsidR="00F6577A" w:rsidRPr="00F6577A" w:rsidRDefault="00F6577A" w:rsidP="00BF10A9">
      <w:pPr>
        <w:rPr>
          <w:rFonts w:asciiTheme="majorHAnsi" w:hAnsiTheme="majorHAnsi"/>
          <w:b/>
        </w:rPr>
      </w:pPr>
      <w:r>
        <w:rPr>
          <w:rFonts w:asciiTheme="majorHAnsi" w:hAnsiTheme="majorHAnsi"/>
          <w:b/>
        </w:rPr>
        <w:t>----------------------------------------------------------------------------------------------------------------------------------------------</w:t>
      </w:r>
    </w:p>
    <w:p w:rsidR="00F10B07" w:rsidRPr="00D603D4" w:rsidRDefault="00F10B07" w:rsidP="00F10B07">
      <w:pPr>
        <w:rPr>
          <w:b/>
          <w:sz w:val="20"/>
          <w:szCs w:val="20"/>
        </w:rPr>
      </w:pPr>
      <w:r w:rsidRPr="00D603D4">
        <w:rPr>
          <w:b/>
          <w:sz w:val="20"/>
          <w:szCs w:val="20"/>
        </w:rPr>
        <w:t>For mere information kontakt:</w:t>
      </w:r>
      <w:r w:rsidRPr="00D603D4">
        <w:rPr>
          <w:b/>
          <w:sz w:val="20"/>
          <w:szCs w:val="20"/>
        </w:rPr>
        <w:br/>
      </w:r>
      <w:r w:rsidRPr="00D603D4">
        <w:rPr>
          <w:sz w:val="20"/>
          <w:szCs w:val="20"/>
        </w:rPr>
        <w:t xml:space="preserve">Helene Larsen, Kompas Kommunikation, </w:t>
      </w:r>
      <w:hyperlink r:id="rId8" w:history="1">
        <w:r w:rsidRPr="00D603D4">
          <w:rPr>
            <w:rStyle w:val="Hyperlink"/>
            <w:sz w:val="20"/>
            <w:szCs w:val="20"/>
          </w:rPr>
          <w:t>helene@kompas.dk</w:t>
        </w:r>
      </w:hyperlink>
      <w:r w:rsidR="00641545" w:rsidRPr="00D603D4">
        <w:rPr>
          <w:sz w:val="20"/>
          <w:szCs w:val="20"/>
        </w:rPr>
        <w:t>, 51 88 69 27</w:t>
      </w:r>
      <w:r w:rsidRPr="00D603D4">
        <w:rPr>
          <w:b/>
          <w:sz w:val="20"/>
          <w:szCs w:val="20"/>
        </w:rPr>
        <w:br w:type="page"/>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10B07" w:rsidTr="00F52D93">
        <w:tc>
          <w:tcPr>
            <w:tcW w:w="4814" w:type="dxa"/>
          </w:tcPr>
          <w:p w:rsidR="00F10B07" w:rsidRDefault="00F10B07" w:rsidP="004469F5">
            <w:r>
              <w:rPr>
                <w:noProof/>
                <w:lang w:eastAsia="da-DK"/>
              </w:rPr>
              <w:lastRenderedPageBreak/>
              <w:drawing>
                <wp:inline distT="0" distB="0" distL="0" distR="0" wp14:anchorId="2DA3927A" wp14:editId="77370E2F">
                  <wp:extent cx="1413760" cy="1648496"/>
                  <wp:effectExtent l="0" t="0" r="0" b="0"/>
                  <wp:docPr id="2" name="Billede 2" descr="C:\Users\Sara Ringgaard\AppData\Local\Microsoft\Windows\INetCache\Content.Word\34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Sara Ringgaard\AppData\Local\Microsoft\Windows\INetCache\Content.Word\343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0207" cy="1667674"/>
                          </a:xfrm>
                          <a:prstGeom prst="rect">
                            <a:avLst/>
                          </a:prstGeom>
                          <a:noFill/>
                          <a:ln>
                            <a:noFill/>
                          </a:ln>
                        </pic:spPr>
                      </pic:pic>
                    </a:graphicData>
                  </a:graphic>
                </wp:inline>
              </w:drawing>
            </w:r>
          </w:p>
        </w:tc>
        <w:tc>
          <w:tcPr>
            <w:tcW w:w="4814" w:type="dxa"/>
          </w:tcPr>
          <w:p w:rsidR="00F52D93" w:rsidRDefault="00F52D93" w:rsidP="004469F5">
            <w:pPr>
              <w:spacing w:after="0" w:line="240" w:lineRule="auto"/>
              <w:rPr>
                <w:b/>
              </w:rPr>
            </w:pPr>
          </w:p>
          <w:p w:rsidR="00F52D93" w:rsidRDefault="00F52D93" w:rsidP="004469F5">
            <w:pPr>
              <w:spacing w:after="0" w:line="240" w:lineRule="auto"/>
              <w:rPr>
                <w:b/>
              </w:rPr>
            </w:pPr>
          </w:p>
          <w:p w:rsidR="00F52D93" w:rsidRPr="00641545" w:rsidRDefault="00F52D93" w:rsidP="004469F5">
            <w:pPr>
              <w:spacing w:after="0" w:line="240" w:lineRule="auto"/>
              <w:rPr>
                <w:b/>
              </w:rPr>
            </w:pPr>
          </w:p>
          <w:p w:rsidR="00F10B07" w:rsidRPr="0090460D" w:rsidRDefault="00F10B07" w:rsidP="004469F5">
            <w:pPr>
              <w:spacing w:after="0" w:line="240" w:lineRule="auto"/>
              <w:rPr>
                <w:b/>
              </w:rPr>
            </w:pPr>
            <w:r w:rsidRPr="0090460D">
              <w:rPr>
                <w:b/>
              </w:rPr>
              <w:t>Asian Wok Soy &amp; Sweet Chili</w:t>
            </w:r>
          </w:p>
          <w:p w:rsidR="00F10B07" w:rsidRDefault="00F10B07" w:rsidP="004469F5">
            <w:r>
              <w:t>En woksauce som passer til alt. Saltet i soyaen blander sig godt med sødmen i sweet chili.</w:t>
            </w:r>
          </w:p>
        </w:tc>
      </w:tr>
      <w:tr w:rsidR="00F10B07" w:rsidTr="00F52D93">
        <w:tc>
          <w:tcPr>
            <w:tcW w:w="4814" w:type="dxa"/>
          </w:tcPr>
          <w:p w:rsidR="00F10B07" w:rsidRDefault="00F10B07" w:rsidP="004469F5">
            <w:r>
              <w:rPr>
                <w:noProof/>
                <w:lang w:eastAsia="da-DK"/>
              </w:rPr>
              <w:drawing>
                <wp:inline distT="0" distB="0" distL="0" distR="0" wp14:anchorId="1628264D" wp14:editId="1D5209F4">
                  <wp:extent cx="1413655" cy="1648496"/>
                  <wp:effectExtent l="0" t="0" r="0" b="0"/>
                  <wp:docPr id="3" name="Billede 3" descr="C:\Users\Sara Ringgaard\AppData\Local\Microsoft\Windows\INetCache\Content.Word\34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Sara Ringgaard\AppData\Local\Microsoft\Windows\INetCache\Content.Word\343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2498" cy="1670469"/>
                          </a:xfrm>
                          <a:prstGeom prst="rect">
                            <a:avLst/>
                          </a:prstGeom>
                          <a:noFill/>
                          <a:ln>
                            <a:noFill/>
                          </a:ln>
                        </pic:spPr>
                      </pic:pic>
                    </a:graphicData>
                  </a:graphic>
                </wp:inline>
              </w:drawing>
            </w:r>
          </w:p>
        </w:tc>
        <w:tc>
          <w:tcPr>
            <w:tcW w:w="4814" w:type="dxa"/>
          </w:tcPr>
          <w:p w:rsidR="00F52D93" w:rsidRDefault="00F52D93" w:rsidP="004469F5">
            <w:pPr>
              <w:spacing w:after="0" w:line="240" w:lineRule="auto"/>
              <w:rPr>
                <w:b/>
              </w:rPr>
            </w:pPr>
          </w:p>
          <w:p w:rsidR="00F52D93" w:rsidRDefault="00F52D93" w:rsidP="004469F5">
            <w:pPr>
              <w:spacing w:after="0" w:line="240" w:lineRule="auto"/>
              <w:rPr>
                <w:b/>
              </w:rPr>
            </w:pPr>
          </w:p>
          <w:p w:rsidR="00F10B07" w:rsidRPr="003C6CD6" w:rsidRDefault="00F10B07" w:rsidP="004469F5">
            <w:pPr>
              <w:spacing w:after="0" w:line="240" w:lineRule="auto"/>
              <w:rPr>
                <w:b/>
              </w:rPr>
            </w:pPr>
            <w:r>
              <w:rPr>
                <w:b/>
              </w:rPr>
              <w:t>Asian Wok Pad Thai</w:t>
            </w:r>
          </w:p>
          <w:p w:rsidR="00F10B07" w:rsidRDefault="00F10B07" w:rsidP="004469F5">
            <w:r>
              <w:t>Tilbered en perfekt Pad Thai med den syrlige woksauce. Pad Thai er en af de mest klassiske thailandske retter. Det er en mild wok, som laves med risnudler, æg, hvidkål og en syrlig sauce.</w:t>
            </w:r>
          </w:p>
        </w:tc>
      </w:tr>
      <w:tr w:rsidR="00F10B07" w:rsidRPr="003C6CD6" w:rsidTr="00F52D93">
        <w:tc>
          <w:tcPr>
            <w:tcW w:w="4814" w:type="dxa"/>
          </w:tcPr>
          <w:p w:rsidR="00F10B07" w:rsidRDefault="00F10B07" w:rsidP="004469F5">
            <w:r>
              <w:rPr>
                <w:noProof/>
                <w:lang w:eastAsia="da-DK"/>
              </w:rPr>
              <w:drawing>
                <wp:inline distT="0" distB="0" distL="0" distR="0" wp14:anchorId="6F548F08" wp14:editId="1A002B5B">
                  <wp:extent cx="1387475" cy="1618721"/>
                  <wp:effectExtent l="0" t="0" r="0" b="0"/>
                  <wp:docPr id="4" name="Billede 4" descr="C:\Users\Sara Ringgaard\AppData\Local\Microsoft\Windows\INetCache\Content.Word\34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Sara Ringgaard\AppData\Local\Microsoft\Windows\INetCache\Content.Word\345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0783" cy="1634247"/>
                          </a:xfrm>
                          <a:prstGeom prst="rect">
                            <a:avLst/>
                          </a:prstGeom>
                          <a:noFill/>
                          <a:ln>
                            <a:noFill/>
                          </a:ln>
                        </pic:spPr>
                      </pic:pic>
                    </a:graphicData>
                  </a:graphic>
                </wp:inline>
              </w:drawing>
            </w:r>
          </w:p>
        </w:tc>
        <w:tc>
          <w:tcPr>
            <w:tcW w:w="4814" w:type="dxa"/>
          </w:tcPr>
          <w:p w:rsidR="00F52D93" w:rsidRDefault="00F52D93" w:rsidP="00F10B07">
            <w:pPr>
              <w:rPr>
                <w:b/>
              </w:rPr>
            </w:pPr>
          </w:p>
          <w:p w:rsidR="00F10B07" w:rsidRPr="00F10B07" w:rsidRDefault="00F10B07" w:rsidP="00F10B07">
            <w:pPr>
              <w:rPr>
                <w:b/>
              </w:rPr>
            </w:pPr>
            <w:r w:rsidRPr="00F10B07">
              <w:rPr>
                <w:b/>
              </w:rPr>
              <w:t>Asian Wok Sweet Soy</w:t>
            </w:r>
            <w:r>
              <w:rPr>
                <w:b/>
              </w:rPr>
              <w:t xml:space="preserve"> </w:t>
            </w:r>
            <w:r w:rsidRPr="00F10B07">
              <w:rPr>
                <w:b/>
              </w:rPr>
              <w:t>&amp; Garlic</w:t>
            </w:r>
            <w:r>
              <w:rPr>
                <w:b/>
              </w:rPr>
              <w:br/>
            </w:r>
            <w:r w:rsidRPr="003C6CD6">
              <w:t>En smagfuld woksauce med japansk soya, asiatiske krydderier og smag af østerssauce (oyster sauce).</w:t>
            </w:r>
          </w:p>
        </w:tc>
      </w:tr>
      <w:tr w:rsidR="00F10B07" w:rsidTr="00F52D93">
        <w:tc>
          <w:tcPr>
            <w:tcW w:w="4814" w:type="dxa"/>
          </w:tcPr>
          <w:p w:rsidR="00F10B07" w:rsidRDefault="00F10B07" w:rsidP="004469F5">
            <w:r>
              <w:rPr>
                <w:noProof/>
                <w:lang w:eastAsia="da-DK"/>
              </w:rPr>
              <w:drawing>
                <wp:inline distT="0" distB="0" distL="0" distR="0" wp14:anchorId="138C08DE" wp14:editId="7E3CF912">
                  <wp:extent cx="1324685" cy="1545465"/>
                  <wp:effectExtent l="0" t="0" r="0" b="0"/>
                  <wp:docPr id="6" name="Billede 6" descr="C:\Users\Sara Ringgaard\AppData\Local\Microsoft\Windows\INetCache\Content.Word\34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ara Ringgaard\AppData\Local\Microsoft\Windows\INetCache\Content.Word\3437.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6074" cy="1570419"/>
                          </a:xfrm>
                          <a:prstGeom prst="rect">
                            <a:avLst/>
                          </a:prstGeom>
                          <a:noFill/>
                          <a:ln>
                            <a:noFill/>
                          </a:ln>
                        </pic:spPr>
                      </pic:pic>
                    </a:graphicData>
                  </a:graphic>
                </wp:inline>
              </w:drawing>
            </w:r>
          </w:p>
        </w:tc>
        <w:tc>
          <w:tcPr>
            <w:tcW w:w="4814" w:type="dxa"/>
          </w:tcPr>
          <w:p w:rsidR="00F52D93" w:rsidRDefault="00F52D93" w:rsidP="004469F5">
            <w:pPr>
              <w:spacing w:after="0" w:line="240" w:lineRule="auto"/>
              <w:rPr>
                <w:b/>
              </w:rPr>
            </w:pPr>
          </w:p>
          <w:p w:rsidR="00F52D93" w:rsidRDefault="00F52D93" w:rsidP="004469F5">
            <w:pPr>
              <w:spacing w:after="0" w:line="240" w:lineRule="auto"/>
              <w:rPr>
                <w:b/>
              </w:rPr>
            </w:pPr>
          </w:p>
          <w:p w:rsidR="00F10B07" w:rsidRPr="0090460D" w:rsidRDefault="00F10B07" w:rsidP="004469F5">
            <w:pPr>
              <w:spacing w:after="0" w:line="240" w:lineRule="auto"/>
              <w:rPr>
                <w:b/>
              </w:rPr>
            </w:pPr>
            <w:r w:rsidRPr="0090460D">
              <w:rPr>
                <w:b/>
              </w:rPr>
              <w:t>Asian Wok Sweet &amp; Sour organic</w:t>
            </w:r>
          </w:p>
          <w:p w:rsidR="00F10B07" w:rsidRDefault="00F10B07" w:rsidP="004469F5">
            <w:r>
              <w:t>Med Sweet &amp; Sour woksauce kan du ikke mislykkes. Denne woksauce passer til næsten alt og er økologisk.</w:t>
            </w:r>
          </w:p>
        </w:tc>
      </w:tr>
      <w:tr w:rsidR="00F10B07" w:rsidTr="00F52D93">
        <w:tc>
          <w:tcPr>
            <w:tcW w:w="4814" w:type="dxa"/>
          </w:tcPr>
          <w:p w:rsidR="00F10B07" w:rsidRDefault="00F10B07" w:rsidP="004469F5">
            <w:r>
              <w:rPr>
                <w:noProof/>
                <w:lang w:eastAsia="da-DK"/>
              </w:rPr>
              <w:drawing>
                <wp:inline distT="0" distB="0" distL="0" distR="0" wp14:anchorId="042C323C" wp14:editId="2E8FE3AA">
                  <wp:extent cx="1401053" cy="1635617"/>
                  <wp:effectExtent l="0" t="0" r="0" b="0"/>
                  <wp:docPr id="7" name="Billede 7" descr="C:\Users\Sara Ringgaard\AppData\Local\Microsoft\Windows\INetCache\Content.Word\asian-wok-teriyaki-and-sesame-o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Sara Ringgaard\AppData\Local\Microsoft\Windows\INetCache\Content.Word\asian-wok-teriyaki-and-sesame-oil.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12253" cy="1648692"/>
                          </a:xfrm>
                          <a:prstGeom prst="rect">
                            <a:avLst/>
                          </a:prstGeom>
                          <a:noFill/>
                          <a:ln>
                            <a:noFill/>
                          </a:ln>
                        </pic:spPr>
                      </pic:pic>
                    </a:graphicData>
                  </a:graphic>
                </wp:inline>
              </w:drawing>
            </w:r>
          </w:p>
        </w:tc>
        <w:tc>
          <w:tcPr>
            <w:tcW w:w="4814" w:type="dxa"/>
          </w:tcPr>
          <w:p w:rsidR="00F52D93" w:rsidRDefault="00F52D93" w:rsidP="004469F5">
            <w:pPr>
              <w:spacing w:after="0" w:line="240" w:lineRule="auto"/>
              <w:rPr>
                <w:b/>
              </w:rPr>
            </w:pPr>
          </w:p>
          <w:p w:rsidR="00F52D93" w:rsidRDefault="00F52D93" w:rsidP="004469F5">
            <w:pPr>
              <w:spacing w:after="0" w:line="240" w:lineRule="auto"/>
              <w:rPr>
                <w:b/>
              </w:rPr>
            </w:pPr>
          </w:p>
          <w:p w:rsidR="00F10B07" w:rsidRPr="0090460D" w:rsidRDefault="00F10B07" w:rsidP="004469F5">
            <w:pPr>
              <w:spacing w:after="0" w:line="240" w:lineRule="auto"/>
              <w:rPr>
                <w:b/>
              </w:rPr>
            </w:pPr>
            <w:r w:rsidRPr="0090460D">
              <w:rPr>
                <w:b/>
              </w:rPr>
              <w:t>Asian Wok Teriyaki &amp; Sesame oil</w:t>
            </w:r>
          </w:p>
          <w:p w:rsidR="00F10B07" w:rsidRDefault="00F10B07" w:rsidP="004469F5">
            <w:r>
              <w:t>En kraftig og mørk woksauce med japansk smag fra teriyakisauce og sesamolie. Saucen passer ekstra godt til oksekød og svampe, men prøv også til kylling eller svinekød.</w:t>
            </w:r>
          </w:p>
        </w:tc>
      </w:tr>
    </w:tbl>
    <w:p w:rsidR="00F10B07" w:rsidRPr="00F10B07" w:rsidRDefault="00F10B07" w:rsidP="005C7128">
      <w:pPr>
        <w:rPr>
          <w:b/>
        </w:rPr>
      </w:pPr>
    </w:p>
    <w:sectPr w:rsidR="00F10B07" w:rsidRPr="00F10B07" w:rsidSect="00386301">
      <w:pgSz w:w="11906" w:h="16838"/>
      <w:pgMar w:top="1276" w:right="1134" w:bottom="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794" w:rsidRDefault="00860794" w:rsidP="00BF10A9">
      <w:pPr>
        <w:spacing w:after="0" w:line="240" w:lineRule="auto"/>
      </w:pPr>
      <w:r>
        <w:separator/>
      </w:r>
    </w:p>
  </w:endnote>
  <w:endnote w:type="continuationSeparator" w:id="0">
    <w:p w:rsidR="00860794" w:rsidRDefault="00860794" w:rsidP="00BF1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794" w:rsidRDefault="00860794" w:rsidP="00BF10A9">
      <w:pPr>
        <w:spacing w:after="0" w:line="240" w:lineRule="auto"/>
      </w:pPr>
      <w:r>
        <w:separator/>
      </w:r>
    </w:p>
  </w:footnote>
  <w:footnote w:type="continuationSeparator" w:id="0">
    <w:p w:rsidR="00860794" w:rsidRDefault="00860794" w:rsidP="00BF10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0A9"/>
    <w:rsid w:val="00107863"/>
    <w:rsid w:val="001662BC"/>
    <w:rsid w:val="0036172C"/>
    <w:rsid w:val="00386301"/>
    <w:rsid w:val="004A5BC8"/>
    <w:rsid w:val="004D128E"/>
    <w:rsid w:val="005C7128"/>
    <w:rsid w:val="00641545"/>
    <w:rsid w:val="0065747D"/>
    <w:rsid w:val="00741507"/>
    <w:rsid w:val="0078434D"/>
    <w:rsid w:val="00807B38"/>
    <w:rsid w:val="00860794"/>
    <w:rsid w:val="0089728F"/>
    <w:rsid w:val="008C13BA"/>
    <w:rsid w:val="008D1590"/>
    <w:rsid w:val="0090460D"/>
    <w:rsid w:val="009901CD"/>
    <w:rsid w:val="009D7427"/>
    <w:rsid w:val="00AE1786"/>
    <w:rsid w:val="00B33B47"/>
    <w:rsid w:val="00BC7C9A"/>
    <w:rsid w:val="00BF10A9"/>
    <w:rsid w:val="00C2245F"/>
    <w:rsid w:val="00C27179"/>
    <w:rsid w:val="00D603D4"/>
    <w:rsid w:val="00D77A46"/>
    <w:rsid w:val="00D875B3"/>
    <w:rsid w:val="00DD5897"/>
    <w:rsid w:val="00E72455"/>
    <w:rsid w:val="00EC37FA"/>
    <w:rsid w:val="00F10B07"/>
    <w:rsid w:val="00F52D93"/>
    <w:rsid w:val="00F6577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7E63DE"/>
  <w15:chartTrackingRefBased/>
  <w15:docId w15:val="{EBF9BE68-0531-486B-9DB9-3DCA09B8B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F10A9"/>
    <w:pPr>
      <w:spacing w:after="200" w:line="276"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BF10A9"/>
    <w:rPr>
      <w:color w:val="0563C1" w:themeColor="hyperlink"/>
      <w:u w:val="single"/>
    </w:rPr>
  </w:style>
  <w:style w:type="paragraph" w:styleId="Sidehoved">
    <w:name w:val="header"/>
    <w:basedOn w:val="Normal"/>
    <w:link w:val="SidehovedTegn"/>
    <w:uiPriority w:val="99"/>
    <w:unhideWhenUsed/>
    <w:rsid w:val="00BF10A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F10A9"/>
  </w:style>
  <w:style w:type="paragraph" w:styleId="Sidefod">
    <w:name w:val="footer"/>
    <w:basedOn w:val="Normal"/>
    <w:link w:val="SidefodTegn"/>
    <w:uiPriority w:val="99"/>
    <w:unhideWhenUsed/>
    <w:rsid w:val="00BF10A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F10A9"/>
  </w:style>
  <w:style w:type="paragraph" w:styleId="Slutnotetekst">
    <w:name w:val="endnote text"/>
    <w:basedOn w:val="Normal"/>
    <w:link w:val="SlutnotetekstTegn"/>
    <w:uiPriority w:val="99"/>
    <w:semiHidden/>
    <w:unhideWhenUsed/>
    <w:rsid w:val="00BF10A9"/>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BF10A9"/>
    <w:rPr>
      <w:sz w:val="20"/>
      <w:szCs w:val="20"/>
    </w:rPr>
  </w:style>
  <w:style w:type="character" w:styleId="Slutnotehenvisning">
    <w:name w:val="endnote reference"/>
    <w:basedOn w:val="Standardskrifttypeiafsnit"/>
    <w:uiPriority w:val="99"/>
    <w:semiHidden/>
    <w:unhideWhenUsed/>
    <w:rsid w:val="00BF10A9"/>
    <w:rPr>
      <w:vertAlign w:val="superscript"/>
    </w:rPr>
  </w:style>
  <w:style w:type="table" w:styleId="Tabel-Gitter">
    <w:name w:val="Table Grid"/>
    <w:basedOn w:val="Tabel-Normal"/>
    <w:uiPriority w:val="39"/>
    <w:rsid w:val="00F10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ene@kompas.dk"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94FDC-AAD0-4B60-9BF2-2E73ADB5D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Pages>
  <Words>453</Words>
  <Characters>2765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Trine</dc:creator>
  <cp:keywords/>
  <dc:description/>
  <cp:lastModifiedBy>Stine</cp:lastModifiedBy>
  <cp:revision>13</cp:revision>
  <dcterms:created xsi:type="dcterms:W3CDTF">2016-02-23T14:48:00Z</dcterms:created>
  <dcterms:modified xsi:type="dcterms:W3CDTF">2016-03-16T11:20:00Z</dcterms:modified>
</cp:coreProperties>
</file>