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9ED01" w14:textId="534179EC" w:rsidR="00775F66" w:rsidRPr="002C0987" w:rsidRDefault="002C0987" w:rsidP="002C0987">
      <w:pPr>
        <w:widowControl w:val="0"/>
        <w:autoSpaceDE w:val="0"/>
        <w:autoSpaceDN w:val="0"/>
        <w:adjustRightInd w:val="0"/>
        <w:spacing w:after="240"/>
        <w:rPr>
          <w:rFonts w:ascii="Arial" w:eastAsia="Calibri" w:hAnsi="Arial" w:cs="Arial"/>
          <w:b/>
          <w:bCs/>
          <w:sz w:val="32"/>
          <w:szCs w:val="32"/>
          <w:lang w:val="nb-NO"/>
        </w:rPr>
      </w:pPr>
      <w:r w:rsidRPr="002C0987">
        <w:rPr>
          <w:rFonts w:ascii="Arial" w:eastAsia="Calibri" w:hAnsi="Arial" w:cs="Arial"/>
          <w:b/>
          <w:bCs/>
          <w:sz w:val="32"/>
          <w:szCs w:val="32"/>
          <w:lang w:val="nb-NO"/>
        </w:rPr>
        <w:t>Text from Knauf Insulation free for use:</w:t>
      </w:r>
      <w:r>
        <w:rPr>
          <w:rFonts w:ascii="Arial" w:eastAsia="Calibri" w:hAnsi="Arial" w:cs="Arial"/>
          <w:b/>
          <w:bCs/>
          <w:sz w:val="32"/>
          <w:szCs w:val="32"/>
          <w:lang w:val="nb-NO"/>
        </w:rPr>
        <w:br/>
      </w:r>
      <w:r>
        <w:rPr>
          <w:rFonts w:ascii="Arial" w:eastAsia="Calibri" w:hAnsi="Arial" w:cs="Arial"/>
          <w:b/>
          <w:bCs/>
          <w:sz w:val="32"/>
          <w:szCs w:val="32"/>
          <w:lang w:val="nb-NO"/>
        </w:rPr>
        <w:br/>
      </w:r>
      <w:r w:rsidR="00CE7CE1" w:rsidRPr="002C0987">
        <w:rPr>
          <w:rFonts w:ascii="Arial" w:eastAsia="Calibri" w:hAnsi="Arial" w:cs="Arial"/>
          <w:b/>
          <w:bCs/>
          <w:sz w:val="32"/>
          <w:szCs w:val="32"/>
          <w:lang w:val="nb-NO"/>
        </w:rPr>
        <w:t>Knauf Insulation: En helhetsl</w:t>
      </w:r>
      <w:r w:rsidR="00CE7CE1" w:rsidRPr="002C0987">
        <w:rPr>
          <w:rFonts w:ascii="Arial" w:eastAsia="Calibri" w:hAnsi="Arial" w:cs="Arial"/>
          <w:b/>
          <w:sz w:val="32"/>
          <w:szCs w:val="32"/>
          <w:lang w:val="nb-NO"/>
        </w:rPr>
        <w:t>øsning</w:t>
      </w:r>
      <w:r w:rsidR="00CE7CE1" w:rsidRPr="002C0987">
        <w:rPr>
          <w:rFonts w:ascii="Arial" w:hAnsi="Arial" w:cs="Arial"/>
          <w:b/>
          <w:sz w:val="32"/>
          <w:szCs w:val="32"/>
          <w:lang w:val="nb-NO"/>
        </w:rPr>
        <w:t xml:space="preserve"> </w:t>
      </w:r>
      <w:r w:rsidR="00CE7CE1" w:rsidRPr="002C0987">
        <w:rPr>
          <w:rFonts w:ascii="Arial" w:eastAsia="Calibri" w:hAnsi="Arial" w:cs="Arial"/>
          <w:b/>
          <w:sz w:val="32"/>
          <w:szCs w:val="32"/>
          <w:lang w:val="nb-NO"/>
        </w:rPr>
        <w:t>i</w:t>
      </w:r>
      <w:r w:rsidR="00CE7CE1" w:rsidRPr="002C0987">
        <w:rPr>
          <w:rFonts w:ascii="Arial" w:hAnsi="Arial" w:cs="Arial"/>
          <w:b/>
          <w:sz w:val="32"/>
          <w:szCs w:val="32"/>
          <w:lang w:val="nb-NO"/>
        </w:rPr>
        <w:t xml:space="preserve"> </w:t>
      </w:r>
      <w:r w:rsidR="00CE7CE1" w:rsidRPr="002C0987">
        <w:rPr>
          <w:rFonts w:ascii="Arial" w:eastAsia="Calibri" w:hAnsi="Arial" w:cs="Arial"/>
          <w:b/>
          <w:sz w:val="32"/>
          <w:szCs w:val="32"/>
          <w:lang w:val="nb-NO"/>
        </w:rPr>
        <w:t>Herring</w:t>
      </w:r>
      <w:r w:rsidR="00CE7CE1" w:rsidRPr="002C0987">
        <w:rPr>
          <w:rFonts w:ascii="Arial" w:hAnsi="Arial" w:cs="Arial"/>
          <w:b/>
          <w:sz w:val="32"/>
          <w:szCs w:val="32"/>
          <w:lang w:val="nb-NO"/>
        </w:rPr>
        <w:t xml:space="preserve"> </w:t>
      </w:r>
      <w:r w:rsidR="00CE7CE1" w:rsidRPr="002C0987">
        <w:rPr>
          <w:rFonts w:ascii="Arial" w:eastAsia="Calibri" w:hAnsi="Arial" w:cs="Arial"/>
          <w:b/>
          <w:sz w:val="32"/>
          <w:szCs w:val="32"/>
          <w:lang w:val="nb-NO"/>
        </w:rPr>
        <w:t>Huse</w:t>
      </w:r>
      <w:r>
        <w:rPr>
          <w:rFonts w:ascii="Arial" w:eastAsia="Calibri" w:hAnsi="Arial" w:cs="Arial"/>
          <w:b/>
          <w:bCs/>
          <w:sz w:val="32"/>
          <w:szCs w:val="32"/>
          <w:lang w:val="nb-NO"/>
        </w:rPr>
        <w:br/>
      </w:r>
      <w:r>
        <w:rPr>
          <w:rFonts w:ascii="Arial" w:eastAsia="Calibri" w:hAnsi="Arial" w:cs="Arial"/>
          <w:b/>
          <w:bCs/>
          <w:sz w:val="32"/>
          <w:szCs w:val="32"/>
          <w:lang w:val="nb-NO"/>
        </w:rPr>
        <w:br/>
      </w:r>
      <w:r w:rsidR="00CE7CE1" w:rsidRPr="002C0987">
        <w:rPr>
          <w:rFonts w:ascii="Arial" w:hAnsi="Arial" w:cs="Arial"/>
          <w:b/>
          <w:bCs/>
          <w:sz w:val="22"/>
          <w:szCs w:val="22"/>
          <w:lang w:val="nb-NO"/>
        </w:rPr>
        <w:t>I august skal alle de 16 tofamiliehusene i p</w:t>
      </w:r>
      <w:r w:rsidR="004E3070">
        <w:rPr>
          <w:rFonts w:ascii="Arial" w:hAnsi="Arial" w:cs="Arial"/>
          <w:b/>
          <w:bCs/>
          <w:sz w:val="22"/>
          <w:szCs w:val="22"/>
          <w:lang w:val="nb-NO"/>
        </w:rPr>
        <w:t>rosjektet Herring huse være innfl</w:t>
      </w:r>
      <w:r w:rsidR="00CE7CE1" w:rsidRPr="002C0987">
        <w:rPr>
          <w:rFonts w:ascii="Arial" w:hAnsi="Arial" w:cs="Arial"/>
          <w:b/>
          <w:bCs/>
          <w:sz w:val="22"/>
          <w:szCs w:val="22"/>
          <w:lang w:val="nb-NO"/>
        </w:rPr>
        <w:t>yttingsklare.</w:t>
      </w:r>
      <w:r w:rsidR="00C43DF3" w:rsidRPr="002C0987">
        <w:rPr>
          <w:rFonts w:ascii="Arial" w:hAnsi="Arial" w:cs="Arial"/>
          <w:b/>
          <w:bCs/>
          <w:sz w:val="22"/>
          <w:szCs w:val="22"/>
          <w:lang w:val="nb-NO"/>
        </w:rPr>
        <w:br/>
      </w:r>
      <w:r w:rsidR="00C43DF3" w:rsidRPr="002C0987">
        <w:rPr>
          <w:rFonts w:ascii="Arial" w:hAnsi="Arial" w:cs="Arial"/>
          <w:b/>
          <w:bCs/>
          <w:sz w:val="22"/>
          <w:szCs w:val="22"/>
          <w:lang w:val="nb-NO"/>
        </w:rPr>
        <w:br/>
      </w:r>
      <w:r w:rsidR="00CE7CE1" w:rsidRPr="002C0987">
        <w:rPr>
          <w:rFonts w:ascii="Arial" w:hAnsi="Arial" w:cs="Arial"/>
          <w:b/>
          <w:bCs/>
          <w:sz w:val="22"/>
          <w:szCs w:val="22"/>
          <w:lang w:val="nb-NO"/>
        </w:rPr>
        <w:t xml:space="preserve">Grunntanken er boliger med høy kvalitet, men uten ekstravaganser og velisolerte hus som holder oppvarmingskostnadene nede. </w:t>
      </w:r>
      <w:r w:rsidR="00C43DF3" w:rsidRPr="002C0987">
        <w:rPr>
          <w:rFonts w:ascii="Arial" w:hAnsi="Arial" w:cs="Arial"/>
          <w:sz w:val="22"/>
          <w:szCs w:val="22"/>
          <w:lang w:val="nb-NO"/>
        </w:rPr>
        <w:br/>
      </w:r>
      <w:r w:rsidR="00C43DF3" w:rsidRPr="002C0987">
        <w:rPr>
          <w:rFonts w:ascii="Arial" w:hAnsi="Arial" w:cs="Arial"/>
          <w:sz w:val="22"/>
          <w:szCs w:val="22"/>
          <w:lang w:val="nb-NO"/>
        </w:rPr>
        <w:br/>
      </w:r>
      <w:r w:rsidR="00CE7CE1" w:rsidRPr="002C0987">
        <w:rPr>
          <w:rFonts w:ascii="Arial" w:hAnsi="Arial" w:cs="Arial"/>
          <w:b/>
          <w:bCs/>
          <w:sz w:val="22"/>
          <w:szCs w:val="22"/>
          <w:lang w:val="nb-NO"/>
        </w:rPr>
        <w:t>– Derfor har vi valgt å bruke isolering fra Knauf Insula</w:t>
      </w:r>
      <w:r w:rsidR="00A440FA">
        <w:rPr>
          <w:rFonts w:ascii="Arial" w:hAnsi="Arial" w:cs="Arial"/>
          <w:b/>
          <w:bCs/>
          <w:sz w:val="22"/>
          <w:szCs w:val="22"/>
          <w:lang w:val="nb-NO"/>
        </w:rPr>
        <w:t>tion, EcoBatt i veggene og Supafi</w:t>
      </w:r>
      <w:r w:rsidR="00CE7CE1" w:rsidRPr="002C0987">
        <w:rPr>
          <w:rFonts w:ascii="Arial" w:hAnsi="Arial" w:cs="Arial"/>
          <w:b/>
          <w:bCs/>
          <w:sz w:val="22"/>
          <w:szCs w:val="22"/>
          <w:lang w:val="nb-NO"/>
        </w:rPr>
        <w:t>l Frame i takene, sier Kristian Jensen,</w:t>
      </w:r>
      <w:r w:rsidR="00A440FA">
        <w:rPr>
          <w:rFonts w:ascii="Arial" w:hAnsi="Arial" w:cs="Arial"/>
          <w:b/>
          <w:bCs/>
          <w:sz w:val="22"/>
          <w:szCs w:val="22"/>
          <w:lang w:val="nb-NO"/>
        </w:rPr>
        <w:t xml:space="preserve"> som eier og driver Entreprenör</w:t>
      </w:r>
      <w:r w:rsidR="00505BF5">
        <w:rPr>
          <w:rFonts w:ascii="Arial" w:hAnsi="Arial" w:cs="Arial"/>
          <w:b/>
          <w:bCs/>
          <w:sz w:val="22"/>
          <w:szCs w:val="22"/>
          <w:lang w:val="nb-NO"/>
        </w:rPr>
        <w:t>fi</w:t>
      </w:r>
      <w:r w:rsidR="00CE7CE1" w:rsidRPr="002C0987">
        <w:rPr>
          <w:rFonts w:ascii="Arial" w:hAnsi="Arial" w:cs="Arial"/>
          <w:b/>
          <w:bCs/>
          <w:sz w:val="22"/>
          <w:szCs w:val="22"/>
          <w:lang w:val="nb-NO"/>
        </w:rPr>
        <w:t xml:space="preserve">rman Lundhuset ApS i Rødvig Stevns utenfor Køge. </w:t>
      </w:r>
      <w:r w:rsidR="00C43DF3" w:rsidRPr="002C0987">
        <w:rPr>
          <w:rFonts w:ascii="Arial" w:hAnsi="Arial" w:cs="Arial"/>
          <w:sz w:val="22"/>
          <w:szCs w:val="22"/>
          <w:lang w:val="nb-NO"/>
        </w:rPr>
        <w:br/>
      </w:r>
      <w:r w:rsidR="00C43DF3" w:rsidRPr="002C0987">
        <w:rPr>
          <w:rFonts w:ascii="Arial" w:hAnsi="Arial" w:cs="Arial"/>
          <w:sz w:val="22"/>
          <w:szCs w:val="22"/>
          <w:lang w:val="nb-NO"/>
        </w:rPr>
        <w:br/>
      </w:r>
      <w:r w:rsidR="00CE7CE1" w:rsidRPr="002C0987">
        <w:rPr>
          <w:rFonts w:ascii="Arial" w:hAnsi="Arial" w:cs="Arial"/>
          <w:color w:val="133F50"/>
          <w:sz w:val="22"/>
          <w:szCs w:val="22"/>
          <w:lang w:val="nb-NO"/>
        </w:rPr>
        <w:t xml:space="preserve">Kristian Jensen </w:t>
      </w:r>
      <w:r w:rsidR="00A440FA">
        <w:rPr>
          <w:rFonts w:ascii="Arial" w:hAnsi="Arial" w:cs="Arial"/>
          <w:color w:val="133F50"/>
          <w:sz w:val="22"/>
          <w:szCs w:val="22"/>
          <w:lang w:val="nb-NO"/>
        </w:rPr>
        <w:t>startet Entreprenörfi</w:t>
      </w:r>
      <w:r w:rsidR="00CE7CE1" w:rsidRPr="002C0987">
        <w:rPr>
          <w:rFonts w:ascii="Arial" w:hAnsi="Arial" w:cs="Arial"/>
          <w:color w:val="133F50"/>
          <w:sz w:val="22"/>
          <w:szCs w:val="22"/>
          <w:lang w:val="nb-NO"/>
        </w:rPr>
        <w:t xml:space="preserve">rman Lundhuset ApS for tolv år siden. Forretningsideen er å bygge hus i ett samarbeid med kundene. </w:t>
      </w:r>
      <w:r w:rsidR="00C43DF3" w:rsidRPr="002C0987">
        <w:rPr>
          <w:rFonts w:ascii="Arial" w:hAnsi="Arial" w:cs="Arial"/>
          <w:sz w:val="22"/>
          <w:szCs w:val="22"/>
          <w:lang w:val="nb-NO"/>
        </w:rPr>
        <w:br/>
      </w:r>
      <w:r w:rsidR="00C43DF3" w:rsidRPr="002C0987">
        <w:rPr>
          <w:rFonts w:ascii="Arial" w:hAnsi="Arial" w:cs="Arial"/>
          <w:sz w:val="22"/>
          <w:szCs w:val="22"/>
          <w:lang w:val="nb-NO"/>
        </w:rPr>
        <w:br/>
      </w:r>
      <w:r w:rsidR="00CE7CE1" w:rsidRPr="002C0987">
        <w:rPr>
          <w:rFonts w:ascii="Arial" w:hAnsi="Arial" w:cs="Arial"/>
          <w:color w:val="133F50"/>
          <w:sz w:val="22"/>
          <w:szCs w:val="22"/>
          <w:lang w:val="nb-NO"/>
        </w:rPr>
        <w:t xml:space="preserve">– Vi mener det er viktig at kunden er med og kan påvirke utformingen av huset sitt. Vi har egen arkitekt og har allerede på tegnestadiet tett kontakt med kunden, sier Kristian Jensen, og fortsetter. </w:t>
      </w:r>
      <w:r w:rsidR="00C43DF3" w:rsidRPr="002C0987">
        <w:rPr>
          <w:rFonts w:ascii="Arial" w:hAnsi="Arial" w:cs="Arial"/>
          <w:sz w:val="22"/>
          <w:szCs w:val="22"/>
          <w:lang w:val="nb-NO"/>
        </w:rPr>
        <w:br/>
      </w:r>
      <w:r w:rsidR="00C43DF3" w:rsidRPr="002C0987">
        <w:rPr>
          <w:rFonts w:ascii="Arial" w:hAnsi="Arial" w:cs="Arial"/>
          <w:sz w:val="22"/>
          <w:szCs w:val="22"/>
          <w:lang w:val="nb-NO"/>
        </w:rPr>
        <w:br/>
      </w:r>
      <w:r w:rsidR="00CE7CE1" w:rsidRPr="002C0987">
        <w:rPr>
          <w:rFonts w:ascii="Arial" w:hAnsi="Arial" w:cs="Arial"/>
          <w:color w:val="133F50"/>
          <w:sz w:val="22"/>
          <w:szCs w:val="22"/>
          <w:lang w:val="nb-NO"/>
        </w:rPr>
        <w:t>– Sammen med kunden har vi en fortløpende dialog om hvordan</w:t>
      </w:r>
      <w:r w:rsidR="00CE7CE1" w:rsidRPr="002C0987">
        <w:rPr>
          <w:rFonts w:ascii="MS Mincho" w:eastAsia="MS Mincho" w:hAnsi="MS Mincho" w:cs="MS Mincho"/>
          <w:color w:val="133F50"/>
          <w:sz w:val="22"/>
          <w:szCs w:val="22"/>
          <w:lang w:val="nb-NO"/>
        </w:rPr>
        <w:t> </w:t>
      </w:r>
      <w:r w:rsidR="00CE7CE1" w:rsidRPr="002C0987">
        <w:rPr>
          <w:rFonts w:ascii="Arial" w:hAnsi="Arial" w:cs="Arial"/>
          <w:color w:val="133F50"/>
          <w:sz w:val="22"/>
          <w:szCs w:val="22"/>
          <w:lang w:val="nb-NO"/>
        </w:rPr>
        <w:t>vi skal gå videre, for eksempel</w:t>
      </w:r>
      <w:r w:rsidR="00CE7CE1" w:rsidRPr="002C0987">
        <w:rPr>
          <w:rFonts w:ascii="MS Mincho" w:eastAsia="MS Mincho" w:hAnsi="MS Mincho" w:cs="MS Mincho"/>
          <w:color w:val="133F50"/>
          <w:sz w:val="22"/>
          <w:szCs w:val="22"/>
          <w:lang w:val="nb-NO"/>
        </w:rPr>
        <w:t> </w:t>
      </w:r>
      <w:r w:rsidR="00CE7CE1" w:rsidRPr="002C0987">
        <w:rPr>
          <w:rFonts w:ascii="Arial" w:hAnsi="Arial" w:cs="Arial"/>
          <w:color w:val="133F50"/>
          <w:sz w:val="22"/>
          <w:szCs w:val="22"/>
          <w:lang w:val="nb-NO"/>
        </w:rPr>
        <w:t>når det gjelder materialvalg og farger. Vi begynner med de faste rammene i husets konstruksjon,</w:t>
      </w:r>
      <w:r w:rsidR="00CE7CE1" w:rsidRPr="002C0987">
        <w:rPr>
          <w:rFonts w:ascii="MS Mincho" w:eastAsia="MS Mincho" w:hAnsi="MS Mincho" w:cs="MS Mincho"/>
          <w:color w:val="133F50"/>
          <w:sz w:val="22"/>
          <w:szCs w:val="22"/>
          <w:lang w:val="nb-NO"/>
        </w:rPr>
        <w:t> </w:t>
      </w:r>
      <w:r w:rsidR="00CE7CE1" w:rsidRPr="002C0987">
        <w:rPr>
          <w:rFonts w:ascii="Arial" w:hAnsi="Arial" w:cs="Arial"/>
          <w:color w:val="133F50"/>
          <w:sz w:val="22"/>
          <w:szCs w:val="22"/>
          <w:lang w:val="nb-NO"/>
        </w:rPr>
        <w:t>og deretter har vi en pågående dialog med kunden. Man kan si at husene skreddersys for hver kunde. Kunden får sitt helt eget hus.</w:t>
      </w:r>
      <w:r w:rsidR="00C43DF3" w:rsidRPr="002C0987">
        <w:rPr>
          <w:rFonts w:ascii="Arial" w:hAnsi="Arial" w:cs="Arial"/>
          <w:sz w:val="22"/>
          <w:szCs w:val="22"/>
          <w:lang w:val="nb-NO"/>
        </w:rPr>
        <w:br/>
      </w:r>
      <w:r w:rsidR="00C43DF3" w:rsidRPr="002C0987">
        <w:rPr>
          <w:rFonts w:ascii="Arial" w:hAnsi="Arial" w:cs="Arial"/>
          <w:sz w:val="22"/>
          <w:szCs w:val="22"/>
          <w:lang w:val="nb-NO"/>
        </w:rPr>
        <w:br/>
      </w:r>
      <w:r w:rsidR="00CE7CE1" w:rsidRPr="002C0987">
        <w:rPr>
          <w:rFonts w:ascii="Arial" w:hAnsi="Arial" w:cs="Arial"/>
          <w:b/>
          <w:bCs/>
          <w:color w:val="133F50"/>
          <w:sz w:val="22"/>
          <w:szCs w:val="22"/>
          <w:lang w:val="nb-NO"/>
        </w:rPr>
        <w:t xml:space="preserve">Høy kvalitet </w:t>
      </w:r>
      <w:r w:rsidR="00C43DF3" w:rsidRPr="002C0987">
        <w:rPr>
          <w:rFonts w:ascii="Arial" w:hAnsi="Arial" w:cs="Arial"/>
          <w:sz w:val="22"/>
          <w:szCs w:val="22"/>
          <w:lang w:val="nb-NO"/>
        </w:rPr>
        <w:br/>
      </w:r>
      <w:r w:rsidR="00CE7CE1" w:rsidRPr="002C0987">
        <w:rPr>
          <w:rFonts w:ascii="Arial" w:hAnsi="Arial" w:cs="Arial"/>
          <w:color w:val="133F50"/>
          <w:sz w:val="22"/>
          <w:szCs w:val="22"/>
          <w:lang w:val="nb-NO"/>
        </w:rPr>
        <w:t>Prosjektet Herring huse, som startet i august i fjor, omfatter 32 boliger fordelt på 16 tofamiliehus. Tomten ble kjøpt av Sydbank,</w:t>
      </w:r>
      <w:r w:rsidR="00CE7CE1" w:rsidRPr="002C0987">
        <w:rPr>
          <w:rFonts w:ascii="MS Mincho" w:eastAsia="MS Mincho" w:hAnsi="MS Mincho" w:cs="MS Mincho"/>
          <w:color w:val="133F50"/>
          <w:sz w:val="22"/>
          <w:szCs w:val="22"/>
          <w:lang w:val="nb-NO"/>
        </w:rPr>
        <w:t> </w:t>
      </w:r>
      <w:r w:rsidR="00CE7CE1" w:rsidRPr="002C0987">
        <w:rPr>
          <w:rFonts w:ascii="Arial" w:hAnsi="Arial" w:cs="Arial"/>
          <w:color w:val="133F50"/>
          <w:sz w:val="22"/>
          <w:szCs w:val="22"/>
          <w:lang w:val="nb-NO"/>
        </w:rPr>
        <w:t xml:space="preserve">og Lundhuset ApS bygger selv. Leilighetene eies i tillegg av en utenforstående investor, i tillegg til 3–4 hus som vil bli lagt ut for salg. </w:t>
      </w:r>
      <w:r w:rsidR="00C43DF3" w:rsidRPr="002C0987">
        <w:rPr>
          <w:rFonts w:ascii="Arial" w:hAnsi="Arial" w:cs="Arial"/>
          <w:sz w:val="22"/>
          <w:szCs w:val="22"/>
          <w:lang w:val="nb-NO"/>
        </w:rPr>
        <w:br/>
      </w:r>
      <w:r w:rsidR="00C43DF3" w:rsidRPr="002C0987">
        <w:rPr>
          <w:rFonts w:ascii="Arial" w:hAnsi="Arial" w:cs="Arial"/>
          <w:sz w:val="22"/>
          <w:szCs w:val="22"/>
          <w:lang w:val="nb-NO"/>
        </w:rPr>
        <w:br/>
      </w:r>
      <w:r w:rsidR="00CE7CE1" w:rsidRPr="002C0987">
        <w:rPr>
          <w:rFonts w:ascii="Arial" w:hAnsi="Arial" w:cs="Arial"/>
          <w:color w:val="133F50"/>
          <w:sz w:val="22"/>
          <w:szCs w:val="22"/>
          <w:lang w:val="nb-NO"/>
        </w:rPr>
        <w:t xml:space="preserve">– Husene i prosjektet Herring huse skal bygges med høy kvalitet og godt håndverk, men uten større ekstravaganser for å holde kostnadene så langt nede som mulig. I og med at husene er nybygde og velisolerte, vil oppvarmingskostnadene bli lave, sier Kristian Jensen. </w:t>
      </w:r>
      <w:r w:rsidR="00C43DF3" w:rsidRPr="002C0987">
        <w:rPr>
          <w:rFonts w:ascii="Arial" w:hAnsi="Arial" w:cs="Arial"/>
          <w:sz w:val="22"/>
          <w:szCs w:val="22"/>
          <w:lang w:val="nb-NO"/>
        </w:rPr>
        <w:br/>
      </w:r>
      <w:r w:rsidR="00C43DF3" w:rsidRPr="002C0987">
        <w:rPr>
          <w:rFonts w:ascii="Arial" w:hAnsi="Arial" w:cs="Arial"/>
          <w:sz w:val="22"/>
          <w:szCs w:val="22"/>
          <w:lang w:val="nb-NO"/>
        </w:rPr>
        <w:br/>
      </w:r>
      <w:r w:rsidR="00CE7CE1" w:rsidRPr="002C0987">
        <w:rPr>
          <w:rFonts w:ascii="Arial" w:hAnsi="Arial" w:cs="Arial"/>
          <w:color w:val="133F50"/>
          <w:sz w:val="22"/>
          <w:szCs w:val="22"/>
          <w:lang w:val="nb-NO"/>
        </w:rPr>
        <w:t>Derfor har man valgt å isolere hvert hus med 150 kubikkmeter 190 mm EcoBatt i veggen</w:t>
      </w:r>
      <w:r w:rsidR="005D77B1">
        <w:rPr>
          <w:rFonts w:ascii="Arial" w:hAnsi="Arial" w:cs="Arial"/>
          <w:color w:val="133F50"/>
          <w:sz w:val="22"/>
          <w:szCs w:val="22"/>
          <w:lang w:val="nb-NO"/>
        </w:rPr>
        <w:t>e og 240 kubikkmeter Supafi</w:t>
      </w:r>
      <w:r w:rsidR="00CE7CE1" w:rsidRPr="002C0987">
        <w:rPr>
          <w:rFonts w:ascii="Arial" w:hAnsi="Arial" w:cs="Arial"/>
          <w:color w:val="133F50"/>
          <w:sz w:val="22"/>
          <w:szCs w:val="22"/>
          <w:lang w:val="nb-NO"/>
        </w:rPr>
        <w:t xml:space="preserve">l Frame i taket i et fem desimeter tykt lag. Kristian Jensen er den som tar den endelige beslutningen om hvilke materialer som skal brukes, og ifølge ham er alle involverte – både medarbeiderne og kundene – svært fornøyde med Knauf Insulations produkter. </w:t>
      </w:r>
      <w:r w:rsidR="00C43DF3" w:rsidRPr="002C0987">
        <w:rPr>
          <w:rFonts w:ascii="Arial" w:hAnsi="Arial" w:cs="Arial"/>
          <w:sz w:val="22"/>
          <w:szCs w:val="22"/>
          <w:lang w:val="nb-NO"/>
        </w:rPr>
        <w:br/>
      </w:r>
      <w:r w:rsidR="00C43DF3" w:rsidRPr="002C0987">
        <w:rPr>
          <w:rFonts w:ascii="Arial" w:hAnsi="Arial" w:cs="Arial"/>
          <w:sz w:val="22"/>
          <w:szCs w:val="22"/>
          <w:lang w:val="nb-NO"/>
        </w:rPr>
        <w:br/>
      </w:r>
      <w:r w:rsidR="00CE7CE1" w:rsidRPr="002C0987">
        <w:rPr>
          <w:rFonts w:ascii="Arial" w:hAnsi="Arial" w:cs="Arial"/>
          <w:b/>
          <w:bCs/>
          <w:color w:val="133F50"/>
          <w:sz w:val="22"/>
          <w:szCs w:val="22"/>
          <w:lang w:val="nb-NO"/>
        </w:rPr>
        <w:t xml:space="preserve">Løsull gjør valget lett </w:t>
      </w:r>
      <w:r w:rsidR="00C43DF3" w:rsidRPr="002C0987">
        <w:rPr>
          <w:rFonts w:ascii="Arial" w:hAnsi="Arial" w:cs="Arial"/>
          <w:sz w:val="22"/>
          <w:szCs w:val="22"/>
          <w:lang w:val="nb-NO"/>
        </w:rPr>
        <w:br/>
      </w:r>
      <w:r w:rsidR="00CE7CE1" w:rsidRPr="002C0987">
        <w:rPr>
          <w:rFonts w:ascii="Arial" w:hAnsi="Arial" w:cs="Arial"/>
          <w:color w:val="133F50"/>
          <w:sz w:val="22"/>
          <w:szCs w:val="22"/>
          <w:lang w:val="nb-NO"/>
        </w:rPr>
        <w:t xml:space="preserve">Tidligere brukte man også EcoBatt i taket, men da løsull kom inn som metode, var valget lett. </w:t>
      </w:r>
      <w:r w:rsidR="00C43DF3" w:rsidRPr="002C0987">
        <w:rPr>
          <w:rFonts w:ascii="Arial" w:hAnsi="Arial" w:cs="Arial"/>
          <w:sz w:val="22"/>
          <w:szCs w:val="22"/>
          <w:lang w:val="nb-NO"/>
        </w:rPr>
        <w:br/>
      </w:r>
      <w:r w:rsidR="00C43DF3" w:rsidRPr="002C0987">
        <w:rPr>
          <w:rFonts w:ascii="Arial" w:hAnsi="Arial" w:cs="Arial"/>
          <w:sz w:val="22"/>
          <w:szCs w:val="22"/>
          <w:lang w:val="nb-NO"/>
        </w:rPr>
        <w:br/>
      </w:r>
      <w:r w:rsidR="00CE7CE1" w:rsidRPr="002C0987">
        <w:rPr>
          <w:rFonts w:ascii="Arial" w:hAnsi="Arial" w:cs="Arial"/>
          <w:color w:val="133F50"/>
          <w:sz w:val="22"/>
          <w:szCs w:val="22"/>
          <w:lang w:val="nb-NO"/>
        </w:rPr>
        <w:t xml:space="preserve">– Vi sparer mye tid på at vi ikke legger isoleringsplatene for hånd. Tidligere tok det en mann ca. </w:t>
      </w:r>
      <w:r w:rsidR="00EB2368">
        <w:rPr>
          <w:rFonts w:ascii="Arial" w:hAnsi="Arial" w:cs="Arial"/>
          <w:color w:val="133F50"/>
          <w:sz w:val="22"/>
          <w:szCs w:val="22"/>
          <w:lang w:val="nb-NO"/>
        </w:rPr>
        <w:t>fi</w:t>
      </w:r>
      <w:r w:rsidR="00CE7CE1" w:rsidRPr="002C0987">
        <w:rPr>
          <w:rFonts w:ascii="Arial" w:hAnsi="Arial" w:cs="Arial"/>
          <w:color w:val="133F50"/>
          <w:sz w:val="22"/>
          <w:szCs w:val="22"/>
          <w:lang w:val="nb-NO"/>
        </w:rPr>
        <w:t xml:space="preserve">re dager å legge takisolering i et slikt hus. I dag kan to mann klare å isolere det på tre til </w:t>
      </w:r>
      <w:r w:rsidR="00EB2368">
        <w:rPr>
          <w:rFonts w:ascii="Arial" w:hAnsi="Arial" w:cs="Arial"/>
          <w:color w:val="133F50"/>
          <w:sz w:val="22"/>
          <w:szCs w:val="22"/>
          <w:lang w:val="nb-NO"/>
        </w:rPr>
        <w:t>fi</w:t>
      </w:r>
      <w:r w:rsidR="00CE7CE1" w:rsidRPr="002C0987">
        <w:rPr>
          <w:rFonts w:ascii="Arial" w:hAnsi="Arial" w:cs="Arial"/>
          <w:color w:val="133F50"/>
          <w:sz w:val="22"/>
          <w:szCs w:val="22"/>
          <w:lang w:val="nb-NO"/>
        </w:rPr>
        <w:t xml:space="preserve">re timer. </w:t>
      </w:r>
      <w:r w:rsidR="00C43DF3" w:rsidRPr="002C0987">
        <w:rPr>
          <w:rFonts w:ascii="Arial" w:hAnsi="Arial" w:cs="Arial"/>
          <w:sz w:val="22"/>
          <w:szCs w:val="22"/>
          <w:lang w:val="nb-NO"/>
        </w:rPr>
        <w:br/>
      </w:r>
      <w:r w:rsidR="00C43DF3" w:rsidRPr="002C0987">
        <w:rPr>
          <w:rFonts w:ascii="Arial" w:hAnsi="Arial" w:cs="Arial"/>
          <w:sz w:val="22"/>
          <w:szCs w:val="22"/>
          <w:lang w:val="nb-NO"/>
        </w:rPr>
        <w:br/>
      </w:r>
      <w:r w:rsidR="005D77B1">
        <w:rPr>
          <w:rFonts w:ascii="Arial" w:hAnsi="Arial" w:cs="Arial"/>
          <w:color w:val="133F50"/>
          <w:sz w:val="22"/>
          <w:szCs w:val="22"/>
          <w:lang w:val="nb-NO"/>
        </w:rPr>
        <w:t>– Å sprøyte inn Supafi</w:t>
      </w:r>
      <w:r w:rsidR="00CE7CE1" w:rsidRPr="002C0987">
        <w:rPr>
          <w:rFonts w:ascii="Arial" w:hAnsi="Arial" w:cs="Arial"/>
          <w:color w:val="133F50"/>
          <w:sz w:val="22"/>
          <w:szCs w:val="22"/>
          <w:lang w:val="nb-NO"/>
        </w:rPr>
        <w:t xml:space="preserve">l Frame som takisolering er utrolig tidsbesparende og noe av det beste man kan tenke seg. Det </w:t>
      </w:r>
      <w:r w:rsidR="005D77B1">
        <w:rPr>
          <w:rFonts w:ascii="Arial" w:hAnsi="Arial" w:cs="Arial"/>
          <w:color w:val="133F50"/>
          <w:sz w:val="22"/>
          <w:szCs w:val="22"/>
          <w:lang w:val="nb-NO"/>
        </w:rPr>
        <w:t>er rett og slett en helt rå oppfi</w:t>
      </w:r>
      <w:r w:rsidR="00CE7CE1" w:rsidRPr="002C0987">
        <w:rPr>
          <w:rFonts w:ascii="Arial" w:hAnsi="Arial" w:cs="Arial"/>
          <w:color w:val="133F50"/>
          <w:sz w:val="22"/>
          <w:szCs w:val="22"/>
          <w:lang w:val="nb-NO"/>
        </w:rPr>
        <w:t>nnelse, sier Kristian Jensen.</w:t>
      </w:r>
      <w:r w:rsidRPr="002C0987">
        <w:rPr>
          <w:rFonts w:ascii="Arial" w:hAnsi="Arial" w:cs="Arial"/>
          <w:color w:val="133F50"/>
          <w:sz w:val="22"/>
          <w:szCs w:val="22"/>
          <w:lang w:val="nb-NO"/>
        </w:rPr>
        <w:br/>
      </w:r>
      <w:r w:rsidRPr="002C0987">
        <w:rPr>
          <w:rFonts w:ascii="Arial" w:hAnsi="Arial" w:cs="Arial"/>
          <w:color w:val="133F50"/>
          <w:sz w:val="22"/>
          <w:szCs w:val="22"/>
          <w:lang w:val="nb-NO"/>
        </w:rPr>
        <w:br/>
      </w:r>
      <w:bookmarkStart w:id="0" w:name="_GoBack"/>
      <w:bookmarkEnd w:id="0"/>
      <w:r w:rsidRPr="002C0987">
        <w:rPr>
          <w:rFonts w:ascii="Helvetica Neue" w:eastAsia="Times New Roman" w:hAnsi="Helvetica Neue" w:cs="Times New Roman"/>
          <w:b/>
          <w:bCs/>
          <w:color w:val="000000" w:themeColor="text1"/>
          <w:sz w:val="20"/>
          <w:szCs w:val="20"/>
          <w:lang w:val="nb-NO" w:eastAsia="sv-SE"/>
        </w:rPr>
        <w:lastRenderedPageBreak/>
        <w:t>Kontakt:</w:t>
      </w:r>
      <w:r w:rsidRPr="002C0987">
        <w:rPr>
          <w:rFonts w:ascii="Helvetica Neue" w:eastAsia="Times New Roman" w:hAnsi="Helvetica Neue" w:cs="Times New Roman"/>
          <w:b/>
          <w:bCs/>
          <w:color w:val="000000" w:themeColor="text1"/>
          <w:sz w:val="20"/>
          <w:szCs w:val="20"/>
          <w:lang w:val="nb-NO" w:eastAsia="sv-SE"/>
        </w:rPr>
        <w:br/>
      </w:r>
      <w:r w:rsidRPr="002C0987">
        <w:rPr>
          <w:rFonts w:ascii="Helvetica Neue" w:eastAsia="Times New Roman" w:hAnsi="Helvetica Neue" w:cs="Times New Roman"/>
          <w:color w:val="000000" w:themeColor="text1"/>
          <w:sz w:val="20"/>
          <w:szCs w:val="20"/>
          <w:shd w:val="clear" w:color="auto" w:fill="FFFFFF"/>
          <w:lang w:val="nb-NO" w:eastAsia="sv-SE"/>
        </w:rPr>
        <w:t>Peter Isacsson, Nordic General Manager | +46 (0)706 45 00 06</w:t>
      </w:r>
      <w:r w:rsidRPr="002C0987">
        <w:rPr>
          <w:rFonts w:ascii="Helvetica Neue" w:eastAsia="Times New Roman" w:hAnsi="Helvetica Neue" w:cs="Times New Roman"/>
          <w:color w:val="000000" w:themeColor="text1"/>
          <w:sz w:val="20"/>
          <w:szCs w:val="20"/>
          <w:lang w:val="nb-NO" w:eastAsia="sv-SE"/>
        </w:rPr>
        <w:br/>
      </w:r>
      <w:r w:rsidRPr="002C0987">
        <w:rPr>
          <w:rFonts w:ascii="Helvetica Neue" w:eastAsia="Times New Roman" w:hAnsi="Helvetica Neue" w:cs="Times New Roman"/>
          <w:color w:val="000000" w:themeColor="text1"/>
          <w:sz w:val="20"/>
          <w:szCs w:val="20"/>
          <w:shd w:val="clear" w:color="auto" w:fill="FFFFFF"/>
          <w:lang w:val="nb-NO" w:eastAsia="sv-SE"/>
        </w:rPr>
        <w:t>Fredrik Stengarn, Press Officer | +46 (0)735 23 23 32</w:t>
      </w:r>
      <w:r w:rsidRPr="002C0987">
        <w:rPr>
          <w:rFonts w:ascii="Helvetica Neue" w:eastAsia="Times New Roman" w:hAnsi="Helvetica Neue" w:cs="Times New Roman"/>
          <w:color w:val="000000" w:themeColor="text1"/>
          <w:sz w:val="20"/>
          <w:szCs w:val="20"/>
          <w:lang w:val="nb-NO" w:eastAsia="sv-SE"/>
        </w:rPr>
        <w:br/>
      </w:r>
      <w:r w:rsidRPr="002C0987">
        <w:rPr>
          <w:rFonts w:ascii="Helvetica Neue" w:eastAsia="Times New Roman" w:hAnsi="Helvetica Neue" w:cs="Times New Roman"/>
          <w:color w:val="000000" w:themeColor="text1"/>
          <w:sz w:val="20"/>
          <w:szCs w:val="20"/>
          <w:shd w:val="clear" w:color="auto" w:fill="FFFFFF"/>
          <w:lang w:val="nb-NO" w:eastAsia="sv-SE"/>
        </w:rPr>
        <w:t>Thomas Pompe, Management assistent | +46 (0)703 35 54 43</w:t>
      </w:r>
      <w:r w:rsidRPr="002C0987">
        <w:rPr>
          <w:rFonts w:ascii="Helvetica Neue" w:eastAsia="Times New Roman" w:hAnsi="Helvetica Neue" w:cs="Times New Roman"/>
          <w:color w:val="000000" w:themeColor="text1"/>
          <w:sz w:val="20"/>
          <w:szCs w:val="20"/>
          <w:lang w:val="nb-NO" w:eastAsia="sv-SE"/>
        </w:rPr>
        <w:br/>
      </w:r>
      <w:r w:rsidRPr="002C0987">
        <w:rPr>
          <w:rFonts w:ascii="Helvetica Neue" w:eastAsia="Times New Roman" w:hAnsi="Helvetica Neue" w:cs="Times New Roman"/>
          <w:color w:val="000000" w:themeColor="text1"/>
          <w:sz w:val="20"/>
          <w:szCs w:val="20"/>
          <w:shd w:val="clear" w:color="auto" w:fill="FFFFFF"/>
          <w:lang w:val="nb-NO" w:eastAsia="sv-SE"/>
        </w:rPr>
        <w:t>Elin Gustafsson, Nordic Marketing Coordinator | +46 (0)703 65 66 04</w:t>
      </w:r>
    </w:p>
    <w:sectPr w:rsidR="00775F66" w:rsidRPr="002C0987" w:rsidSect="00BD5AF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E1"/>
    <w:rsid w:val="0008521E"/>
    <w:rsid w:val="002C0987"/>
    <w:rsid w:val="004847D7"/>
    <w:rsid w:val="004E3070"/>
    <w:rsid w:val="00505BF5"/>
    <w:rsid w:val="005D77B1"/>
    <w:rsid w:val="00A16810"/>
    <w:rsid w:val="00A440FA"/>
    <w:rsid w:val="00C43DF3"/>
    <w:rsid w:val="00CE7CE1"/>
    <w:rsid w:val="00DB65AE"/>
    <w:rsid w:val="00EB2368"/>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F537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454</Words>
  <Characters>2410</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Nilsen</dc:creator>
  <cp:keywords/>
  <dc:description/>
  <cp:lastModifiedBy>Elin Nilsen</cp:lastModifiedBy>
  <cp:revision>6</cp:revision>
  <dcterms:created xsi:type="dcterms:W3CDTF">2017-04-12T10:28:00Z</dcterms:created>
  <dcterms:modified xsi:type="dcterms:W3CDTF">2017-04-24T11:39:00Z</dcterms:modified>
</cp:coreProperties>
</file>