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B2D48" w14:textId="77777777" w:rsidR="005B53EB" w:rsidRPr="00030AFA" w:rsidRDefault="005B53EB" w:rsidP="005B53EB">
      <w:pPr>
        <w:rPr>
          <w:rFonts w:ascii="Times" w:hAnsi="Times"/>
          <w:b/>
        </w:rPr>
      </w:pPr>
      <w:r w:rsidRPr="00030AFA">
        <w:rPr>
          <w:rFonts w:ascii="Times" w:hAnsi="Times"/>
          <w:b/>
        </w:rPr>
        <w:t>Pressmeddelande</w:t>
      </w:r>
      <w:r w:rsidRPr="00030AFA">
        <w:rPr>
          <w:rFonts w:ascii="Times" w:hAnsi="Times"/>
          <w:b/>
        </w:rPr>
        <w:br/>
        <w:t>12 februari 2015</w:t>
      </w:r>
      <w:r w:rsidRPr="00030AFA">
        <w:rPr>
          <w:rFonts w:ascii="Times" w:hAnsi="Times"/>
          <w:b/>
        </w:rPr>
        <w:br/>
      </w:r>
    </w:p>
    <w:p w14:paraId="2734F727" w14:textId="77777777" w:rsidR="005B53EB" w:rsidRPr="00282769" w:rsidRDefault="005B53EB" w:rsidP="005B53EB">
      <w:pPr>
        <w:rPr>
          <w:rFonts w:ascii="Times" w:hAnsi="Times"/>
          <w:b/>
          <w:sz w:val="28"/>
          <w:szCs w:val="28"/>
        </w:rPr>
      </w:pPr>
      <w:r w:rsidRPr="00282769">
        <w:rPr>
          <w:rFonts w:ascii="Times" w:hAnsi="Times"/>
          <w:b/>
          <w:sz w:val="28"/>
          <w:szCs w:val="28"/>
        </w:rPr>
        <w:t>Syriska flyktingars sagor och legender i berättarföreställning</w:t>
      </w:r>
    </w:p>
    <w:p w14:paraId="35FA5E66" w14:textId="77777777" w:rsidR="005B53EB" w:rsidRDefault="005B53EB" w:rsidP="005B53EB">
      <w:pPr>
        <w:rPr>
          <w:rFonts w:ascii="Times" w:hAnsi="Times"/>
        </w:rPr>
      </w:pPr>
    </w:p>
    <w:p w14:paraId="6104309E" w14:textId="77777777" w:rsidR="005B53EB" w:rsidRPr="00A0515E" w:rsidRDefault="005B53EB" w:rsidP="005B53EB">
      <w:pPr>
        <w:rPr>
          <w:rFonts w:ascii="Times" w:hAnsi="Times"/>
          <w:i/>
        </w:rPr>
      </w:pPr>
      <w:r w:rsidRPr="00A0515E">
        <w:rPr>
          <w:rFonts w:ascii="Times" w:hAnsi="Times"/>
          <w:i/>
        </w:rPr>
        <w:t>Magiska kameler och svarta ankor, om att överlista lejon och om flickan som blev en hund… Berättarföreställningen är en del av</w:t>
      </w:r>
      <w:r>
        <w:rPr>
          <w:rFonts w:ascii="Times" w:hAnsi="Times"/>
          <w:i/>
        </w:rPr>
        <w:t xml:space="preserve"> projektet a</w:t>
      </w:r>
      <w:r w:rsidRPr="00A0515E">
        <w:rPr>
          <w:rFonts w:ascii="Times" w:hAnsi="Times"/>
          <w:i/>
        </w:rPr>
        <w:t>l-</w:t>
      </w:r>
      <w:proofErr w:type="spellStart"/>
      <w:r w:rsidRPr="00A0515E">
        <w:rPr>
          <w:rFonts w:ascii="Times" w:hAnsi="Times"/>
          <w:i/>
        </w:rPr>
        <w:t>Hakawati</w:t>
      </w:r>
      <w:proofErr w:type="spellEnd"/>
      <w:r w:rsidRPr="00A0515E">
        <w:rPr>
          <w:rFonts w:ascii="Times" w:hAnsi="Times"/>
          <w:i/>
        </w:rPr>
        <w:t xml:space="preserve"> som syftar till att bevara och förmedla Syriens berättartradition. Föreställningen framförs på svenska och arabiska av professionella historieberättare från </w:t>
      </w:r>
      <w:proofErr w:type="spellStart"/>
      <w:r w:rsidRPr="00A0515E">
        <w:rPr>
          <w:rFonts w:ascii="Times" w:hAnsi="Times"/>
          <w:i/>
        </w:rPr>
        <w:t>Fabula</w:t>
      </w:r>
      <w:proofErr w:type="spellEnd"/>
      <w:r w:rsidRPr="00A0515E">
        <w:rPr>
          <w:rFonts w:ascii="Times" w:hAnsi="Times"/>
          <w:i/>
        </w:rPr>
        <w:t xml:space="preserve"> </w:t>
      </w:r>
      <w:proofErr w:type="spellStart"/>
      <w:r w:rsidRPr="00A0515E">
        <w:rPr>
          <w:rFonts w:ascii="Times" w:hAnsi="Times"/>
          <w:i/>
        </w:rPr>
        <w:t>Storytelling</w:t>
      </w:r>
      <w:proofErr w:type="spellEnd"/>
      <w:r w:rsidRPr="00A0515E">
        <w:rPr>
          <w:rFonts w:ascii="Times" w:hAnsi="Times"/>
          <w:i/>
        </w:rPr>
        <w:t xml:space="preserve"> och </w:t>
      </w:r>
      <w:proofErr w:type="spellStart"/>
      <w:r w:rsidRPr="00A0515E">
        <w:rPr>
          <w:rFonts w:ascii="Times" w:hAnsi="Times"/>
          <w:i/>
        </w:rPr>
        <w:t>Hakaya</w:t>
      </w:r>
      <w:proofErr w:type="spellEnd"/>
      <w:r w:rsidRPr="00A0515E">
        <w:rPr>
          <w:rFonts w:ascii="Times" w:hAnsi="Times"/>
          <w:i/>
        </w:rPr>
        <w:t xml:space="preserve"> och går på turné i Sverige under våren 2015.</w:t>
      </w:r>
    </w:p>
    <w:p w14:paraId="78C9F4C3" w14:textId="77777777" w:rsidR="005B53EB" w:rsidRPr="00030AFA" w:rsidRDefault="005B53EB" w:rsidP="005B53EB">
      <w:pPr>
        <w:rPr>
          <w:rFonts w:ascii="Times" w:hAnsi="Times"/>
        </w:rPr>
      </w:pPr>
    </w:p>
    <w:p w14:paraId="76BFD519" w14:textId="77777777" w:rsidR="005B53EB" w:rsidRPr="00030AFA" w:rsidRDefault="005B53EB" w:rsidP="005B53EB">
      <w:pPr>
        <w:rPr>
          <w:rFonts w:ascii="Times" w:hAnsi="Times"/>
        </w:rPr>
      </w:pPr>
      <w:r w:rsidRPr="00030AFA">
        <w:rPr>
          <w:rFonts w:ascii="Times" w:hAnsi="Times"/>
          <w:b/>
        </w:rPr>
        <w:t>Tid</w:t>
      </w:r>
      <w:r w:rsidRPr="00030AFA">
        <w:rPr>
          <w:rFonts w:ascii="Times" w:hAnsi="Times"/>
        </w:rPr>
        <w:t>: Premiär</w:t>
      </w:r>
      <w:r>
        <w:rPr>
          <w:rFonts w:ascii="Times" w:hAnsi="Times"/>
        </w:rPr>
        <w:t>,</w:t>
      </w:r>
      <w:r w:rsidRPr="00030AFA">
        <w:rPr>
          <w:rFonts w:ascii="Times" w:hAnsi="Times"/>
        </w:rPr>
        <w:t xml:space="preserve"> </w:t>
      </w:r>
      <w:r>
        <w:rPr>
          <w:rFonts w:ascii="Times" w:hAnsi="Times"/>
        </w:rPr>
        <w:t>torsdag</w:t>
      </w:r>
      <w:r w:rsidRPr="00030AFA">
        <w:rPr>
          <w:rFonts w:ascii="Times" w:hAnsi="Times"/>
        </w:rPr>
        <w:t>19 februari 2015</w:t>
      </w:r>
      <w:r>
        <w:rPr>
          <w:rFonts w:ascii="Times" w:hAnsi="Times"/>
        </w:rPr>
        <w:t>,</w:t>
      </w:r>
      <w:r w:rsidRPr="00030AFA">
        <w:rPr>
          <w:rFonts w:ascii="Times" w:hAnsi="Times"/>
        </w:rPr>
        <w:t xml:space="preserve"> kl</w:t>
      </w:r>
      <w:r>
        <w:rPr>
          <w:rFonts w:ascii="Times" w:hAnsi="Times"/>
        </w:rPr>
        <w:t>.</w:t>
      </w:r>
      <w:r w:rsidRPr="00030AFA">
        <w:rPr>
          <w:rFonts w:ascii="Times" w:hAnsi="Times"/>
        </w:rPr>
        <w:t xml:space="preserve"> 18-20. </w:t>
      </w:r>
      <w:r w:rsidRPr="00030AFA">
        <w:rPr>
          <w:rFonts w:ascii="Times" w:hAnsi="Times"/>
        </w:rPr>
        <w:br/>
      </w:r>
      <w:r w:rsidRPr="00030AFA">
        <w:rPr>
          <w:rFonts w:ascii="Times" w:hAnsi="Times"/>
          <w:b/>
        </w:rPr>
        <w:t>Var</w:t>
      </w:r>
      <w:r w:rsidRPr="00030AFA">
        <w:rPr>
          <w:rFonts w:ascii="Times" w:hAnsi="Times"/>
        </w:rPr>
        <w:t>: Mångkulturellt Centrum, Värdshusvägen 7, Fittja</w:t>
      </w:r>
    </w:p>
    <w:p w14:paraId="385F0E74" w14:textId="77777777" w:rsidR="005B53EB" w:rsidRPr="00030AFA" w:rsidRDefault="005B53EB" w:rsidP="005B53EB">
      <w:pPr>
        <w:rPr>
          <w:rFonts w:ascii="Times" w:hAnsi="Times"/>
        </w:rPr>
      </w:pPr>
      <w:r w:rsidRPr="00030AFA">
        <w:rPr>
          <w:rFonts w:ascii="Times" w:hAnsi="Times"/>
        </w:rPr>
        <w:br/>
        <w:t>Syrien har en lång tradition av muntligt berättande. Detta identitetsstärkande kulturarv är av stort värde för att förstå samhället ur ett historiskt perspektiv men också för att förstå och tolka samtiden. K</w:t>
      </w:r>
      <w:r>
        <w:rPr>
          <w:rFonts w:ascii="Times" w:hAnsi="Times"/>
        </w:rPr>
        <w:t>ulturarv utan Gränsers projekt a</w:t>
      </w:r>
      <w:r w:rsidRPr="00030AFA">
        <w:rPr>
          <w:rFonts w:ascii="Times" w:hAnsi="Times"/>
        </w:rPr>
        <w:t>l-</w:t>
      </w:r>
      <w:proofErr w:type="spellStart"/>
      <w:r w:rsidRPr="00030AFA">
        <w:rPr>
          <w:rFonts w:ascii="Times" w:hAnsi="Times"/>
        </w:rPr>
        <w:t>Hakawati</w:t>
      </w:r>
      <w:proofErr w:type="spellEnd"/>
      <w:r w:rsidRPr="00030AFA">
        <w:rPr>
          <w:rFonts w:ascii="Times" w:hAnsi="Times"/>
        </w:rPr>
        <w:t xml:space="preserve"> – Historieberättaren har genomförts i den situation som Syrien och landets befolkning nu befinner sig i, </w:t>
      </w:r>
      <w:r>
        <w:rPr>
          <w:rFonts w:ascii="Times" w:hAnsi="Times"/>
        </w:rPr>
        <w:t>med</w:t>
      </w:r>
      <w:r w:rsidRPr="00030AFA">
        <w:rPr>
          <w:rFonts w:ascii="Times" w:hAnsi="Times"/>
        </w:rPr>
        <w:t xml:space="preserve"> miljontals människor på flykt undan inbördeskrig och komplexa motsättningar. </w:t>
      </w:r>
    </w:p>
    <w:p w14:paraId="31BA410C" w14:textId="77777777" w:rsidR="005B53EB" w:rsidRPr="00030AFA" w:rsidRDefault="005B53EB" w:rsidP="005B53EB">
      <w:pPr>
        <w:rPr>
          <w:rFonts w:ascii="Times" w:hAnsi="Times"/>
        </w:rPr>
      </w:pPr>
    </w:p>
    <w:p w14:paraId="515E3915" w14:textId="77777777" w:rsidR="005B53EB" w:rsidRPr="00030AFA" w:rsidRDefault="005B53EB" w:rsidP="005B53EB">
      <w:pPr>
        <w:rPr>
          <w:rFonts w:ascii="Times" w:hAnsi="Times"/>
          <w:i/>
        </w:rPr>
      </w:pPr>
      <w:r w:rsidRPr="00030AFA">
        <w:rPr>
          <w:rFonts w:ascii="Times" w:hAnsi="Times"/>
        </w:rPr>
        <w:t xml:space="preserve">Det övergripande </w:t>
      </w:r>
      <w:r>
        <w:rPr>
          <w:rFonts w:ascii="Times" w:hAnsi="Times"/>
        </w:rPr>
        <w:t xml:space="preserve">målet med projektet, som finansieras av Svenska </w:t>
      </w:r>
      <w:proofErr w:type="spellStart"/>
      <w:r>
        <w:rPr>
          <w:rFonts w:ascii="Times" w:hAnsi="Times"/>
        </w:rPr>
        <w:t>PostkodLotteriet</w:t>
      </w:r>
      <w:proofErr w:type="spellEnd"/>
      <w:r>
        <w:rPr>
          <w:rFonts w:ascii="Times" w:hAnsi="Times"/>
        </w:rPr>
        <w:t xml:space="preserve"> </w:t>
      </w:r>
      <w:r w:rsidRPr="00030AFA">
        <w:rPr>
          <w:rFonts w:ascii="Times" w:hAnsi="Times"/>
        </w:rPr>
        <w:t xml:space="preserve">är att levandegöra och förmedla inhämtat material från det traditionella muntliga historieberättandet. </w:t>
      </w:r>
      <w:r w:rsidRPr="00030AFA">
        <w:rPr>
          <w:rFonts w:ascii="Times" w:hAnsi="Times"/>
        </w:rPr>
        <w:br/>
      </w:r>
      <w:proofErr w:type="gramStart"/>
      <w:r>
        <w:rPr>
          <w:rFonts w:ascii="Times" w:hAnsi="Times"/>
        </w:rPr>
        <w:t>-</w:t>
      </w:r>
      <w:proofErr w:type="gramEnd"/>
      <w:r>
        <w:rPr>
          <w:rFonts w:ascii="Times" w:hAnsi="Times"/>
        </w:rPr>
        <w:t xml:space="preserve"> </w:t>
      </w:r>
      <w:r w:rsidRPr="00346C03">
        <w:rPr>
          <w:rFonts w:ascii="Times" w:hAnsi="Times"/>
        </w:rPr>
        <w:t>Genom att lyfta ett tusenårigt kulturarv med historieberättande kan projektet al-</w:t>
      </w:r>
      <w:proofErr w:type="spellStart"/>
      <w:r w:rsidRPr="00346C03">
        <w:rPr>
          <w:rFonts w:ascii="Times" w:hAnsi="Times"/>
        </w:rPr>
        <w:t>Hakawati</w:t>
      </w:r>
      <w:proofErr w:type="spellEnd"/>
      <w:r w:rsidRPr="00346C03">
        <w:rPr>
          <w:rFonts w:ascii="Times" w:hAnsi="Times"/>
        </w:rPr>
        <w:t xml:space="preserve"> överbrygga etniska, politiska och religiösa motsättningar och förhoppningsvis skapa en ökad förståelse mellan olika grupper. Projektet påvisar likheter och kan främja dialog mellan människor från konfliktdrabbade områden och samhället i stort, säger Angelica Johnsson-</w:t>
      </w:r>
      <w:proofErr w:type="spellStart"/>
      <w:r w:rsidRPr="00346C03">
        <w:rPr>
          <w:rFonts w:ascii="Times" w:hAnsi="Times"/>
        </w:rPr>
        <w:t>Gerde</w:t>
      </w:r>
      <w:proofErr w:type="spellEnd"/>
      <w:r w:rsidRPr="00346C03">
        <w:rPr>
          <w:rFonts w:ascii="Times" w:hAnsi="Times"/>
        </w:rPr>
        <w:t xml:space="preserve">, </w:t>
      </w:r>
      <w:proofErr w:type="spellStart"/>
      <w:r>
        <w:rPr>
          <w:rFonts w:ascii="Times" w:hAnsi="Times"/>
        </w:rPr>
        <w:t>t</w:t>
      </w:r>
      <w:r w:rsidRPr="00346C03">
        <w:rPr>
          <w:rFonts w:ascii="Times" w:hAnsi="Times"/>
        </w:rPr>
        <w:t>f</w:t>
      </w:r>
      <w:proofErr w:type="spellEnd"/>
      <w:r w:rsidRPr="00346C03">
        <w:rPr>
          <w:rFonts w:ascii="Times" w:hAnsi="Times"/>
        </w:rPr>
        <w:t xml:space="preserve"> </w:t>
      </w:r>
      <w:r>
        <w:rPr>
          <w:rFonts w:ascii="Times" w:hAnsi="Times"/>
        </w:rPr>
        <w:t xml:space="preserve">General Manager på </w:t>
      </w:r>
      <w:proofErr w:type="spellStart"/>
      <w:r>
        <w:rPr>
          <w:rFonts w:ascii="Times" w:hAnsi="Times"/>
        </w:rPr>
        <w:t>PostkodLotteriets</w:t>
      </w:r>
      <w:proofErr w:type="spellEnd"/>
      <w:r>
        <w:rPr>
          <w:rFonts w:ascii="Times" w:hAnsi="Times"/>
        </w:rPr>
        <w:t xml:space="preserve"> </w:t>
      </w:r>
      <w:r w:rsidRPr="00346C03">
        <w:rPr>
          <w:rFonts w:ascii="Times" w:hAnsi="Times"/>
        </w:rPr>
        <w:t>Kulturstiftelse</w:t>
      </w:r>
      <w:r>
        <w:rPr>
          <w:rFonts w:ascii="Times" w:hAnsi="Times"/>
        </w:rPr>
        <w:t>.</w:t>
      </w:r>
    </w:p>
    <w:p w14:paraId="26C0BEA9" w14:textId="77777777" w:rsidR="005B53EB" w:rsidRPr="00030AFA" w:rsidRDefault="005B53EB" w:rsidP="005B53EB">
      <w:pPr>
        <w:rPr>
          <w:rFonts w:ascii="Times" w:hAnsi="Times"/>
        </w:rPr>
      </w:pPr>
    </w:p>
    <w:p w14:paraId="4B5F1FAD" w14:textId="77777777" w:rsidR="005B53EB" w:rsidRPr="00030AFA" w:rsidRDefault="005B53EB" w:rsidP="005B53EB">
      <w:pPr>
        <w:rPr>
          <w:rFonts w:ascii="Times" w:hAnsi="Times"/>
        </w:rPr>
      </w:pPr>
      <w:r w:rsidRPr="00030AFA">
        <w:rPr>
          <w:rFonts w:ascii="Times" w:hAnsi="Times"/>
        </w:rPr>
        <w:t>Föreställningen är öppen för allmänheten, kostnadsfri och vänder sig till alla från 8 år.</w:t>
      </w:r>
    </w:p>
    <w:p w14:paraId="1B4F183A" w14:textId="77777777" w:rsidR="005B53EB" w:rsidRPr="00030AFA" w:rsidRDefault="005B53EB" w:rsidP="005B53EB">
      <w:pPr>
        <w:rPr>
          <w:rFonts w:ascii="Times" w:hAnsi="Times"/>
        </w:rPr>
      </w:pPr>
      <w:r w:rsidRPr="00030AFA">
        <w:rPr>
          <w:rFonts w:ascii="Times" w:hAnsi="Times"/>
        </w:rPr>
        <w:t>En antologi med berättelserna på arabiska och engelska kommer också att delas ut.</w:t>
      </w:r>
    </w:p>
    <w:p w14:paraId="44611D85" w14:textId="77777777" w:rsidR="005B53EB" w:rsidRDefault="005B53EB" w:rsidP="005B53EB">
      <w:pPr>
        <w:rPr>
          <w:rFonts w:ascii="Times" w:hAnsi="Times"/>
        </w:rPr>
      </w:pPr>
      <w:r>
        <w:rPr>
          <w:rFonts w:ascii="Times" w:hAnsi="Times"/>
        </w:rPr>
        <w:br/>
      </w:r>
      <w:r w:rsidRPr="00030AFA">
        <w:rPr>
          <w:rFonts w:ascii="Times" w:hAnsi="Times"/>
        </w:rPr>
        <w:t>Kulturarv utan Gränser hälsar pressen välkom</w:t>
      </w:r>
      <w:r>
        <w:rPr>
          <w:rFonts w:ascii="Times" w:hAnsi="Times"/>
        </w:rPr>
        <w:t>men</w:t>
      </w:r>
      <w:r w:rsidRPr="00030AFA">
        <w:rPr>
          <w:rFonts w:ascii="Times" w:hAnsi="Times"/>
        </w:rPr>
        <w:t xml:space="preserve"> till premiären den 19 februari</w:t>
      </w:r>
      <w:r>
        <w:rPr>
          <w:rFonts w:ascii="Times" w:hAnsi="Times"/>
        </w:rPr>
        <w:t xml:space="preserve"> kl. 18</w:t>
      </w:r>
      <w:r w:rsidRPr="00030AFA">
        <w:rPr>
          <w:rFonts w:ascii="Times" w:hAnsi="Times"/>
        </w:rPr>
        <w:t>.</w:t>
      </w:r>
    </w:p>
    <w:p w14:paraId="5CB656D9" w14:textId="77777777" w:rsidR="005B53EB" w:rsidRDefault="005B53EB" w:rsidP="005B53EB">
      <w:pPr>
        <w:rPr>
          <w:rFonts w:ascii="Times" w:hAnsi="Times"/>
        </w:rPr>
      </w:pPr>
    </w:p>
    <w:p w14:paraId="5A2EB360" w14:textId="77777777" w:rsidR="005B53EB" w:rsidRDefault="005B53EB" w:rsidP="005B53EB">
      <w:pPr>
        <w:rPr>
          <w:rFonts w:ascii="Times" w:hAnsi="Times"/>
        </w:rPr>
      </w:pPr>
    </w:p>
    <w:p w14:paraId="4CA43CF8" w14:textId="77777777" w:rsidR="005B53EB" w:rsidRPr="00030AFA" w:rsidRDefault="005B53EB" w:rsidP="005B53EB">
      <w:pPr>
        <w:rPr>
          <w:rFonts w:ascii="Times" w:hAnsi="Times"/>
        </w:rPr>
      </w:pPr>
    </w:p>
    <w:p w14:paraId="53C3E0CA" w14:textId="77777777" w:rsidR="005B53EB" w:rsidRPr="00030AFA" w:rsidRDefault="005B53EB" w:rsidP="005B53EB">
      <w:pPr>
        <w:rPr>
          <w:rFonts w:ascii="Times" w:hAnsi="Times"/>
        </w:rPr>
      </w:pPr>
      <w:r w:rsidRPr="00030AFA">
        <w:rPr>
          <w:rFonts w:ascii="Times" w:hAnsi="Times"/>
        </w:rPr>
        <w:t>För intervjufrågor, anmälan till premiären eller annan information, vänligen kontakta</w:t>
      </w:r>
      <w:bookmarkStart w:id="0" w:name="_GoBack"/>
      <w:bookmarkEnd w:id="0"/>
    </w:p>
    <w:p w14:paraId="1C939866" w14:textId="77777777" w:rsidR="005B53EB" w:rsidRPr="00030AFA" w:rsidRDefault="005B53EB" w:rsidP="005B53EB">
      <w:pPr>
        <w:rPr>
          <w:rFonts w:ascii="Times" w:hAnsi="Times"/>
        </w:rPr>
      </w:pPr>
      <w:r w:rsidRPr="00030AFA">
        <w:rPr>
          <w:rFonts w:ascii="Times" w:hAnsi="Times"/>
        </w:rPr>
        <w:t>Lotta Bylander, koordinator</w:t>
      </w:r>
      <w:r w:rsidRPr="00030AFA">
        <w:rPr>
          <w:rFonts w:ascii="Times" w:hAnsi="Times"/>
        </w:rPr>
        <w:tab/>
      </w:r>
      <w:r w:rsidRPr="00030AFA">
        <w:rPr>
          <w:rFonts w:ascii="Times" w:hAnsi="Times"/>
        </w:rPr>
        <w:tab/>
        <w:t>Marianne Boqvist, projektledare</w:t>
      </w:r>
    </w:p>
    <w:p w14:paraId="654A53EC" w14:textId="77777777" w:rsidR="005B53EB" w:rsidRPr="00030AFA" w:rsidRDefault="005B53EB" w:rsidP="005B53EB">
      <w:pPr>
        <w:rPr>
          <w:rFonts w:ascii="Times" w:hAnsi="Times"/>
        </w:rPr>
      </w:pPr>
      <w:r w:rsidRPr="00030AFA">
        <w:rPr>
          <w:rFonts w:ascii="Times" w:hAnsi="Times"/>
        </w:rPr>
        <w:t>Kulturarv utan Gränser</w:t>
      </w:r>
      <w:r w:rsidRPr="00030AFA">
        <w:rPr>
          <w:rFonts w:ascii="Times" w:hAnsi="Times"/>
        </w:rPr>
        <w:tab/>
      </w:r>
      <w:r w:rsidRPr="00030AFA">
        <w:rPr>
          <w:rFonts w:ascii="Times" w:hAnsi="Times"/>
        </w:rPr>
        <w:tab/>
        <w:t>Kulturarv utan Gränser</w:t>
      </w:r>
      <w:r w:rsidRPr="00030AFA">
        <w:rPr>
          <w:rFonts w:ascii="Times" w:hAnsi="Times"/>
        </w:rPr>
        <w:br/>
        <w:t>0733-74 34 30</w:t>
      </w:r>
      <w:r w:rsidRPr="00030AFA">
        <w:rPr>
          <w:rFonts w:ascii="Times" w:hAnsi="Times"/>
        </w:rPr>
        <w:tab/>
        <w:t>, 08-32 20 71</w:t>
      </w:r>
      <w:r w:rsidRPr="00030AFA">
        <w:rPr>
          <w:rFonts w:ascii="Times" w:hAnsi="Times"/>
        </w:rPr>
        <w:tab/>
      </w:r>
      <w:r w:rsidRPr="00030AFA">
        <w:rPr>
          <w:rFonts w:ascii="Times" w:hAnsi="Times"/>
        </w:rPr>
        <w:tab/>
        <w:t>070-255 58 02</w:t>
      </w:r>
      <w:r w:rsidRPr="00030AFA">
        <w:rPr>
          <w:rFonts w:ascii="Times" w:hAnsi="Times"/>
        </w:rPr>
        <w:tab/>
        <w:t>08-32 20 71</w:t>
      </w:r>
      <w:r w:rsidRPr="00030AFA">
        <w:rPr>
          <w:rFonts w:ascii="Times" w:hAnsi="Times"/>
        </w:rPr>
        <w:br/>
      </w:r>
      <w:hyperlink r:id="rId9" w:history="1">
        <w:r w:rsidRPr="00030AFA">
          <w:rPr>
            <w:rStyle w:val="Hyperlink"/>
            <w:rFonts w:ascii="Times" w:hAnsi="Times"/>
          </w:rPr>
          <w:t>lotta.bylander@chwb.org</w:t>
        </w:r>
      </w:hyperlink>
      <w:r w:rsidRPr="00030AFA">
        <w:rPr>
          <w:rFonts w:ascii="Times" w:hAnsi="Times"/>
        </w:rPr>
        <w:tab/>
      </w:r>
      <w:r w:rsidRPr="00030AFA">
        <w:rPr>
          <w:rFonts w:ascii="Times" w:hAnsi="Times"/>
        </w:rPr>
        <w:tab/>
      </w:r>
      <w:hyperlink r:id="rId10" w:history="1">
        <w:r w:rsidRPr="00030AFA">
          <w:rPr>
            <w:rStyle w:val="Hyperlink"/>
            <w:rFonts w:ascii="Times" w:hAnsi="Times"/>
          </w:rPr>
          <w:t>marianne.boqvist@chwb.org</w:t>
        </w:r>
      </w:hyperlink>
    </w:p>
    <w:p w14:paraId="6F8280E3" w14:textId="77777777" w:rsidR="005B53EB" w:rsidRPr="00030AFA" w:rsidRDefault="005B53EB" w:rsidP="005B53EB">
      <w:pPr>
        <w:rPr>
          <w:rFonts w:ascii="Times" w:hAnsi="Times"/>
          <w:b/>
          <w:i/>
          <w:sz w:val="20"/>
          <w:szCs w:val="20"/>
        </w:rPr>
      </w:pPr>
    </w:p>
    <w:p w14:paraId="7C9783D7" w14:textId="77777777" w:rsidR="005B53EB" w:rsidRPr="00421B8E" w:rsidRDefault="005B53EB" w:rsidP="005B53EB">
      <w:pPr>
        <w:rPr>
          <w:rFonts w:ascii="Times New Roman" w:hAnsi="Times New Roman"/>
          <w:sz w:val="20"/>
          <w:szCs w:val="20"/>
        </w:rPr>
      </w:pPr>
      <w:r w:rsidRPr="00421B8E">
        <w:rPr>
          <w:rFonts w:ascii="Times New Roman" w:hAnsi="Times New Roman"/>
          <w:sz w:val="20"/>
          <w:szCs w:val="20"/>
        </w:rPr>
        <w:t xml:space="preserve">Mer information och pressbilder: </w:t>
      </w:r>
      <w:hyperlink r:id="rId11" w:history="1">
        <w:r>
          <w:rPr>
            <w:rStyle w:val="Hyperlink"/>
            <w:rFonts w:ascii="Times New Roman" w:hAnsi="Times New Roman"/>
            <w:sz w:val="20"/>
            <w:szCs w:val="20"/>
          </w:rPr>
          <w:t>www.chwb.org</w:t>
        </w:r>
      </w:hyperlink>
    </w:p>
    <w:p w14:paraId="5BA9C737" w14:textId="77777777" w:rsidR="005B53EB" w:rsidRPr="00DF0281" w:rsidRDefault="005B53EB" w:rsidP="005B53EB">
      <w:pPr>
        <w:rPr>
          <w:rFonts w:ascii="Times New Roman" w:hAnsi="Times New Roman"/>
          <w:i/>
          <w:sz w:val="20"/>
          <w:szCs w:val="20"/>
        </w:rPr>
      </w:pPr>
    </w:p>
    <w:p w14:paraId="1B4C696A" w14:textId="77777777" w:rsidR="005B53EB" w:rsidRPr="001D20FF" w:rsidRDefault="005B53EB" w:rsidP="005B53EB">
      <w:pPr>
        <w:rPr>
          <w:rFonts w:ascii="Times New Roman" w:hAnsi="Times New Roman"/>
          <w:i/>
          <w:sz w:val="18"/>
          <w:szCs w:val="18"/>
        </w:rPr>
      </w:pPr>
      <w:r>
        <w:rPr>
          <w:rFonts w:ascii="Times New Roman" w:hAnsi="Times New Roman"/>
          <w:i/>
          <w:sz w:val="18"/>
          <w:szCs w:val="18"/>
        </w:rPr>
        <w:br/>
      </w:r>
      <w:r w:rsidRPr="001D20FF">
        <w:rPr>
          <w:rFonts w:ascii="Times New Roman" w:hAnsi="Times New Roman"/>
          <w:i/>
          <w:sz w:val="18"/>
          <w:szCs w:val="18"/>
        </w:rPr>
        <w:t>Projektet är ett samarbete mellan</w:t>
      </w:r>
    </w:p>
    <w:p w14:paraId="5D74D894" w14:textId="77777777" w:rsidR="005B53EB" w:rsidRPr="00DF0281" w:rsidRDefault="005B53EB" w:rsidP="005B53EB">
      <w:pPr>
        <w:rPr>
          <w:rFonts w:ascii="Times New Roman" w:hAnsi="Times New Roman"/>
          <w:b/>
          <w:sz w:val="20"/>
          <w:szCs w:val="20"/>
        </w:rPr>
      </w:pPr>
      <w:r w:rsidRPr="00180EEA">
        <w:rPr>
          <w:rFonts w:ascii="Times New Roman" w:hAnsi="Times New Roman"/>
          <w:b/>
          <w:noProof/>
          <w:sz w:val="20"/>
          <w:szCs w:val="20"/>
          <w:lang w:val="en-US" w:eastAsia="en-US"/>
        </w:rPr>
        <w:drawing>
          <wp:inline distT="0" distB="0" distL="0" distR="0" wp14:anchorId="1B88A943" wp14:editId="64D23C37">
            <wp:extent cx="466469" cy="442595"/>
            <wp:effectExtent l="0" t="0" r="0" b="0"/>
            <wp:docPr id="5" name="Bildobjekt 5" descr="Macintosh HD:Users:lotta:Desktop:Loggor:Loggor 10 st i jpg:CHwB-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otta:Desktop:Loggor:Loggor 10 st i jpg:CHwB-logotyp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437" cy="443514"/>
                    </a:xfrm>
                    <a:prstGeom prst="rect">
                      <a:avLst/>
                    </a:prstGeom>
                    <a:noFill/>
                    <a:ln>
                      <a:noFill/>
                    </a:ln>
                  </pic:spPr>
                </pic:pic>
              </a:graphicData>
            </a:graphic>
          </wp:inline>
        </w:drawing>
      </w:r>
      <w:r>
        <w:rPr>
          <w:rFonts w:ascii="Times New Roman" w:hAnsi="Times New Roman"/>
          <w:b/>
          <w:i/>
          <w:noProof/>
          <w:sz w:val="20"/>
          <w:szCs w:val="20"/>
          <w:lang w:val="en-US" w:eastAsia="en-US"/>
        </w:rPr>
        <w:drawing>
          <wp:inline distT="0" distB="0" distL="0" distR="0" wp14:anchorId="705CF1C1" wp14:editId="38B368E8">
            <wp:extent cx="368074" cy="343535"/>
            <wp:effectExtent l="0" t="0" r="0" b="12065"/>
            <wp:docPr id="6" name="Bildobjekt 6" descr="Macintosh HD:Users:lotta:Desktop:Loggor:Loggor 10 st i jpg:Albal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tta:Desktop:Loggor:Loggor 10 st i jpg:Albalad-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067" cy="344462"/>
                    </a:xfrm>
                    <a:prstGeom prst="rect">
                      <a:avLst/>
                    </a:prstGeom>
                    <a:noFill/>
                    <a:ln>
                      <a:noFill/>
                    </a:ln>
                  </pic:spPr>
                </pic:pic>
              </a:graphicData>
            </a:graphic>
          </wp:inline>
        </w:drawing>
      </w:r>
      <w:r>
        <w:rPr>
          <w:rFonts w:ascii="Times New Roman" w:hAnsi="Times New Roman"/>
          <w:b/>
          <w:sz w:val="20"/>
          <w:szCs w:val="20"/>
        </w:rPr>
        <w:t xml:space="preserve">     </w:t>
      </w:r>
      <w:r>
        <w:rPr>
          <w:rFonts w:ascii="Times New Roman" w:hAnsi="Times New Roman"/>
          <w:b/>
          <w:noProof/>
          <w:sz w:val="20"/>
          <w:szCs w:val="20"/>
          <w:lang w:val="en-US" w:eastAsia="en-US"/>
        </w:rPr>
        <w:drawing>
          <wp:inline distT="0" distB="0" distL="0" distR="0" wp14:anchorId="55CC666B" wp14:editId="1D82046B">
            <wp:extent cx="277495" cy="496023"/>
            <wp:effectExtent l="0" t="0" r="1905" b="12065"/>
            <wp:docPr id="12" name="Bildobjekt 12" descr="Macintosh HD:Users:lotta:Desktop:Loggor:Loggor 10 st i jpg:Almoultaq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otta:Desktop:Loggor:Loggor 10 st i jpg:Almoultaqa_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794" cy="496558"/>
                    </a:xfrm>
                    <a:prstGeom prst="rect">
                      <a:avLst/>
                    </a:prstGeom>
                    <a:noFill/>
                    <a:ln>
                      <a:noFill/>
                    </a:ln>
                  </pic:spPr>
                </pic:pic>
              </a:graphicData>
            </a:graphic>
          </wp:inline>
        </w:drawing>
      </w:r>
      <w:r>
        <w:rPr>
          <w:rFonts w:ascii="Times New Roman" w:hAnsi="Times New Roman"/>
          <w:b/>
          <w:sz w:val="20"/>
          <w:szCs w:val="20"/>
        </w:rPr>
        <w:t xml:space="preserve">   </w:t>
      </w:r>
      <w:r>
        <w:rPr>
          <w:rFonts w:ascii="Times New Roman" w:hAnsi="Times New Roman"/>
          <w:b/>
          <w:noProof/>
          <w:sz w:val="20"/>
          <w:szCs w:val="20"/>
          <w:lang w:val="en-US" w:eastAsia="en-US"/>
        </w:rPr>
        <w:drawing>
          <wp:inline distT="0" distB="0" distL="0" distR="0" wp14:anchorId="1FF045C7" wp14:editId="5FB1B304">
            <wp:extent cx="638061" cy="556895"/>
            <wp:effectExtent l="0" t="0" r="0" b="1905"/>
            <wp:docPr id="14" name="Bildobjekt 14" descr="Macintosh HD:Users:lotta:Desktop:Loggor:Loggor 10 st i jpg:ARC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otta:Desktop:Loggor:Loggor 10 st i jpg:ARCPA-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56" cy="556978"/>
                    </a:xfrm>
                    <a:prstGeom prst="rect">
                      <a:avLst/>
                    </a:prstGeom>
                    <a:noFill/>
                    <a:ln>
                      <a:noFill/>
                    </a:ln>
                  </pic:spPr>
                </pic:pic>
              </a:graphicData>
            </a:graphic>
          </wp:inline>
        </w:drawing>
      </w:r>
      <w:r>
        <w:rPr>
          <w:rFonts w:ascii="Times New Roman" w:hAnsi="Times New Roman"/>
          <w:b/>
          <w:sz w:val="20"/>
          <w:szCs w:val="20"/>
        </w:rPr>
        <w:t xml:space="preserve"> </w:t>
      </w:r>
      <w:r w:rsidRPr="00DF0281">
        <w:rPr>
          <w:rFonts w:ascii="Times New Roman" w:hAnsi="Times New Roman"/>
          <w:b/>
          <w:noProof/>
          <w:sz w:val="20"/>
          <w:szCs w:val="20"/>
          <w:lang w:val="en-US" w:eastAsia="en-US"/>
        </w:rPr>
        <w:drawing>
          <wp:inline distT="0" distB="0" distL="0" distR="0" wp14:anchorId="3F2D847C" wp14:editId="50404F54">
            <wp:extent cx="446498" cy="432435"/>
            <wp:effectExtent l="0" t="0" r="10795" b="0"/>
            <wp:docPr id="19" name="Bildobjekt 19" descr="Macintosh HD:Users:lotta:Desktop:Loggor:Loggor 10 st i jpg:Ha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lotta:Desktop:Loggor:Loggor 10 st i jpg:Hakay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950" cy="432872"/>
                    </a:xfrm>
                    <a:prstGeom prst="rect">
                      <a:avLst/>
                    </a:prstGeom>
                    <a:noFill/>
                    <a:ln>
                      <a:noFill/>
                    </a:ln>
                  </pic:spPr>
                </pic:pic>
              </a:graphicData>
            </a:graphic>
          </wp:inline>
        </w:drawing>
      </w:r>
      <w:r>
        <w:rPr>
          <w:rFonts w:ascii="Times New Roman" w:hAnsi="Times New Roman"/>
          <w:b/>
          <w:sz w:val="20"/>
          <w:szCs w:val="20"/>
        </w:rPr>
        <w:t xml:space="preserve">  </w:t>
      </w:r>
      <w:r>
        <w:rPr>
          <w:rFonts w:ascii="Times New Roman" w:hAnsi="Times New Roman"/>
          <w:b/>
          <w:noProof/>
          <w:sz w:val="20"/>
          <w:szCs w:val="20"/>
          <w:lang w:val="en-US" w:eastAsia="en-US"/>
        </w:rPr>
        <w:drawing>
          <wp:inline distT="0" distB="0" distL="0" distR="0" wp14:anchorId="4E3031E4" wp14:editId="29F6D2A5">
            <wp:extent cx="531865" cy="442595"/>
            <wp:effectExtent l="0" t="0" r="1905" b="0"/>
            <wp:docPr id="20" name="Bildobjekt 20" descr="Macintosh HD:Users:lotta:Desktop:Loggor:Loggor 10 st i jpg:Fabula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otta:Desktop:Loggor:Loggor 10 st i jpg:Fabula_logg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260" cy="442924"/>
                    </a:xfrm>
                    <a:prstGeom prst="rect">
                      <a:avLst/>
                    </a:prstGeom>
                    <a:noFill/>
                    <a:ln>
                      <a:noFill/>
                    </a:ln>
                  </pic:spPr>
                </pic:pic>
              </a:graphicData>
            </a:graphic>
          </wp:inline>
        </w:drawing>
      </w:r>
      <w:r>
        <w:rPr>
          <w:rFonts w:ascii="Times New Roman" w:hAnsi="Times New Roman"/>
          <w:b/>
          <w:sz w:val="20"/>
          <w:szCs w:val="20"/>
        </w:rPr>
        <w:t xml:space="preserve"> </w:t>
      </w:r>
      <w:r>
        <w:rPr>
          <w:rFonts w:ascii="Times New Roman" w:hAnsi="Times New Roman"/>
          <w:b/>
          <w:noProof/>
          <w:sz w:val="20"/>
          <w:szCs w:val="20"/>
          <w:lang w:val="en-US" w:eastAsia="en-US"/>
        </w:rPr>
        <w:drawing>
          <wp:inline distT="0" distB="0" distL="0" distR="0" wp14:anchorId="7CFBBD1C" wp14:editId="6092CBB6">
            <wp:extent cx="620970" cy="287655"/>
            <wp:effectExtent l="0" t="0" r="0" b="0"/>
            <wp:docPr id="21" name="Bildobjekt 21" descr="Macintosh HD:Users:lotta:Desktop:Loggor:Loggor 10 st i jpg:M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lotta:Desktop:Loggor:Loggor 10 st i jpg:MK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0970" cy="287655"/>
                    </a:xfrm>
                    <a:prstGeom prst="rect">
                      <a:avLst/>
                    </a:prstGeom>
                    <a:noFill/>
                    <a:ln>
                      <a:noFill/>
                    </a:ln>
                  </pic:spPr>
                </pic:pic>
              </a:graphicData>
            </a:graphic>
          </wp:inline>
        </w:drawing>
      </w:r>
      <w:r>
        <w:rPr>
          <w:rFonts w:ascii="Times New Roman" w:hAnsi="Times New Roman"/>
          <w:b/>
          <w:sz w:val="20"/>
          <w:szCs w:val="20"/>
        </w:rPr>
        <w:t xml:space="preserve"> </w:t>
      </w:r>
      <w:r>
        <w:rPr>
          <w:rFonts w:ascii="Times New Roman" w:hAnsi="Times New Roman"/>
          <w:b/>
          <w:noProof/>
          <w:sz w:val="20"/>
          <w:szCs w:val="20"/>
          <w:lang w:val="en-US" w:eastAsia="en-US"/>
        </w:rPr>
        <w:drawing>
          <wp:inline distT="0" distB="0" distL="0" distR="0" wp14:anchorId="7A9DFEB9" wp14:editId="1A41F7D8">
            <wp:extent cx="439973" cy="300355"/>
            <wp:effectExtent l="0" t="0" r="0" b="4445"/>
            <wp:docPr id="22" name="Bildobjekt 22" descr="Macintosh HD:Users:lotta:Desktop:Loggor:Loggor 10 st i jpg:Swedish_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lotta:Desktop:Loggor:Loggor 10 st i jpg:Swedish_Institut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348" cy="300611"/>
                    </a:xfrm>
                    <a:prstGeom prst="rect">
                      <a:avLst/>
                    </a:prstGeom>
                    <a:noFill/>
                    <a:ln>
                      <a:noFill/>
                    </a:ln>
                  </pic:spPr>
                </pic:pic>
              </a:graphicData>
            </a:graphic>
          </wp:inline>
        </w:drawing>
      </w:r>
      <w:r>
        <w:rPr>
          <w:rFonts w:ascii="Times New Roman" w:hAnsi="Times New Roman"/>
          <w:b/>
          <w:sz w:val="20"/>
          <w:szCs w:val="20"/>
        </w:rPr>
        <w:t xml:space="preserve">  </w:t>
      </w:r>
      <w:r>
        <w:rPr>
          <w:rFonts w:ascii="Times New Roman" w:hAnsi="Times New Roman"/>
          <w:b/>
          <w:noProof/>
          <w:sz w:val="20"/>
          <w:szCs w:val="20"/>
          <w:lang w:val="en-US" w:eastAsia="en-US"/>
        </w:rPr>
        <w:drawing>
          <wp:inline distT="0" distB="0" distL="0" distR="0" wp14:anchorId="6FCDDE07" wp14:editId="47CB9419">
            <wp:extent cx="650875" cy="118185"/>
            <wp:effectExtent l="0" t="0" r="9525" b="8890"/>
            <wp:docPr id="23" name="Bildobjekt 23" descr="Macintosh HD:Users:lotta:Desktop:Loggor:Loggor 10 st i jpg:swedishartscounc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lotta:Desktop:Loggor:Loggor 10 st i jpg:swedishartscouncil_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912" cy="118373"/>
                    </a:xfrm>
                    <a:prstGeom prst="rect">
                      <a:avLst/>
                    </a:prstGeom>
                    <a:noFill/>
                    <a:ln>
                      <a:noFill/>
                    </a:ln>
                  </pic:spPr>
                </pic:pic>
              </a:graphicData>
            </a:graphic>
          </wp:inline>
        </w:drawing>
      </w:r>
      <w:r>
        <w:rPr>
          <w:rFonts w:ascii="Times New Roman" w:hAnsi="Times New Roman"/>
          <w:b/>
          <w:sz w:val="20"/>
          <w:szCs w:val="20"/>
        </w:rPr>
        <w:t xml:space="preserve">  </w:t>
      </w:r>
      <w:r w:rsidRPr="00DF0281">
        <w:rPr>
          <w:rFonts w:ascii="Times New Roman" w:hAnsi="Times New Roman"/>
          <w:b/>
          <w:noProof/>
          <w:sz w:val="20"/>
          <w:szCs w:val="20"/>
          <w:lang w:val="en-US" w:eastAsia="en-US"/>
        </w:rPr>
        <w:drawing>
          <wp:inline distT="0" distB="0" distL="0" distR="0" wp14:anchorId="67FD701A" wp14:editId="00C27A4E">
            <wp:extent cx="567055" cy="371692"/>
            <wp:effectExtent l="0" t="0" r="0" b="9525"/>
            <wp:docPr id="24" name="Bildobjekt 24" descr="Macintosh HD:Users:lotta:Desktop:Loggor:Loggor 10 st i jpg:SP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lotta:Desktop:Loggor:Loggor 10 st i jpg:SPL-log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055" cy="371692"/>
                    </a:xfrm>
                    <a:prstGeom prst="rect">
                      <a:avLst/>
                    </a:prstGeom>
                    <a:noFill/>
                    <a:ln>
                      <a:noFill/>
                    </a:ln>
                  </pic:spPr>
                </pic:pic>
              </a:graphicData>
            </a:graphic>
          </wp:inline>
        </w:drawing>
      </w:r>
    </w:p>
    <w:p w14:paraId="66A59422" w14:textId="77777777" w:rsidR="00E7768C" w:rsidRPr="00DB37FA" w:rsidRDefault="00E7768C" w:rsidP="00412B3B">
      <w:pPr>
        <w:rPr>
          <w:b/>
        </w:rPr>
      </w:pPr>
    </w:p>
    <w:p w14:paraId="7930CB8B" w14:textId="77777777" w:rsidR="00E7768C" w:rsidRPr="00DB37FA" w:rsidRDefault="00E7768C" w:rsidP="00E7768C">
      <w:pPr>
        <w:rPr>
          <w:b/>
        </w:rPr>
      </w:pPr>
    </w:p>
    <w:p w14:paraId="5FFD829D" w14:textId="77777777" w:rsidR="004538D2" w:rsidRPr="00AB31E1" w:rsidRDefault="004538D2"/>
    <w:sectPr w:rsidR="004538D2" w:rsidRPr="00AB31E1" w:rsidSect="00962AE2">
      <w:footerReference w:type="default" r:id="rId22"/>
      <w:headerReference w:type="firs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24C1C" w14:textId="77777777" w:rsidR="005B53EB" w:rsidRDefault="005B53EB">
      <w:r>
        <w:separator/>
      </w:r>
    </w:p>
  </w:endnote>
  <w:endnote w:type="continuationSeparator" w:id="0">
    <w:p w14:paraId="4FDBD88C" w14:textId="77777777" w:rsidR="005B53EB" w:rsidRDefault="005B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4BD23" w14:textId="77777777" w:rsidR="00156AAE" w:rsidRPr="005C39CE" w:rsidRDefault="00156AAE" w:rsidP="005C39CE">
    <w:pPr>
      <w:pStyle w:val="Footer"/>
      <w:tabs>
        <w:tab w:val="clear" w:pos="4536"/>
        <w:tab w:val="left" w:pos="1701"/>
        <w:tab w:val="left" w:pos="3686"/>
        <w:tab w:val="left" w:pos="5103"/>
        <w:tab w:val="left" w:pos="6804"/>
        <w:tab w:val="left" w:pos="7938"/>
      </w:tabs>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6048" w14:textId="77777777" w:rsidR="007D6D5F" w:rsidRPr="007D6D5F" w:rsidRDefault="007D6D5F">
    <w:pPr>
      <w:pStyle w:val="Footer"/>
      <w:rPr>
        <w:sz w:val="20"/>
        <w:szCs w:val="20"/>
      </w:rPr>
    </w:pPr>
    <w:r w:rsidRPr="007D6D5F">
      <w:rPr>
        <w:sz w:val="20"/>
        <w:szCs w:val="20"/>
      </w:rPr>
      <w:t>Kulturarv utan Gränser är en svensk stiftelse som bildades 1995 med syfte att främja bevarande av såväl materiellt som immateriellt kulturarv i konfliktdrabbade områden. Organisationen har bidragit till försoning och stärkande av mänskliga rättigheter främst på Västra Balkan.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AA22E" w14:textId="77777777" w:rsidR="005B53EB" w:rsidRDefault="005B53EB">
      <w:r>
        <w:separator/>
      </w:r>
    </w:p>
  </w:footnote>
  <w:footnote w:type="continuationSeparator" w:id="0">
    <w:p w14:paraId="4AE7894C" w14:textId="77777777" w:rsidR="005B53EB" w:rsidRDefault="005B53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8BADC" w14:textId="77777777" w:rsidR="00962AE2" w:rsidRDefault="00962AE2">
    <w:pPr>
      <w:pStyle w:val="Header"/>
    </w:pPr>
    <w:r>
      <w:rPr>
        <w:noProof/>
        <w:lang w:val="en-US" w:eastAsia="en-US"/>
      </w:rPr>
      <w:drawing>
        <wp:inline distT="0" distB="0" distL="0" distR="0" wp14:anchorId="407B0718" wp14:editId="4ACBFD2F">
          <wp:extent cx="5753100" cy="1016000"/>
          <wp:effectExtent l="0" t="0" r="12700" b="0"/>
          <wp:docPr id="2" name="Bildobjekt 2" descr="Beskrivning: Macintosh HD:Users:lotta:Desktop:Sidhuvud urkl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eskrivning: Macintosh HD:Users:lotta:Desktop:Sidhuvud urklip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16000"/>
                  </a:xfrm>
                  <a:prstGeom prst="rect">
                    <a:avLst/>
                  </a:prstGeom>
                  <a:noFill/>
                  <a:ln>
                    <a:noFill/>
                  </a:ln>
                </pic:spPr>
              </pic:pic>
            </a:graphicData>
          </a:graphic>
        </wp:inline>
      </w:drawing>
    </w:r>
  </w:p>
  <w:p w14:paraId="6B554C4E" w14:textId="77777777" w:rsidR="00962AE2" w:rsidRDefault="00962A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3046"/>
    <w:multiLevelType w:val="hybridMultilevel"/>
    <w:tmpl w:val="B2B2F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FC3950"/>
    <w:multiLevelType w:val="hybridMultilevel"/>
    <w:tmpl w:val="36107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27066A"/>
    <w:multiLevelType w:val="hybridMultilevel"/>
    <w:tmpl w:val="224C0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A612E0"/>
    <w:multiLevelType w:val="hybridMultilevel"/>
    <w:tmpl w:val="D54A39A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ヒラギノ角ゴ Pro W3"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ヒラギノ角ゴ Pro W3"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ヒラギノ角ゴ Pro W3"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6EF56A36"/>
    <w:multiLevelType w:val="hybridMultilevel"/>
    <w:tmpl w:val="4314B9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EB"/>
    <w:rsid w:val="00001AE1"/>
    <w:rsid w:val="0001097A"/>
    <w:rsid w:val="00077701"/>
    <w:rsid w:val="000C23A7"/>
    <w:rsid w:val="000D2398"/>
    <w:rsid w:val="00156AAE"/>
    <w:rsid w:val="00215D91"/>
    <w:rsid w:val="002244A4"/>
    <w:rsid w:val="0022527F"/>
    <w:rsid w:val="00320906"/>
    <w:rsid w:val="00353D1E"/>
    <w:rsid w:val="003B35B9"/>
    <w:rsid w:val="003D01D9"/>
    <w:rsid w:val="003F01AA"/>
    <w:rsid w:val="00412B3B"/>
    <w:rsid w:val="004538D2"/>
    <w:rsid w:val="00456BBF"/>
    <w:rsid w:val="004A4024"/>
    <w:rsid w:val="004C73D9"/>
    <w:rsid w:val="004E148F"/>
    <w:rsid w:val="005247F7"/>
    <w:rsid w:val="00576D76"/>
    <w:rsid w:val="005B53EB"/>
    <w:rsid w:val="005C1FCF"/>
    <w:rsid w:val="005C39CE"/>
    <w:rsid w:val="006416F8"/>
    <w:rsid w:val="00717279"/>
    <w:rsid w:val="00724020"/>
    <w:rsid w:val="007D6D5F"/>
    <w:rsid w:val="00804A3A"/>
    <w:rsid w:val="008058F4"/>
    <w:rsid w:val="008313EA"/>
    <w:rsid w:val="0085708F"/>
    <w:rsid w:val="008A3859"/>
    <w:rsid w:val="008C5577"/>
    <w:rsid w:val="00912CEA"/>
    <w:rsid w:val="00962AE2"/>
    <w:rsid w:val="00993A96"/>
    <w:rsid w:val="009D46BB"/>
    <w:rsid w:val="00A04C3F"/>
    <w:rsid w:val="00A42539"/>
    <w:rsid w:val="00A70B70"/>
    <w:rsid w:val="00AB31E1"/>
    <w:rsid w:val="00B07861"/>
    <w:rsid w:val="00B14BB7"/>
    <w:rsid w:val="00B65CFE"/>
    <w:rsid w:val="00B67EFB"/>
    <w:rsid w:val="00C571AF"/>
    <w:rsid w:val="00C91638"/>
    <w:rsid w:val="00D24D63"/>
    <w:rsid w:val="00DB37FA"/>
    <w:rsid w:val="00E37135"/>
    <w:rsid w:val="00E7768C"/>
    <w:rsid w:val="00F80CAF"/>
    <w:rsid w:val="00F951C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82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EB"/>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571AF"/>
    <w:pPr>
      <w:tabs>
        <w:tab w:val="center" w:pos="4536"/>
        <w:tab w:val="right" w:pos="9072"/>
      </w:tabs>
    </w:pPr>
    <w:rPr>
      <w:rFonts w:ascii="Times New Roman" w:eastAsia="Times New Roman" w:hAnsi="Times New Roman"/>
      <w:sz w:val="24"/>
      <w:szCs w:val="24"/>
    </w:rPr>
  </w:style>
  <w:style w:type="paragraph" w:styleId="Footer">
    <w:name w:val="footer"/>
    <w:basedOn w:val="Normal"/>
    <w:link w:val="FooterChar"/>
    <w:uiPriority w:val="99"/>
    <w:rsid w:val="00C571AF"/>
    <w:pPr>
      <w:tabs>
        <w:tab w:val="center" w:pos="4536"/>
        <w:tab w:val="right" w:pos="9072"/>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01097A"/>
    <w:rPr>
      <w:sz w:val="24"/>
      <w:szCs w:val="24"/>
    </w:rPr>
  </w:style>
  <w:style w:type="paragraph" w:styleId="BalloonText">
    <w:name w:val="Balloon Text"/>
    <w:basedOn w:val="Normal"/>
    <w:link w:val="BalloonTextChar"/>
    <w:uiPriority w:val="99"/>
    <w:semiHidden/>
    <w:unhideWhenUsed/>
    <w:rsid w:val="0001097A"/>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097A"/>
    <w:rPr>
      <w:rFonts w:ascii="Tahoma" w:hAnsi="Tahoma" w:cs="Tahoma"/>
      <w:sz w:val="16"/>
      <w:szCs w:val="16"/>
    </w:rPr>
  </w:style>
  <w:style w:type="character" w:styleId="Hyperlink">
    <w:name w:val="Hyperlink"/>
    <w:basedOn w:val="DefaultParagraphFont"/>
    <w:uiPriority w:val="99"/>
    <w:unhideWhenUsed/>
    <w:rsid w:val="0001097A"/>
    <w:rPr>
      <w:color w:val="0000FF"/>
      <w:u w:val="single"/>
    </w:rPr>
  </w:style>
  <w:style w:type="character" w:customStyle="1" w:styleId="HeaderChar">
    <w:name w:val="Header Char"/>
    <w:basedOn w:val="DefaultParagraphFont"/>
    <w:link w:val="Header"/>
    <w:semiHidden/>
    <w:rsid w:val="000D2398"/>
    <w:rPr>
      <w:sz w:val="24"/>
      <w:szCs w:val="24"/>
    </w:rPr>
  </w:style>
  <w:style w:type="character" w:styleId="Strong">
    <w:name w:val="Strong"/>
    <w:basedOn w:val="DefaultParagraphFont"/>
    <w:uiPriority w:val="22"/>
    <w:qFormat/>
    <w:rsid w:val="00962AE2"/>
    <w:rPr>
      <w:b/>
      <w:bCs/>
    </w:rPr>
  </w:style>
  <w:style w:type="character" w:styleId="Emphasis">
    <w:name w:val="Emphasis"/>
    <w:basedOn w:val="DefaultParagraphFont"/>
    <w:uiPriority w:val="20"/>
    <w:qFormat/>
    <w:rsid w:val="00962A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EB"/>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571AF"/>
    <w:pPr>
      <w:tabs>
        <w:tab w:val="center" w:pos="4536"/>
        <w:tab w:val="right" w:pos="9072"/>
      </w:tabs>
    </w:pPr>
    <w:rPr>
      <w:rFonts w:ascii="Times New Roman" w:eastAsia="Times New Roman" w:hAnsi="Times New Roman"/>
      <w:sz w:val="24"/>
      <w:szCs w:val="24"/>
    </w:rPr>
  </w:style>
  <w:style w:type="paragraph" w:styleId="Footer">
    <w:name w:val="footer"/>
    <w:basedOn w:val="Normal"/>
    <w:link w:val="FooterChar"/>
    <w:uiPriority w:val="99"/>
    <w:rsid w:val="00C571AF"/>
    <w:pPr>
      <w:tabs>
        <w:tab w:val="center" w:pos="4536"/>
        <w:tab w:val="right" w:pos="9072"/>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01097A"/>
    <w:rPr>
      <w:sz w:val="24"/>
      <w:szCs w:val="24"/>
    </w:rPr>
  </w:style>
  <w:style w:type="paragraph" w:styleId="BalloonText">
    <w:name w:val="Balloon Text"/>
    <w:basedOn w:val="Normal"/>
    <w:link w:val="BalloonTextChar"/>
    <w:uiPriority w:val="99"/>
    <w:semiHidden/>
    <w:unhideWhenUsed/>
    <w:rsid w:val="0001097A"/>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097A"/>
    <w:rPr>
      <w:rFonts w:ascii="Tahoma" w:hAnsi="Tahoma" w:cs="Tahoma"/>
      <w:sz w:val="16"/>
      <w:szCs w:val="16"/>
    </w:rPr>
  </w:style>
  <w:style w:type="character" w:styleId="Hyperlink">
    <w:name w:val="Hyperlink"/>
    <w:basedOn w:val="DefaultParagraphFont"/>
    <w:uiPriority w:val="99"/>
    <w:unhideWhenUsed/>
    <w:rsid w:val="0001097A"/>
    <w:rPr>
      <w:color w:val="0000FF"/>
      <w:u w:val="single"/>
    </w:rPr>
  </w:style>
  <w:style w:type="character" w:customStyle="1" w:styleId="HeaderChar">
    <w:name w:val="Header Char"/>
    <w:basedOn w:val="DefaultParagraphFont"/>
    <w:link w:val="Header"/>
    <w:semiHidden/>
    <w:rsid w:val="000D2398"/>
    <w:rPr>
      <w:sz w:val="24"/>
      <w:szCs w:val="24"/>
    </w:rPr>
  </w:style>
  <w:style w:type="character" w:styleId="Strong">
    <w:name w:val="Strong"/>
    <w:basedOn w:val="DefaultParagraphFont"/>
    <w:uiPriority w:val="22"/>
    <w:qFormat/>
    <w:rsid w:val="00962AE2"/>
    <w:rPr>
      <w:b/>
      <w:bCs/>
    </w:rPr>
  </w:style>
  <w:style w:type="character" w:styleId="Emphasis">
    <w:name w:val="Emphasis"/>
    <w:basedOn w:val="DefaultParagraphFont"/>
    <w:uiPriority w:val="20"/>
    <w:qFormat/>
    <w:rsid w:val="00962A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otta.bylander@chwb.org" TargetMode="External"/><Relationship Id="rId20" Type="http://schemas.openxmlformats.org/officeDocument/2006/relationships/image" Target="media/image9.jpeg"/><Relationship Id="rId21" Type="http://schemas.openxmlformats.org/officeDocument/2006/relationships/image" Target="media/image10.jpeg"/><Relationship Id="rId22" Type="http://schemas.openxmlformats.org/officeDocument/2006/relationships/footer" Target="footer1.xml"/><Relationship Id="rId23" Type="http://schemas.openxmlformats.org/officeDocument/2006/relationships/header" Target="head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marianne.boqvist@chwb.org" TargetMode="External"/><Relationship Id="rId11" Type="http://schemas.openxmlformats.org/officeDocument/2006/relationships/hyperlink" Target="http://chwb.org/blog/news/al-hakawati-storyteller-tour-spring-2015/?lang=sv"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otta:Documents:Mall%20-%20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7740-7D89-B54A-8734-1C60565F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 Brev.dotx</Template>
  <TotalTime>1</TotalTime>
  <Pages>1</Pages>
  <Words>373</Words>
  <Characters>2127</Characters>
  <Application>Microsoft Macintosh Word</Application>
  <DocSecurity>0</DocSecurity>
  <Lines>17</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KuG</Company>
  <LinksUpToDate>false</LinksUpToDate>
  <CharactersWithSpaces>2496</CharactersWithSpaces>
  <SharedDoc>false</SharedDoc>
  <HLinks>
    <vt:vector size="12" baseType="variant">
      <vt:variant>
        <vt:i4>4980818</vt:i4>
      </vt:variant>
      <vt:variant>
        <vt:i4>3</vt:i4>
      </vt:variant>
      <vt:variant>
        <vt:i4>0</vt:i4>
      </vt:variant>
      <vt:variant>
        <vt:i4>5</vt:i4>
      </vt:variant>
      <vt:variant>
        <vt:lpwstr>http://www.chwb.org/</vt:lpwstr>
      </vt:variant>
      <vt:variant>
        <vt:lpwstr/>
      </vt:variant>
      <vt:variant>
        <vt:i4>3080195</vt:i4>
      </vt:variant>
      <vt:variant>
        <vt:i4>0</vt:i4>
      </vt:variant>
      <vt:variant>
        <vt:i4>0</vt:i4>
      </vt:variant>
      <vt:variant>
        <vt:i4>5</vt:i4>
      </vt:variant>
      <vt:variant>
        <vt:lpwstr>mailto:info@chwb.org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Lotta Bylander CHwB</dc:creator>
  <cp:keywords/>
  <dc:description/>
  <cp:lastModifiedBy>Bosse Billström</cp:lastModifiedBy>
  <cp:revision>2</cp:revision>
  <dcterms:created xsi:type="dcterms:W3CDTF">2015-02-12T13:37:00Z</dcterms:created>
  <dcterms:modified xsi:type="dcterms:W3CDTF">2015-02-12T13:37:00Z</dcterms:modified>
</cp:coreProperties>
</file>