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09" w:rsidRPr="007F6454" w:rsidRDefault="00DD6344" w:rsidP="00327609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AFC9B5" wp14:editId="23DA0BA2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09" w:rsidRPr="007F6454" w:rsidRDefault="00DD6344" w:rsidP="00327609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Comunicado de imprensa</w:t>
      </w:r>
    </w:p>
    <w:p w:rsidR="00327609" w:rsidRPr="00907E05" w:rsidRDefault="00FD1CC8" w:rsidP="00327609">
      <w:pPr>
        <w:pStyle w:val="Cabealho"/>
        <w:rPr>
          <w:rFonts w:ascii="Verdana" w:hAnsi="Verdana"/>
          <w:b/>
          <w:color w:val="808080"/>
          <w:sz w:val="22"/>
        </w:rPr>
      </w:pPr>
    </w:p>
    <w:p w:rsidR="004D6A10" w:rsidRDefault="004D6A10" w:rsidP="00327609">
      <w:pPr>
        <w:jc w:val="center"/>
        <w:rPr>
          <w:rFonts w:ascii="Verdana" w:hAnsi="Verdana"/>
          <w:b/>
          <w:sz w:val="40"/>
        </w:rPr>
      </w:pPr>
      <w:r w:rsidRPr="004D6A10">
        <w:rPr>
          <w:rFonts w:ascii="Verdana" w:hAnsi="Verdana"/>
          <w:b/>
          <w:sz w:val="40"/>
        </w:rPr>
        <w:t xml:space="preserve">A Sony anuncia o preço e a disponibilidade do televisor OLED 4K HDR BRAVIA® A1 de 77" </w:t>
      </w:r>
    </w:p>
    <w:p w:rsidR="00327609" w:rsidRPr="002E58BF" w:rsidRDefault="00FD1CC8" w:rsidP="00327609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505BE4" w:rsidRPr="00505BE4" w:rsidRDefault="00505BE4" w:rsidP="00505BE4">
      <w:pPr>
        <w:pStyle w:val="PargrafodaLista"/>
        <w:numPr>
          <w:ilvl w:val="0"/>
          <w:numId w:val="2"/>
        </w:numPr>
        <w:jc w:val="both"/>
        <w:rPr>
          <w:rFonts w:ascii="Verdana" w:hAnsi="Verdana"/>
          <w:b/>
        </w:rPr>
      </w:pPr>
      <w:r w:rsidRPr="00505BE4">
        <w:rPr>
          <w:rFonts w:ascii="Verdana" w:hAnsi="Verdana"/>
          <w:b/>
        </w:rPr>
        <w:t xml:space="preserve">A Sony anuncia os detalhes dos preços e disponibilidade europeus para o televisor Sony OLED 4K HDR BRAVIA® A1 de 77". </w:t>
      </w:r>
    </w:p>
    <w:p w:rsidR="00327609" w:rsidRPr="00505BE4" w:rsidRDefault="00505BE4" w:rsidP="00505BE4">
      <w:pPr>
        <w:pStyle w:val="PargrafodaLista"/>
        <w:numPr>
          <w:ilvl w:val="0"/>
          <w:numId w:val="2"/>
        </w:numPr>
        <w:jc w:val="both"/>
        <w:rPr>
          <w:rFonts w:ascii="Verdana" w:hAnsi="Verdana"/>
          <w:b/>
          <w:bCs/>
          <w:iCs/>
          <w:szCs w:val="24"/>
          <w:lang w:eastAsia="ja-JP"/>
        </w:rPr>
      </w:pPr>
      <w:r w:rsidRPr="00505BE4">
        <w:rPr>
          <w:rFonts w:ascii="Verdana" w:hAnsi="Verdana"/>
          <w:b/>
        </w:rPr>
        <w:t>O televisor OLED altamente aclamado da Sony, oferecido anteriormente nas versões de 55" e 65", está agora disponível para pré-encomenda com entregas esperadas para o final de setembro</w:t>
      </w:r>
    </w:p>
    <w:p w:rsidR="00327609" w:rsidRDefault="00FD1CC8" w:rsidP="00327609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505BE4" w:rsidRPr="00EC1391" w:rsidRDefault="00505BE4" w:rsidP="00327609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022B42" w:rsidRPr="00022B42" w:rsidRDefault="00022B42" w:rsidP="00022B42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 </w:t>
      </w:r>
      <w:r w:rsidRPr="00022B42">
        <w:rPr>
          <w:rFonts w:ascii="Verdana" w:hAnsi="Verdana"/>
          <w:sz w:val="22"/>
        </w:rPr>
        <w:t xml:space="preserve">televisor OLED 4K HDR BRAVIA A1 da Sony oferece uma experiência de visionamento </w:t>
      </w:r>
      <w:proofErr w:type="spellStart"/>
      <w:r w:rsidRPr="00022B42">
        <w:rPr>
          <w:rFonts w:ascii="Verdana" w:hAnsi="Verdana"/>
          <w:sz w:val="22"/>
        </w:rPr>
        <w:t>premium</w:t>
      </w:r>
      <w:proofErr w:type="spellEnd"/>
      <w:r w:rsidRPr="00022B42">
        <w:rPr>
          <w:rFonts w:ascii="Verdana" w:hAnsi="Verdana"/>
          <w:sz w:val="22"/>
        </w:rPr>
        <w:t xml:space="preserve"> com uma qualidade de imagem superior e níveis de negros absolutos do OLED, melhorados pela potência do Processador 4K HDR X1™ Extreme da Sony, que estende a capacidade do OLED para produzir uma imagem 4K HDR excecional. Os televisores suportam HDR10, HLG e </w:t>
      </w:r>
      <w:proofErr w:type="spellStart"/>
      <w:r w:rsidRPr="00022B42">
        <w:rPr>
          <w:rFonts w:ascii="Verdana" w:hAnsi="Verdana"/>
          <w:sz w:val="22"/>
        </w:rPr>
        <w:t>Dolby</w:t>
      </w:r>
      <w:proofErr w:type="spellEnd"/>
      <w:r w:rsidRPr="00022B42">
        <w:rPr>
          <w:rFonts w:ascii="Verdana" w:hAnsi="Verdana"/>
          <w:sz w:val="22"/>
        </w:rPr>
        <w:t xml:space="preserve"> </w:t>
      </w:r>
      <w:proofErr w:type="spellStart"/>
      <w:r w:rsidRPr="00022B42">
        <w:rPr>
          <w:rFonts w:ascii="Verdana" w:hAnsi="Verdana"/>
          <w:sz w:val="22"/>
        </w:rPr>
        <w:t>Vision</w:t>
      </w:r>
      <w:proofErr w:type="spellEnd"/>
      <w:r w:rsidRPr="00022B42">
        <w:rPr>
          <w:rFonts w:ascii="Verdana" w:hAnsi="Verdana"/>
          <w:sz w:val="22"/>
        </w:rPr>
        <w:t xml:space="preserve">™ (a serem adicionados através de uma atualização de </w:t>
      </w:r>
      <w:proofErr w:type="spellStart"/>
      <w:r w:rsidRPr="00022B42">
        <w:rPr>
          <w:rFonts w:ascii="Verdana" w:hAnsi="Verdana"/>
          <w:sz w:val="22"/>
        </w:rPr>
        <w:t>firmware</w:t>
      </w:r>
      <w:proofErr w:type="spellEnd"/>
      <w:r w:rsidRPr="00022B42">
        <w:rPr>
          <w:rFonts w:ascii="Verdana" w:hAnsi="Verdana"/>
          <w:sz w:val="22"/>
        </w:rPr>
        <w:t xml:space="preserve"> no final do ano) para visualizar a livraria crescente de conteúdos HDR. Tal como os modelos de 55” e 65”, o OLED BRAVIA A1 de 77” oferece a primeira tecnologia </w:t>
      </w:r>
      <w:proofErr w:type="spellStart"/>
      <w:r w:rsidRPr="00022B42">
        <w:rPr>
          <w:rFonts w:ascii="Verdana" w:hAnsi="Verdana"/>
          <w:sz w:val="22"/>
        </w:rPr>
        <w:t>Acoustic</w:t>
      </w:r>
      <w:proofErr w:type="spellEnd"/>
      <w:r w:rsidRPr="00022B42">
        <w:rPr>
          <w:rFonts w:ascii="Verdana" w:hAnsi="Verdana"/>
          <w:sz w:val="22"/>
        </w:rPr>
        <w:t xml:space="preserve"> Surface™ a nível mundial, transformando o ecrã num altifalante e com um formato sem pé de ponta-a-ponta. Com mais de 8 milhões de </w:t>
      </w:r>
      <w:proofErr w:type="spellStart"/>
      <w:r w:rsidRPr="00022B42">
        <w:rPr>
          <w:rFonts w:ascii="Verdana" w:hAnsi="Verdana"/>
          <w:sz w:val="22"/>
        </w:rPr>
        <w:t>píxeis</w:t>
      </w:r>
      <w:proofErr w:type="spellEnd"/>
      <w:r w:rsidRPr="00022B42">
        <w:rPr>
          <w:rFonts w:ascii="Verdana" w:hAnsi="Verdana"/>
          <w:sz w:val="22"/>
        </w:rPr>
        <w:t xml:space="preserve"> com </w:t>
      </w:r>
      <w:proofErr w:type="spellStart"/>
      <w:r w:rsidRPr="00022B42">
        <w:rPr>
          <w:rFonts w:ascii="Verdana" w:hAnsi="Verdana"/>
          <w:sz w:val="22"/>
        </w:rPr>
        <w:t>autoiluminação</w:t>
      </w:r>
      <w:proofErr w:type="spellEnd"/>
      <w:r w:rsidRPr="00022B42">
        <w:rPr>
          <w:rFonts w:ascii="Verdana" w:hAnsi="Verdana"/>
          <w:sz w:val="22"/>
        </w:rPr>
        <w:t>, o televisor OLED 4K HDR BRAVIA A1 oferece uma experiência visual significativamente mais enriquecedora com tons negros sem precedentes, cores vivas e autênticas, contraste dinâmico, imagens nítidas e um ângulo de visualização panorâmico.</w:t>
      </w:r>
    </w:p>
    <w:p w:rsidR="00022B42" w:rsidRPr="00022B42" w:rsidRDefault="00022B42" w:rsidP="00022B42">
      <w:pPr>
        <w:jc w:val="both"/>
        <w:rPr>
          <w:rFonts w:ascii="Verdana" w:hAnsi="Verdana"/>
          <w:sz w:val="22"/>
        </w:rPr>
      </w:pPr>
    </w:p>
    <w:p w:rsidR="00022B42" w:rsidRPr="00022B42" w:rsidRDefault="00022B42" w:rsidP="00022B42">
      <w:pPr>
        <w:jc w:val="both"/>
        <w:rPr>
          <w:rFonts w:ascii="Verdana" w:hAnsi="Verdana"/>
          <w:sz w:val="22"/>
        </w:rPr>
      </w:pPr>
      <w:r w:rsidRPr="00022B42">
        <w:rPr>
          <w:rFonts w:ascii="Verdana" w:hAnsi="Verdana"/>
          <w:sz w:val="22"/>
        </w:rPr>
        <w:lastRenderedPageBreak/>
        <w:t xml:space="preserve">Os televisores OLED 4K HDR BRAVIA A1 possuem tecnologia Android TV™, que traz filmes, programas de televisão e milhares de aplicações para a sua casa, facilitando a visualização de transmissões de televisão e de televisão por cabo, a transferência de entretenimento e a utilização como dispositivo de jogos. Os entusiastas da televisão podem desfrutar de programas de sucesso e filmes intemporais no </w:t>
      </w:r>
      <w:proofErr w:type="spellStart"/>
      <w:r w:rsidRPr="00022B42">
        <w:rPr>
          <w:rFonts w:ascii="Verdana" w:hAnsi="Verdana"/>
          <w:sz w:val="22"/>
        </w:rPr>
        <w:t>GooglePlay</w:t>
      </w:r>
      <w:proofErr w:type="spellEnd"/>
      <w:r w:rsidRPr="00022B42">
        <w:rPr>
          <w:rFonts w:ascii="Verdana" w:hAnsi="Verdana"/>
          <w:sz w:val="22"/>
        </w:rPr>
        <w:t xml:space="preserve"> </w:t>
      </w:r>
      <w:proofErr w:type="spellStart"/>
      <w:r w:rsidRPr="00022B42">
        <w:rPr>
          <w:rFonts w:ascii="Verdana" w:hAnsi="Verdana"/>
          <w:sz w:val="22"/>
        </w:rPr>
        <w:t>Movies</w:t>
      </w:r>
      <w:proofErr w:type="spellEnd"/>
      <w:r w:rsidRPr="00022B42">
        <w:rPr>
          <w:rFonts w:ascii="Verdana" w:hAnsi="Verdana"/>
          <w:sz w:val="22"/>
        </w:rPr>
        <w:t xml:space="preserve"> &amp; TV, </w:t>
      </w:r>
      <w:proofErr w:type="spellStart"/>
      <w:r w:rsidRPr="00022B42">
        <w:rPr>
          <w:rFonts w:ascii="Verdana" w:hAnsi="Verdana"/>
          <w:sz w:val="22"/>
        </w:rPr>
        <w:t>Netflix</w:t>
      </w:r>
      <w:proofErr w:type="spellEnd"/>
      <w:r w:rsidRPr="00022B42">
        <w:rPr>
          <w:rFonts w:ascii="Verdana" w:hAnsi="Verdana"/>
          <w:sz w:val="22"/>
        </w:rPr>
        <w:t xml:space="preserve">, na Amazon </w:t>
      </w:r>
      <w:proofErr w:type="spellStart"/>
      <w:r w:rsidRPr="00022B42">
        <w:rPr>
          <w:rFonts w:ascii="Verdana" w:hAnsi="Verdana"/>
          <w:sz w:val="22"/>
        </w:rPr>
        <w:t>Video</w:t>
      </w:r>
      <w:proofErr w:type="spellEnd"/>
      <w:r w:rsidRPr="00022B42">
        <w:rPr>
          <w:rFonts w:ascii="Verdana" w:hAnsi="Verdana"/>
          <w:sz w:val="22"/>
        </w:rPr>
        <w:t>, no YouTube, entre outros.</w:t>
      </w:r>
    </w:p>
    <w:p w:rsidR="00022B42" w:rsidRPr="00022B42" w:rsidRDefault="00022B42" w:rsidP="00022B42">
      <w:pPr>
        <w:jc w:val="both"/>
        <w:rPr>
          <w:rFonts w:ascii="Verdana" w:hAnsi="Verdana"/>
          <w:sz w:val="22"/>
        </w:rPr>
      </w:pPr>
    </w:p>
    <w:p w:rsidR="00022B42" w:rsidRDefault="00022B42" w:rsidP="00022B42">
      <w:pPr>
        <w:jc w:val="both"/>
        <w:rPr>
          <w:rFonts w:ascii="Verdana" w:hAnsi="Verdana"/>
          <w:sz w:val="22"/>
        </w:rPr>
      </w:pPr>
      <w:r w:rsidRPr="00022B42">
        <w:rPr>
          <w:rFonts w:ascii="Verdana" w:hAnsi="Verdana"/>
          <w:sz w:val="22"/>
        </w:rPr>
        <w:t xml:space="preserve">Para obter informações de preço e outros detalhes, visite o website local da Sony em </w:t>
      </w:r>
      <w:hyperlink r:id="rId8" w:history="1">
        <w:r w:rsidRPr="00EB0E26">
          <w:rPr>
            <w:rStyle w:val="Hiperligao"/>
            <w:rFonts w:ascii="Verdana" w:hAnsi="Verdana"/>
            <w:sz w:val="22"/>
          </w:rPr>
          <w:t>www.sony.eu</w:t>
        </w:r>
      </w:hyperlink>
      <w:r w:rsidRPr="00022B42">
        <w:rPr>
          <w:rFonts w:ascii="Verdana" w:hAnsi="Verdana"/>
          <w:sz w:val="22"/>
        </w:rPr>
        <w:t>.</w:t>
      </w:r>
    </w:p>
    <w:p w:rsidR="00022B42" w:rsidRPr="00022B42" w:rsidRDefault="00022B42" w:rsidP="00022B42">
      <w:pPr>
        <w:jc w:val="both"/>
        <w:rPr>
          <w:rFonts w:ascii="Verdana" w:hAnsi="Verdana"/>
          <w:sz w:val="22"/>
        </w:rPr>
      </w:pPr>
    </w:p>
    <w:p w:rsidR="00022B42" w:rsidRPr="00022B42" w:rsidRDefault="00022B42" w:rsidP="00022B42">
      <w:pPr>
        <w:jc w:val="both"/>
        <w:rPr>
          <w:rFonts w:ascii="Verdana" w:hAnsi="Verdana"/>
          <w:sz w:val="22"/>
        </w:rPr>
      </w:pPr>
      <w:r w:rsidRPr="00022B42">
        <w:rPr>
          <w:rFonts w:ascii="Verdana" w:hAnsi="Verdana"/>
          <w:sz w:val="22"/>
        </w:rPr>
        <w:t xml:space="preserve">Noutras notícias, os clientes que adquiram o novo televisor OLED BRAVIA A1 de 77", ou qualquer outro televisor Android BRAVIA 2017, irão receber um pacote Google Play*. A partir deste outono, os utilizadores irão receber um acesso de 3 meses ao Google Play </w:t>
      </w:r>
      <w:proofErr w:type="spellStart"/>
      <w:r w:rsidRPr="00022B42">
        <w:rPr>
          <w:rFonts w:ascii="Verdana" w:hAnsi="Verdana"/>
          <w:sz w:val="22"/>
        </w:rPr>
        <w:t>Music</w:t>
      </w:r>
      <w:proofErr w:type="spellEnd"/>
      <w:r w:rsidRPr="00022B42">
        <w:rPr>
          <w:rFonts w:ascii="Verdana" w:hAnsi="Verdana"/>
          <w:sz w:val="22"/>
        </w:rPr>
        <w:t xml:space="preserve">, um pacote de expansão especial para o Real </w:t>
      </w:r>
      <w:proofErr w:type="spellStart"/>
      <w:r w:rsidRPr="00022B42">
        <w:rPr>
          <w:rFonts w:ascii="Verdana" w:hAnsi="Verdana"/>
          <w:sz w:val="22"/>
        </w:rPr>
        <w:t>Racing</w:t>
      </w:r>
      <w:proofErr w:type="spellEnd"/>
      <w:r w:rsidRPr="00022B42">
        <w:rPr>
          <w:rFonts w:ascii="Verdana" w:hAnsi="Verdana"/>
          <w:sz w:val="22"/>
        </w:rPr>
        <w:t xml:space="preserve"> 3 da EA e terão a possibilidade de escolher um filme 4K-UHD de entre uma seleção de sucessos de bilheteira, incluindo o filme Homem-Aranha: Regresso a Casa** do Google Play </w:t>
      </w:r>
      <w:proofErr w:type="spellStart"/>
      <w:r w:rsidRPr="00022B42">
        <w:rPr>
          <w:rFonts w:ascii="Verdana" w:hAnsi="Verdana"/>
          <w:sz w:val="22"/>
        </w:rPr>
        <w:t>Movies</w:t>
      </w:r>
      <w:proofErr w:type="spellEnd"/>
      <w:r w:rsidRPr="00022B42">
        <w:rPr>
          <w:rFonts w:ascii="Verdana" w:hAnsi="Verdana"/>
          <w:sz w:val="22"/>
        </w:rPr>
        <w:t xml:space="preserve"> &amp; TV. </w:t>
      </w:r>
    </w:p>
    <w:p w:rsidR="00022B42" w:rsidRPr="00022B42" w:rsidRDefault="00022B42" w:rsidP="00022B42">
      <w:pPr>
        <w:jc w:val="both"/>
        <w:rPr>
          <w:rFonts w:ascii="Verdana" w:hAnsi="Verdana"/>
          <w:sz w:val="22"/>
        </w:rPr>
      </w:pPr>
      <w:bookmarkStart w:id="0" w:name="_GoBack"/>
      <w:bookmarkEnd w:id="0"/>
    </w:p>
    <w:p w:rsidR="00022B42" w:rsidRDefault="00022B42" w:rsidP="00022B42">
      <w:pPr>
        <w:jc w:val="both"/>
        <w:rPr>
          <w:rFonts w:ascii="Verdana" w:hAnsi="Verdana"/>
          <w:sz w:val="22"/>
        </w:rPr>
      </w:pPr>
      <w:r w:rsidRPr="00022B42">
        <w:rPr>
          <w:rFonts w:ascii="Verdana" w:hAnsi="Verdana"/>
          <w:sz w:val="22"/>
        </w:rPr>
        <w:t xml:space="preserve">Para mais informações sobre a A1 de 77 polegadas e para obter mais </w:t>
      </w:r>
      <w:r w:rsidRPr="00A00170">
        <w:rPr>
          <w:rFonts w:ascii="Verdana" w:hAnsi="Verdana"/>
          <w:sz w:val="22"/>
        </w:rPr>
        <w:t xml:space="preserve">informações sobre o Pacote Google Play, por favor visite o </w:t>
      </w:r>
      <w:r w:rsidR="00A00170" w:rsidRPr="00A00170">
        <w:rPr>
          <w:rFonts w:ascii="Verdana" w:hAnsi="Verdana"/>
          <w:sz w:val="22"/>
        </w:rPr>
        <w:t>Blog IFA da Sony aqui:</w:t>
      </w:r>
      <w:r w:rsidR="00A00170">
        <w:rPr>
          <w:rFonts w:ascii="Verdana" w:hAnsi="Verdana"/>
          <w:sz w:val="22"/>
        </w:rPr>
        <w:t xml:space="preserve"> </w:t>
      </w:r>
      <w:hyperlink r:id="rId9" w:history="1">
        <w:r w:rsidR="00A00170" w:rsidRPr="00142528">
          <w:rPr>
            <w:rStyle w:val="Hiperligao"/>
            <w:rFonts w:ascii="Verdana" w:hAnsi="Verdana"/>
            <w:sz w:val="22"/>
          </w:rPr>
          <w:t>https://community.sony.pl/t5/blog-sony/ifa-2017/ba-p/2365288</w:t>
        </w:r>
      </w:hyperlink>
    </w:p>
    <w:p w:rsidR="00A00170" w:rsidRPr="00022B42" w:rsidRDefault="00A00170" w:rsidP="00022B42">
      <w:pPr>
        <w:jc w:val="both"/>
        <w:rPr>
          <w:rFonts w:ascii="Verdana" w:hAnsi="Verdana"/>
          <w:sz w:val="22"/>
        </w:rPr>
      </w:pPr>
    </w:p>
    <w:p w:rsidR="00022B42" w:rsidRPr="00022B42" w:rsidRDefault="00022B42" w:rsidP="00022B42">
      <w:pPr>
        <w:jc w:val="both"/>
        <w:rPr>
          <w:rFonts w:ascii="Verdana" w:hAnsi="Verdana"/>
          <w:sz w:val="22"/>
        </w:rPr>
      </w:pPr>
    </w:p>
    <w:p w:rsidR="00022B42" w:rsidRPr="00022B42" w:rsidRDefault="00022B42" w:rsidP="00022B42">
      <w:pPr>
        <w:jc w:val="both"/>
        <w:rPr>
          <w:rFonts w:ascii="Verdana" w:hAnsi="Verdana"/>
          <w:sz w:val="22"/>
        </w:rPr>
      </w:pPr>
      <w:r w:rsidRPr="00022B42">
        <w:rPr>
          <w:rFonts w:ascii="Verdana" w:hAnsi="Verdana"/>
          <w:sz w:val="22"/>
        </w:rPr>
        <w:t>*O Pacote Google Play está disponível no Reino Unido, Alemanha e Itália. As datas de disponibilidade variam consoante a localização.</w:t>
      </w:r>
    </w:p>
    <w:p w:rsidR="00022B42" w:rsidRPr="00022B42" w:rsidRDefault="00022B42" w:rsidP="00022B42">
      <w:pPr>
        <w:jc w:val="both"/>
        <w:rPr>
          <w:rFonts w:ascii="Verdana" w:hAnsi="Verdana"/>
          <w:sz w:val="22"/>
        </w:rPr>
      </w:pPr>
      <w:r w:rsidRPr="00022B42">
        <w:rPr>
          <w:rFonts w:ascii="Verdana" w:hAnsi="Verdana"/>
          <w:sz w:val="22"/>
        </w:rPr>
        <w:t xml:space="preserve">** Homem-Aranha: Regresso a Casa ficará disponível juntamente com o lançamento digital local nos mercados aplicáveis. </w:t>
      </w:r>
    </w:p>
    <w:p w:rsidR="00327609" w:rsidRPr="005432C6" w:rsidRDefault="00022B42" w:rsidP="00022B42">
      <w:pPr>
        <w:jc w:val="both"/>
        <w:rPr>
          <w:rFonts w:ascii="Verdana" w:hAnsi="Verdana"/>
          <w:bCs/>
          <w:sz w:val="22"/>
          <w:szCs w:val="22"/>
        </w:rPr>
      </w:pPr>
      <w:r w:rsidRPr="00022B42">
        <w:rPr>
          <w:rFonts w:ascii="Verdana" w:hAnsi="Verdana"/>
          <w:sz w:val="22"/>
        </w:rPr>
        <w:t xml:space="preserve">A Android TV e o Google Play são marcas registadas da Google </w:t>
      </w:r>
      <w:proofErr w:type="spellStart"/>
      <w:r w:rsidRPr="00022B42">
        <w:rPr>
          <w:rFonts w:ascii="Verdana" w:hAnsi="Verdana"/>
          <w:sz w:val="22"/>
        </w:rPr>
        <w:t>Inc</w:t>
      </w:r>
      <w:proofErr w:type="spellEnd"/>
      <w:r w:rsidRPr="00022B42">
        <w:rPr>
          <w:rFonts w:ascii="Verdana" w:hAnsi="Verdana"/>
          <w:sz w:val="22"/>
        </w:rPr>
        <w:t>.</w:t>
      </w:r>
    </w:p>
    <w:p w:rsidR="00022B42" w:rsidRDefault="00022B42" w:rsidP="00327609">
      <w:pPr>
        <w:jc w:val="center"/>
        <w:rPr>
          <w:rFonts w:ascii="Verdana" w:hAnsi="Verdana"/>
          <w:sz w:val="22"/>
        </w:rPr>
      </w:pPr>
    </w:p>
    <w:p w:rsidR="00327609" w:rsidRDefault="00DD6344" w:rsidP="00327609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:rsidR="00327609" w:rsidRPr="007F6454" w:rsidRDefault="00FD1CC8" w:rsidP="00327609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327609" w:rsidRPr="007A7B72" w:rsidRDefault="00DD6344" w:rsidP="00327609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  <w:r>
        <w:rPr>
          <w:rFonts w:ascii="Verdana" w:hAnsi="Verdana" w:cs="Tahoma"/>
          <w:b/>
          <w:sz w:val="16"/>
        </w:rPr>
        <w:t xml:space="preserve">: </w:t>
      </w:r>
    </w:p>
    <w:p w:rsidR="00327609" w:rsidRPr="00C334F8" w:rsidRDefault="00DD6344" w:rsidP="00327609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jogos, comunicação, dispositivos essenciais e tecnologias da informação, para os mercados de consumo e profissional. Graças às suas atividades no mundo da música, da imagem, do entretenimento por computador e online, a Sony está numa posição única para ser a empresa líder mundial no </w:t>
      </w:r>
      <w:r>
        <w:rPr>
          <w:rFonts w:ascii="Helvetica" w:hAnsi="Helvetica" w:cs="Helvetica"/>
          <w:color w:val="555555"/>
          <w:sz w:val="20"/>
          <w:shd w:val="clear" w:color="auto" w:fill="FFFFFF"/>
        </w:rPr>
        <w:lastRenderedPageBreak/>
        <w:t>setor da eletrónica e do entretenimento. A Sony registou um volume de vendas anual consolidado de aproximadamente 76 mil milhões de dólares no ano fiscal terminado a 31 de março de 2017.  Website Global da Sony:</w:t>
      </w:r>
      <w:r>
        <w:rPr>
          <w:rStyle w:val="apple-converted-space"/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hyperlink r:id="rId10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p w:rsidR="00423B0B" w:rsidRDefault="00FD1CC8"/>
    <w:sectPr w:rsidR="00423B0B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C8" w:rsidRDefault="00FD1CC8">
      <w:r>
        <w:separator/>
      </w:r>
    </w:p>
  </w:endnote>
  <w:endnote w:type="continuationSeparator" w:id="0">
    <w:p w:rsidR="00FD1CC8" w:rsidRDefault="00F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96" w:rsidRDefault="00DD634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170" w:rsidRPr="00A00170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110396" w:rsidRDefault="00FD1C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C8" w:rsidRDefault="00FD1CC8">
      <w:r>
        <w:separator/>
      </w:r>
    </w:p>
  </w:footnote>
  <w:footnote w:type="continuationSeparator" w:id="0">
    <w:p w:rsidR="00FD1CC8" w:rsidRDefault="00FD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BBB"/>
    <w:multiLevelType w:val="hybridMultilevel"/>
    <w:tmpl w:val="9302565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18"/>
    <w:rsid w:val="00022B42"/>
    <w:rsid w:val="001B3DF0"/>
    <w:rsid w:val="004D6A10"/>
    <w:rsid w:val="00505BE4"/>
    <w:rsid w:val="006F56EB"/>
    <w:rsid w:val="009900A3"/>
    <w:rsid w:val="00A00170"/>
    <w:rsid w:val="00DD6344"/>
    <w:rsid w:val="00F06818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6F4A"/>
  <w15:docId w15:val="{E461D6C6-DD9A-4439-BD42-F1F20335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609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327609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327609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27609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327609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27609"/>
    <w:rPr>
      <w:rFonts w:ascii="Times New Roman" w:eastAsia="MS Mincho" w:hAnsi="Times New Roman" w:cs="Times New Roman"/>
      <w:sz w:val="20"/>
      <w:szCs w:val="20"/>
      <w:lang w:val="pt-PT"/>
    </w:rPr>
  </w:style>
  <w:style w:type="character" w:customStyle="1" w:styleId="apple-converted-space">
    <w:name w:val="apple-converted-space"/>
    <w:rsid w:val="00327609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27609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27609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3276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05BE4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022B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n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sony.pl/t5/blog-sony/ifa-2017/ba-p/236528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Santos</dc:creator>
  <cp:lastModifiedBy>Dulce Velez</cp:lastModifiedBy>
  <cp:revision>6</cp:revision>
  <dcterms:created xsi:type="dcterms:W3CDTF">2017-08-28T16:47:00Z</dcterms:created>
  <dcterms:modified xsi:type="dcterms:W3CDTF">2017-08-30T16:57:00Z</dcterms:modified>
</cp:coreProperties>
</file>