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4A5A" w14:textId="77777777" w:rsidR="00434F7B" w:rsidRDefault="00CD78CF">
      <w:pPr>
        <w:pStyle w:val="Brdtext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Arial" w:hAnsi="Arial"/>
          <w:sz w:val="16"/>
          <w:szCs w:val="16"/>
          <w:u w:color="000000"/>
          <w:lang w:val="en-US"/>
        </w:rPr>
        <w:tab/>
      </w:r>
      <w:r>
        <w:rPr>
          <w:rFonts w:ascii="Arial" w:hAnsi="Arial"/>
          <w:sz w:val="16"/>
          <w:szCs w:val="16"/>
          <w:u w:color="000000"/>
          <w:lang w:val="en-US"/>
        </w:rPr>
        <w:tab/>
      </w:r>
      <w:r>
        <w:rPr>
          <w:rFonts w:ascii="Arial" w:hAnsi="Arial"/>
          <w:sz w:val="16"/>
          <w:szCs w:val="16"/>
          <w:u w:color="000000"/>
          <w:lang w:val="en-US"/>
        </w:rPr>
        <w:tab/>
      </w:r>
      <w:r>
        <w:rPr>
          <w:rFonts w:ascii="Arial Unicode MS" w:hAnsi="Arial Unicode MS"/>
          <w:sz w:val="16"/>
          <w:szCs w:val="16"/>
          <w:u w:color="000000"/>
        </w:rPr>
        <w:br/>
      </w:r>
      <w:r>
        <w:rPr>
          <w:rFonts w:ascii="Tahoma" w:hAnsi="Tahoma"/>
          <w:sz w:val="18"/>
          <w:szCs w:val="18"/>
          <w:u w:color="000000"/>
        </w:rPr>
        <w:t>GARMIN MEDIAKONTAKT:</w:t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</w:p>
    <w:p w14:paraId="77831DA2" w14:textId="77777777" w:rsidR="00434F7B" w:rsidRDefault="00CD78CF">
      <w:pPr>
        <w:pStyle w:val="Brdtext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  <w:u w:color="000000"/>
        </w:rPr>
        <w:t>Ida Enstedt</w:t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  <w:r>
        <w:rPr>
          <w:rFonts w:ascii="Tahoma" w:hAnsi="Tahoma"/>
          <w:sz w:val="18"/>
          <w:szCs w:val="18"/>
          <w:u w:color="000000"/>
        </w:rPr>
        <w:tab/>
      </w:r>
    </w:p>
    <w:p w14:paraId="7C14BFDE" w14:textId="77777777" w:rsidR="00434F7B" w:rsidRDefault="00CD78CF">
      <w:pPr>
        <w:pStyle w:val="Brdtext"/>
        <w:rPr>
          <w:rFonts w:ascii="Tahoma" w:eastAsia="Tahoma" w:hAnsi="Tahoma" w:cs="Tahoma"/>
          <w:sz w:val="18"/>
          <w:szCs w:val="18"/>
          <w:u w:color="000000"/>
          <w:lang w:val="fr-FR"/>
        </w:rPr>
      </w:pPr>
      <w:r>
        <w:rPr>
          <w:rFonts w:ascii="Tahoma" w:hAnsi="Tahoma"/>
          <w:sz w:val="18"/>
          <w:szCs w:val="18"/>
          <w:u w:color="000000"/>
          <w:lang w:val="fr-FR"/>
        </w:rPr>
        <w:t>Garmin Sweden AB</w:t>
      </w:r>
    </w:p>
    <w:p w14:paraId="431196C4" w14:textId="77777777" w:rsidR="00434F7B" w:rsidRDefault="00CD78CF">
      <w:pPr>
        <w:pStyle w:val="Brdtext"/>
        <w:rPr>
          <w:rFonts w:ascii="Tahoma" w:eastAsia="Tahoma" w:hAnsi="Tahoma" w:cs="Tahoma"/>
          <w:sz w:val="18"/>
          <w:szCs w:val="18"/>
          <w:u w:color="000000"/>
          <w:lang w:val="fr-FR"/>
        </w:rPr>
      </w:pPr>
      <w:r>
        <w:rPr>
          <w:rFonts w:ascii="Tahoma" w:hAnsi="Tahoma"/>
          <w:sz w:val="18"/>
          <w:szCs w:val="18"/>
          <w:u w:color="000000"/>
          <w:lang w:val="fr-FR"/>
        </w:rPr>
        <w:t>Tel | 031-794 00 19 eller 0766-20 26 19</w:t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  <w:r>
        <w:rPr>
          <w:rFonts w:ascii="Tahoma" w:hAnsi="Tahoma"/>
          <w:sz w:val="18"/>
          <w:szCs w:val="18"/>
          <w:u w:color="000000"/>
          <w:lang w:val="fr-FR"/>
        </w:rPr>
        <w:tab/>
      </w:r>
    </w:p>
    <w:p w14:paraId="14D1C56E" w14:textId="77777777" w:rsidR="00434F7B" w:rsidRDefault="00CD78CF">
      <w:pPr>
        <w:pStyle w:val="Brdtext"/>
        <w:rPr>
          <w:rFonts w:ascii="Tahoma" w:eastAsia="Tahoma" w:hAnsi="Tahoma" w:cs="Tahoma"/>
          <w:sz w:val="24"/>
          <w:szCs w:val="24"/>
          <w:u w:color="000000"/>
          <w:lang w:val="de-DE"/>
        </w:rPr>
      </w:pPr>
      <w:r>
        <w:rPr>
          <w:rFonts w:ascii="Tahoma" w:hAnsi="Tahoma"/>
          <w:sz w:val="18"/>
          <w:szCs w:val="18"/>
          <w:u w:color="000000"/>
          <w:lang w:val="de-DE"/>
        </w:rPr>
        <w:t>E-Mail | ida.enstedt@garmin.com</w:t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  <w:r>
        <w:rPr>
          <w:rFonts w:ascii="Tahoma" w:eastAsia="Tahoma" w:hAnsi="Tahoma" w:cs="Tahoma"/>
          <w:sz w:val="24"/>
          <w:szCs w:val="24"/>
          <w:u w:color="000000"/>
          <w:lang w:val="de-DE"/>
        </w:rPr>
        <w:tab/>
      </w:r>
    </w:p>
    <w:p w14:paraId="4E8FD9D6" w14:textId="262AD7F9" w:rsidR="00434F7B" w:rsidRPr="0011520A" w:rsidRDefault="004664EF">
      <w:pPr>
        <w:pStyle w:val="Brdtext"/>
        <w:jc w:val="right"/>
        <w:rPr>
          <w:rFonts w:ascii="Tahoma" w:eastAsia="Tahoma" w:hAnsi="Tahoma" w:cs="Tahoma"/>
          <w:b/>
          <w:bCs/>
          <w:sz w:val="20"/>
          <w:szCs w:val="20"/>
          <w:u w:color="000000"/>
        </w:rPr>
      </w:pPr>
      <w:r>
        <w:rPr>
          <w:rFonts w:ascii="Tahoma" w:hAnsi="Tahoma"/>
          <w:b/>
          <w:bCs/>
          <w:sz w:val="20"/>
          <w:szCs w:val="20"/>
          <w:u w:color="000000"/>
        </w:rPr>
        <w:t>2018</w:t>
      </w:r>
      <w:r w:rsidR="00CD78CF" w:rsidRPr="0011520A">
        <w:rPr>
          <w:rFonts w:ascii="Tahoma" w:hAnsi="Tahoma"/>
          <w:b/>
          <w:bCs/>
          <w:sz w:val="20"/>
          <w:szCs w:val="20"/>
          <w:u w:color="000000"/>
        </w:rPr>
        <w:t>-</w:t>
      </w:r>
      <w:r w:rsidR="00F41FAA">
        <w:rPr>
          <w:rFonts w:ascii="Tahoma" w:hAnsi="Tahoma"/>
          <w:b/>
          <w:bCs/>
          <w:sz w:val="20"/>
          <w:szCs w:val="20"/>
          <w:u w:color="000000"/>
        </w:rPr>
        <w:t>03-22</w:t>
      </w:r>
    </w:p>
    <w:p w14:paraId="7FA4CE84" w14:textId="77777777" w:rsidR="00434F7B" w:rsidRPr="0011520A" w:rsidRDefault="00434F7B">
      <w:pPr>
        <w:pStyle w:val="Brdtext"/>
        <w:rPr>
          <w:rFonts w:ascii="Tahoma" w:eastAsia="Tahoma" w:hAnsi="Tahoma" w:cs="Tahoma"/>
          <w:b/>
          <w:bCs/>
          <w:sz w:val="24"/>
          <w:szCs w:val="24"/>
          <w:u w:color="000000"/>
        </w:rPr>
      </w:pPr>
    </w:p>
    <w:p w14:paraId="70938DBE" w14:textId="77777777" w:rsidR="00434F7B" w:rsidRPr="0011520A" w:rsidRDefault="00434F7B">
      <w:pPr>
        <w:pStyle w:val="Brdtext"/>
        <w:rPr>
          <w:rFonts w:ascii="Tahoma" w:eastAsia="Tahoma" w:hAnsi="Tahoma" w:cs="Tahoma"/>
          <w:sz w:val="20"/>
          <w:szCs w:val="20"/>
          <w:u w:color="000000"/>
        </w:rPr>
      </w:pPr>
    </w:p>
    <w:p w14:paraId="11280282" w14:textId="14197C4F" w:rsidR="00300ED5" w:rsidRPr="00300ED5" w:rsidRDefault="00300ED5" w:rsidP="00300ED5">
      <w:pPr>
        <w:pStyle w:val="Rubrik1"/>
        <w:spacing w:before="0" w:beforeAutospacing="0" w:after="0" w:afterAutospacing="0"/>
        <w:textAlignment w:val="baseline"/>
        <w:rPr>
          <w:rFonts w:ascii="Tahoma" w:hAnsi="Tahoma" w:cs="Tahoma"/>
          <w:sz w:val="24"/>
          <w:szCs w:val="24"/>
          <w:lang w:val="sv-SE"/>
        </w:rPr>
      </w:pPr>
      <w:r w:rsidRPr="00300ED5">
        <w:rPr>
          <w:rFonts w:ascii="Tahoma" w:hAnsi="Tahoma" w:cs="Tahoma"/>
          <w:sz w:val="24"/>
          <w:szCs w:val="24"/>
          <w:lang w:val="sv-SE"/>
        </w:rPr>
        <w:t>Garmin</w:t>
      </w:r>
      <w:r w:rsidRPr="00300ED5">
        <w:rPr>
          <w:rFonts w:ascii="Tahoma" w:eastAsia="Times New Roman" w:hAnsi="Tahoma" w:cs="Tahoma"/>
          <w:color w:val="222222"/>
          <w:sz w:val="20"/>
          <w:szCs w:val="20"/>
          <w:vertAlign w:val="superscript"/>
          <w:lang w:val="sv-SE"/>
        </w:rPr>
        <w:t>®</w:t>
      </w:r>
      <w:r w:rsidRPr="00300ED5">
        <w:rPr>
          <w:rFonts w:ascii="Tahoma" w:hAnsi="Tahoma" w:cs="Tahoma"/>
          <w:sz w:val="24"/>
          <w:szCs w:val="24"/>
          <w:lang w:val="sv-SE"/>
        </w:rPr>
        <w:t xml:space="preserve"> </w:t>
      </w:r>
      <w:proofErr w:type="spellStart"/>
      <w:r w:rsidRPr="00300ED5">
        <w:rPr>
          <w:rFonts w:ascii="Tahoma" w:hAnsi="Tahoma" w:cs="Tahoma"/>
          <w:sz w:val="24"/>
          <w:szCs w:val="24"/>
          <w:lang w:val="sv-SE"/>
        </w:rPr>
        <w:t>dēzl</w:t>
      </w:r>
      <w:proofErr w:type="spellEnd"/>
      <w:r w:rsidRPr="00300ED5">
        <w:rPr>
          <w:rFonts w:ascii="Tahoma" w:eastAsia="Times New Roman" w:hAnsi="Tahoma" w:cs="Tahoma"/>
          <w:color w:val="222222"/>
          <w:sz w:val="20"/>
          <w:szCs w:val="20"/>
          <w:lang w:val="sv-SE"/>
        </w:rPr>
        <w:t>™</w:t>
      </w:r>
      <w:r w:rsidRPr="00300ED5">
        <w:rPr>
          <w:rFonts w:ascii="Tahoma" w:hAnsi="Tahoma" w:cs="Tahoma"/>
          <w:sz w:val="24"/>
          <w:szCs w:val="24"/>
          <w:lang w:val="sv-SE"/>
        </w:rPr>
        <w:t xml:space="preserve"> med avancerade körassistansfunktioner för professionella lastbilschaufförer </w:t>
      </w:r>
    </w:p>
    <w:p w14:paraId="46F4EEEC" w14:textId="77777777" w:rsidR="00300ED5" w:rsidRPr="00520619" w:rsidRDefault="00300ED5" w:rsidP="00300ED5">
      <w:pPr>
        <w:pStyle w:val="Oformateradtext"/>
        <w:rPr>
          <w:rFonts w:ascii="Tahoma" w:hAnsi="Tahoma" w:cs="Tahoma"/>
          <w:sz w:val="24"/>
          <w:szCs w:val="24"/>
        </w:rPr>
      </w:pPr>
    </w:p>
    <w:p w14:paraId="3D7EA854" w14:textId="6C20140E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Garmin presenterar idag en ny serie med 7-tums GPS-navigatorer för lastbilar –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™ 780 LMT-D och premiummodellen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dēzlCam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™ 785 LMT-D, med inbyggd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dashcam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>. Båda navigatorerna</w:t>
      </w:r>
      <w:r w:rsidR="00F41FAA">
        <w:rPr>
          <w:rFonts w:ascii="Tahoma" w:eastAsia="Arial Unicode MS" w:hAnsi="Tahoma" w:cs="Tahoma"/>
          <w:sz w:val="20"/>
          <w:szCs w:val="20"/>
          <w:bdr w:val="nil"/>
        </w:rPr>
        <w:t xml:space="preserve"> 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underlätta</w:t>
      </w:r>
      <w:r w:rsidR="00F41FAA">
        <w:rPr>
          <w:rFonts w:ascii="Tahoma" w:eastAsia="Arial Unicode MS" w:hAnsi="Tahoma" w:cs="Tahoma"/>
          <w:sz w:val="20"/>
          <w:szCs w:val="20"/>
          <w:bdr w:val="nil"/>
        </w:rPr>
        <w:t>r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för chaufförer av stora fordon att hålla sig uppkopplade, alerta och på rätt väg vid långa körningar, tack vare det nya inbyggda Wi-Fi</w:t>
      </w:r>
      <w:r w:rsidRPr="00F41FAA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®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-systemet och fria live-tjänster</w:t>
      </w:r>
      <w:r w:rsidRPr="00300ED5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1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för trafik, väder, säkerhetskameror och mycket mer.</w:t>
      </w:r>
    </w:p>
    <w:p w14:paraId="3F0C7B21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5CDC67F2" w14:textId="3BFD127C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 w:rsidRPr="00BA496B">
        <w:rPr>
          <w:rFonts w:ascii="Tahoma" w:hAnsi="Tahoma"/>
          <w:sz w:val="20"/>
          <w:szCs w:val="20"/>
        </w:rPr>
        <w:t xml:space="preserve">– 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För allra första gången kommer lastbilsbranschen att ha möjlighet att ta emot avancerade kameraassisterade varningar från sina lastbilsnavigatorer, </w:t>
      </w:r>
      <w:r w:rsidR="000A4776">
        <w:rPr>
          <w:rFonts w:ascii="Tahoma" w:hAnsi="Tahoma" w:cs="Tahoma"/>
          <w:sz w:val="20"/>
          <w:szCs w:val="20"/>
        </w:rPr>
        <w:t xml:space="preserve">Dan </w:t>
      </w:r>
      <w:proofErr w:type="spellStart"/>
      <w:r w:rsidR="000A4776">
        <w:rPr>
          <w:rFonts w:ascii="Tahoma" w:hAnsi="Tahoma" w:cs="Tahoma"/>
          <w:sz w:val="20"/>
          <w:szCs w:val="20"/>
        </w:rPr>
        <w:t>Bartel</w:t>
      </w:r>
      <w:proofErr w:type="spellEnd"/>
      <w:r w:rsidR="000A4776">
        <w:rPr>
          <w:rFonts w:ascii="Tahoma" w:eastAsia="Cambria" w:hAnsi="Tahoma" w:cs="Cambria"/>
          <w:color w:val="222222"/>
          <w:sz w:val="20"/>
          <w:szCs w:val="20"/>
          <w:u w:color="222222"/>
        </w:rPr>
        <w:t xml:space="preserve">, </w:t>
      </w:r>
      <w:proofErr w:type="spellStart"/>
      <w:r w:rsidR="000A4776">
        <w:rPr>
          <w:rFonts w:ascii="Tahoma" w:eastAsia="Cambria" w:hAnsi="Tahoma" w:cs="Cambria"/>
          <w:color w:val="222222"/>
          <w:sz w:val="20"/>
          <w:szCs w:val="20"/>
          <w:u w:color="222222"/>
        </w:rPr>
        <w:t>Garmins</w:t>
      </w:r>
      <w:proofErr w:type="spellEnd"/>
      <w:r w:rsidR="000A4776">
        <w:rPr>
          <w:rFonts w:ascii="Tahoma" w:eastAsia="Cambria" w:hAnsi="Tahoma" w:cs="Cambria"/>
          <w:color w:val="222222"/>
          <w:sz w:val="20"/>
          <w:szCs w:val="20"/>
          <w:u w:color="222222"/>
        </w:rPr>
        <w:t xml:space="preserve"> vice VD för </w:t>
      </w:r>
      <w:proofErr w:type="spellStart"/>
      <w:r w:rsidR="000A4776">
        <w:rPr>
          <w:rFonts w:ascii="Tahoma" w:eastAsia="Cambria" w:hAnsi="Tahoma" w:cs="Cambria"/>
          <w:sz w:val="20"/>
          <w:szCs w:val="20"/>
        </w:rPr>
        <w:t>worldwide</w:t>
      </w:r>
      <w:proofErr w:type="spellEnd"/>
      <w:r w:rsidR="000A4776">
        <w:rPr>
          <w:rFonts w:ascii="Tahoma" w:eastAsia="Cambria" w:hAnsi="Tahoma" w:cs="Cambria"/>
          <w:sz w:val="20"/>
          <w:szCs w:val="20"/>
        </w:rPr>
        <w:t xml:space="preserve"> </w:t>
      </w:r>
      <w:proofErr w:type="spellStart"/>
      <w:r w:rsidR="000A4776">
        <w:rPr>
          <w:rFonts w:ascii="Tahoma" w:eastAsia="Cambria" w:hAnsi="Tahoma" w:cs="Cambria"/>
          <w:sz w:val="20"/>
          <w:szCs w:val="20"/>
        </w:rPr>
        <w:t>sales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. </w:t>
      </w:r>
      <w:r w:rsidRPr="00BA496B">
        <w:rPr>
          <w:rFonts w:ascii="Tahoma" w:hAnsi="Tahoma"/>
          <w:sz w:val="20"/>
          <w:szCs w:val="20"/>
        </w:rPr>
        <w:t xml:space="preserve">– 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Garmin har alltid prioriterat trafiksäkerheten och därför är vi glada att presentera funktioner som kan varna lastbilschaufförer för</w:t>
      </w:r>
      <w:r w:rsidR="000A4776">
        <w:rPr>
          <w:rFonts w:ascii="Tahoma" w:eastAsia="Arial Unicode MS" w:hAnsi="Tahoma" w:cs="Tahoma"/>
          <w:sz w:val="20"/>
          <w:szCs w:val="20"/>
          <w:bdr w:val="nil"/>
        </w:rPr>
        <w:t xml:space="preserve"> potentiella incidenter.</w:t>
      </w:r>
    </w:p>
    <w:p w14:paraId="0E8C8948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407B44E1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dēzlCam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785 har inbyggd dashcam</w:t>
      </w:r>
      <w:r w:rsidRPr="00300ED5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2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som automatiskt spelar in och sparar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videofiler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vid en eventuell olycka. Kameran har även avancerade körassistansfunktioner som varningssystem</w:t>
      </w:r>
      <w:r w:rsidRPr="00300ED5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3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för frontalkrock samt körfältsvarning för ett säkrare körbeteende.</w:t>
      </w:r>
    </w:p>
    <w:p w14:paraId="540E4EA5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43EBE0CA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Enheterna har en 7-tums högupplöst skärm med magnetfäste och inbyggd Wi-Fi så att du enkelt kan uppdatera programvara, kartor och intressanta platser (POI) utan att behöva använda dator. Genom att ladda ner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gratisappen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Smartphone Link får du också fria live-tjänster för bland annat trafik, säkerhetskameror och väder.</w:t>
      </w:r>
    </w:p>
    <w:p w14:paraId="4B1B7ED9" w14:textId="074076F3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TripAdvisor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®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gör att du enkelt kan se ratings för intressanta platser (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POIs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) längs rutten, som till exempel restauranger, hotell och sevärdheter.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Dispatch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and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Track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-funktionen fungerar som övervakningslösning för bekväma rutter samt möjliggör kommunikation mellan dig och din </w:t>
      </w:r>
      <w:r w:rsidR="000A4776">
        <w:rPr>
          <w:rFonts w:ascii="Tahoma" w:eastAsia="Arial Unicode MS" w:hAnsi="Tahoma" w:cs="Tahoma"/>
          <w:sz w:val="20"/>
          <w:szCs w:val="20"/>
          <w:bdr w:val="nil"/>
        </w:rPr>
        <w:t>speditör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så att han kan skicka textmeddelanden och adresser till dig samtidigt som han spårar rutten.</w:t>
      </w:r>
    </w:p>
    <w:p w14:paraId="78DE2006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4098AEB3" w14:textId="51BE990D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Nya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har skräddarsydda alternativ för planering av din resrutt</w:t>
      </w:r>
      <w:r w:rsidRPr="000A4776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4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baserat på lastbilens storlek, last och vikt. Ruttvarningar som varnar för kommande brohöjder, viktbegränsningar, skarpa kurvor och branta lutningar. Nya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har även röstkontroll samt handsfree-samtal</w:t>
      </w:r>
      <w:r w:rsidRPr="000A4776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5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och smarta aviseringar på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>-displayen via Bluetooth</w:t>
      </w:r>
      <w:r w:rsidRPr="000A4776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®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. </w:t>
      </w:r>
      <w:proofErr w:type="spellStart"/>
      <w:r w:rsidR="000A4776">
        <w:rPr>
          <w:rFonts w:ascii="Tahoma" w:eastAsia="Arial Unicode MS" w:hAnsi="Tahoma" w:cs="Tahoma"/>
          <w:sz w:val="20"/>
          <w:szCs w:val="20"/>
          <w:bdr w:val="nil"/>
        </w:rPr>
        <w:t>d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är förladdad med detaljerade kartor över hela Europa, miljoner intressanta platser (POI) tack vare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Foursquare</w:t>
      </w:r>
      <w:proofErr w:type="spellEnd"/>
      <w:r w:rsidRPr="000A4776">
        <w:rPr>
          <w:rFonts w:ascii="Tahoma" w:eastAsia="Arial Unicode MS" w:hAnsi="Tahoma" w:cs="Tahoma"/>
          <w:sz w:val="20"/>
          <w:szCs w:val="20"/>
          <w:bdr w:val="nil"/>
          <w:vertAlign w:val="superscript"/>
        </w:rPr>
        <w:t>®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-data, samt även information över lastbils- och trailerservice, en viktig funktion som ger dig möjlighet att sortera bensinstationerna efter varumärke eller bekvämlighetsinrättningar som till exempel "DKV eller" Duschar".</w:t>
      </w:r>
      <w:r w:rsidR="000A4776">
        <w:rPr>
          <w:rFonts w:ascii="Tahoma" w:eastAsia="Arial Unicode MS" w:hAnsi="Tahoma" w:cs="Tahoma"/>
          <w:sz w:val="20"/>
          <w:szCs w:val="20"/>
          <w:bdr w:val="nil"/>
        </w:rPr>
        <w:t xml:space="preserve"> 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Planering av raster har förenklats i den nya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med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rastinformation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på skärmen med rekommenderade lastbilsvänliga stopp som restauranger eller </w:t>
      </w:r>
      <w:r w:rsidR="000A4776">
        <w:rPr>
          <w:rFonts w:ascii="Tahoma" w:eastAsia="Arial Unicode MS" w:hAnsi="Tahoma" w:cs="Tahoma"/>
          <w:sz w:val="20"/>
          <w:szCs w:val="20"/>
          <w:bdr w:val="nil"/>
        </w:rPr>
        <w:t>rastplats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er längs vägen.</w:t>
      </w:r>
    </w:p>
    <w:p w14:paraId="3C72E677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1F002A1D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De nya </w:t>
      </w:r>
      <w:proofErr w:type="spellStart"/>
      <w:r w:rsidRPr="00300ED5">
        <w:rPr>
          <w:rFonts w:ascii="Tahoma" w:eastAsia="Arial Unicode MS" w:hAnsi="Tahoma" w:cs="Tahoma"/>
          <w:sz w:val="20"/>
          <w:szCs w:val="20"/>
          <w:bdr w:val="nil"/>
        </w:rPr>
        <w:t>dēzl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är kompatibla med Garmin BC™ 35 trådlös backkamera (säljs separat) som visar området bakom lastbilen vid backning.</w:t>
      </w:r>
    </w:p>
    <w:p w14:paraId="645C6DEE" w14:textId="77777777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</w:p>
    <w:p w14:paraId="0838ACC9" w14:textId="0A70CE9A" w:rsidR="00F41FAA" w:rsidRDefault="000A4776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proofErr w:type="spellStart"/>
      <w:r>
        <w:rPr>
          <w:rFonts w:ascii="Tahoma" w:eastAsia="Arial Unicode MS" w:hAnsi="Tahoma" w:cs="Tahoma"/>
          <w:sz w:val="20"/>
          <w:szCs w:val="20"/>
          <w:bdr w:val="nil"/>
        </w:rPr>
        <w:t>d</w:t>
      </w:r>
      <w:r w:rsidR="00300ED5" w:rsidRPr="00300ED5">
        <w:rPr>
          <w:rFonts w:ascii="Tahoma" w:eastAsia="Arial Unicode MS" w:hAnsi="Tahoma" w:cs="Tahoma"/>
          <w:sz w:val="20"/>
          <w:szCs w:val="20"/>
          <w:bdr w:val="nil"/>
        </w:rPr>
        <w:t>ēzl</w:t>
      </w:r>
      <w:proofErr w:type="spellEnd"/>
      <w:r w:rsidR="00300ED5"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780 LMT-D och 785 LMT-D beräknas finnas tillgängliga i juni till ett rekommenderat cirkapris på </w:t>
      </w:r>
    </w:p>
    <w:p w14:paraId="44999757" w14:textId="2781A72B" w:rsidR="00300ED5" w:rsidRPr="00300ED5" w:rsidRDefault="00300ED5" w:rsidP="00300ED5">
      <w:pPr>
        <w:pStyle w:val="Oformateradtext"/>
        <w:rPr>
          <w:rFonts w:ascii="Tahoma" w:eastAsia="Arial Unicode MS" w:hAnsi="Tahoma" w:cs="Tahoma"/>
          <w:sz w:val="20"/>
          <w:szCs w:val="20"/>
          <w:bdr w:val="nil"/>
        </w:rPr>
      </w:pPr>
      <w:r>
        <w:rPr>
          <w:rFonts w:ascii="Tahoma" w:eastAsia="Arial Unicode MS" w:hAnsi="Tahoma" w:cs="Tahoma"/>
          <w:sz w:val="20"/>
          <w:szCs w:val="20"/>
          <w:bdr w:val="nil"/>
        </w:rPr>
        <w:t>4 </w:t>
      </w:r>
      <w:r w:rsidR="00F41FAA">
        <w:rPr>
          <w:rFonts w:ascii="Tahoma" w:eastAsia="Arial Unicode MS" w:hAnsi="Tahoma" w:cs="Tahoma"/>
          <w:sz w:val="20"/>
          <w:szCs w:val="20"/>
          <w:bdr w:val="nil"/>
        </w:rPr>
        <w:t>999: -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respektive </w:t>
      </w:r>
      <w:r>
        <w:rPr>
          <w:rFonts w:ascii="Tahoma" w:eastAsia="Arial Unicode MS" w:hAnsi="Tahoma" w:cs="Tahoma"/>
          <w:sz w:val="20"/>
          <w:szCs w:val="20"/>
          <w:bdr w:val="nil"/>
        </w:rPr>
        <w:t>5 </w:t>
      </w:r>
      <w:r w:rsidR="000A4776">
        <w:rPr>
          <w:rFonts w:ascii="Tahoma" w:eastAsia="Arial Unicode MS" w:hAnsi="Tahoma" w:cs="Tahoma"/>
          <w:sz w:val="20"/>
          <w:szCs w:val="20"/>
          <w:bdr w:val="nil"/>
        </w:rPr>
        <w:t>699: -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 xml:space="preserve"> För mer information besök garmin.com/</w:t>
      </w:r>
      <w:proofErr w:type="spellStart"/>
      <w:r w:rsidR="00F41FAA">
        <w:rPr>
          <w:rFonts w:ascii="Tahoma" w:eastAsia="Arial Unicode MS" w:hAnsi="Tahoma" w:cs="Tahoma"/>
          <w:sz w:val="20"/>
          <w:szCs w:val="20"/>
          <w:bdr w:val="nil"/>
        </w:rPr>
        <w:t>de</w:t>
      </w:r>
      <w:r w:rsidRPr="00300ED5">
        <w:rPr>
          <w:rFonts w:ascii="Tahoma" w:eastAsia="Arial Unicode MS" w:hAnsi="Tahoma" w:cs="Tahoma"/>
          <w:sz w:val="20"/>
          <w:szCs w:val="20"/>
          <w:bdr w:val="nil"/>
        </w:rPr>
        <w:t>zl</w:t>
      </w:r>
      <w:proofErr w:type="spellEnd"/>
      <w:r w:rsidRPr="00300ED5">
        <w:rPr>
          <w:rFonts w:ascii="Tahoma" w:eastAsia="Arial Unicode MS" w:hAnsi="Tahoma" w:cs="Tahoma"/>
          <w:sz w:val="20"/>
          <w:szCs w:val="20"/>
          <w:bdr w:val="nil"/>
        </w:rPr>
        <w:t>.</w:t>
      </w:r>
    </w:p>
    <w:p w14:paraId="534FB7ED" w14:textId="77777777" w:rsidR="00300ED5" w:rsidRPr="00FF6A54" w:rsidRDefault="00300ED5" w:rsidP="00300ED5">
      <w:pPr>
        <w:pStyle w:val="Oformateradtext"/>
        <w:rPr>
          <w:rFonts w:ascii="Tahoma" w:hAnsi="Tahoma" w:cs="Tahoma"/>
          <w:sz w:val="18"/>
          <w:szCs w:val="18"/>
        </w:rPr>
      </w:pPr>
    </w:p>
    <w:p w14:paraId="344FD857" w14:textId="77777777" w:rsidR="00300ED5" w:rsidRPr="00300ED5" w:rsidRDefault="00300ED5" w:rsidP="00300ED5">
      <w:pPr>
        <w:pStyle w:val="Oformateradtext"/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</w:pP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1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 xml:space="preserve">För att få access till Garmin Live Services måste du ladda ned </w:t>
      </w:r>
      <w:proofErr w:type="spellStart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appen</w:t>
      </w:r>
      <w:proofErr w:type="spellEnd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 xml:space="preserve"> Smartphone Link till din kompatibla Bluetooth® och GPS-aktiverade smartphone (säljs separat); se Garmin.com/</w:t>
      </w:r>
      <w:proofErr w:type="spellStart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spl</w:t>
      </w:r>
      <w:proofErr w:type="spellEnd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 xml:space="preserve"> för detaljer.</w:t>
      </w:r>
    </w:p>
    <w:p w14:paraId="762B41E4" w14:textId="77777777" w:rsidR="00300ED5" w:rsidRPr="00300ED5" w:rsidRDefault="00300ED5" w:rsidP="00300ED5">
      <w:pPr>
        <w:pStyle w:val="Oformateradtext"/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</w:pP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2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Notera: Vissa jurisdiktioner reglerar eller förbjuder användning av bilkamera. Det är ditt ansvar att informera dig om och följa gällande lagar och integritetsrättigheter i jurisdiktioner där du planerar att använda enheten.</w:t>
      </w:r>
    </w:p>
    <w:p w14:paraId="748BC22F" w14:textId="77777777" w:rsidR="00300ED5" w:rsidRPr="00300ED5" w:rsidRDefault="00300ED5" w:rsidP="00300ED5">
      <w:pPr>
        <w:pStyle w:val="Oformateradtext"/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</w:pP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3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Vissa förhållanden kan försämra varningsfunktionen. Gå in på Garmin.com/</w:t>
      </w:r>
      <w:proofErr w:type="spellStart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warnings</w:t>
      </w:r>
      <w:proofErr w:type="spellEnd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 xml:space="preserve"> för mer information.</w:t>
      </w:r>
    </w:p>
    <w:p w14:paraId="30A576BE" w14:textId="77777777" w:rsidR="00300ED5" w:rsidRPr="00300ED5" w:rsidRDefault="00300ED5" w:rsidP="00300ED5">
      <w:pPr>
        <w:pStyle w:val="Oformateradtext"/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</w:pP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4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Inte tillgänglig på alla pl</w:t>
      </w:r>
      <w:bookmarkStart w:id="0" w:name="_GoBack"/>
      <w:bookmarkEnd w:id="0"/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atser. Även om lastbilens profilegenskaper finns angivna så är det ingen garanti för att dessa alltid tas med i beräkningen för alla ruttförslag. Följ alltid samtliga vägskyltar och information om vägförhållanden.</w:t>
      </w:r>
    </w:p>
    <w:p w14:paraId="06A00379" w14:textId="3BF10F16" w:rsidR="00434F7B" w:rsidRPr="000A4776" w:rsidRDefault="00300ED5" w:rsidP="000A4776">
      <w:pPr>
        <w:pStyle w:val="Oformateradtext"/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</w:pP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5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Kräver Bluetooth</w:t>
      </w:r>
      <w:r w:rsidRPr="00910BC8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vertAlign w:val="superscript"/>
          <w:lang w:eastAsia="sv-SE"/>
        </w:rPr>
        <w:t>®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-akti</w:t>
      </w:r>
      <w:r w:rsidR="00910BC8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verad smartphone</w:t>
      </w:r>
      <w:r w:rsidRPr="00300ED5">
        <w:rPr>
          <w:rFonts w:ascii="Tahoma" w:eastAsia="Arial Unicode MS" w:hAnsi="Tahoma" w:cs="Arial Unicode MS"/>
          <w:color w:val="000000"/>
          <w:sz w:val="16"/>
          <w:szCs w:val="16"/>
          <w:u w:color="000000"/>
          <w:bdr w:val="nil"/>
          <w:lang w:eastAsia="sv-SE"/>
        </w:rPr>
        <w:t>.</w:t>
      </w:r>
    </w:p>
    <w:sectPr w:rsidR="00434F7B" w:rsidRPr="000A477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D021" w14:textId="77777777" w:rsidR="008D3630" w:rsidRDefault="008D3630">
      <w:r>
        <w:separator/>
      </w:r>
    </w:p>
  </w:endnote>
  <w:endnote w:type="continuationSeparator" w:id="0">
    <w:p w14:paraId="67BA455B" w14:textId="77777777" w:rsidR="008D3630" w:rsidRDefault="008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8FB3" w14:textId="77777777" w:rsidR="00434F7B" w:rsidRDefault="00434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E58A" w14:textId="77777777" w:rsidR="008D3630" w:rsidRDefault="008D3630">
      <w:r>
        <w:separator/>
      </w:r>
    </w:p>
  </w:footnote>
  <w:footnote w:type="continuationSeparator" w:id="0">
    <w:p w14:paraId="348781C7" w14:textId="77777777" w:rsidR="008D3630" w:rsidRDefault="008D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D5B7" w14:textId="77777777" w:rsidR="00434F7B" w:rsidRDefault="00CD78CF">
    <w:pPr>
      <w:pStyle w:val="Sidhuvudochsidfo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689F75DD" wp14:editId="48798064">
          <wp:extent cx="1828800" cy="4953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armin_Logo_Rgsd_CMYK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B"/>
    <w:rsid w:val="00001DD1"/>
    <w:rsid w:val="000A4776"/>
    <w:rsid w:val="0011520A"/>
    <w:rsid w:val="002F3303"/>
    <w:rsid w:val="00300ED5"/>
    <w:rsid w:val="00434F7B"/>
    <w:rsid w:val="004664EF"/>
    <w:rsid w:val="005C06F5"/>
    <w:rsid w:val="008D3630"/>
    <w:rsid w:val="00910BC8"/>
    <w:rsid w:val="00912CB0"/>
    <w:rsid w:val="00B12958"/>
    <w:rsid w:val="00B55D86"/>
    <w:rsid w:val="00B81DB4"/>
    <w:rsid w:val="00CD78CF"/>
    <w:rsid w:val="00DB1F72"/>
    <w:rsid w:val="00F12C00"/>
    <w:rsid w:val="00F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C5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basedOn w:val="Normal"/>
    <w:link w:val="Rubrik1Char"/>
    <w:uiPriority w:val="9"/>
    <w:qFormat/>
    <w:rsid w:val="00912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bdr w:val="none" w:sz="0" w:space="0" w:color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rFonts w:ascii="Tahoma" w:eastAsia="Tahoma" w:hAnsi="Tahoma" w:cs="Tahoma"/>
      <w:color w:val="000000"/>
      <w:sz w:val="21"/>
      <w:szCs w:val="21"/>
      <w:u w:val="none" w:color="000000"/>
      <w:lang w:val="sv-SE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Lnk"/>
    <w:rPr>
      <w:rFonts w:ascii="Tahoma" w:eastAsia="Tahoma" w:hAnsi="Tahoma" w:cs="Tahoma"/>
      <w:color w:val="0000FF"/>
      <w:sz w:val="20"/>
      <w:szCs w:val="20"/>
      <w:u w:val="single" w:color="0000FF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912CB0"/>
    <w:rPr>
      <w:rFonts w:ascii="Times" w:eastAsiaTheme="minorEastAsia" w:hAnsi="Times" w:cstheme="minorBidi"/>
      <w:b/>
      <w:bCs/>
      <w:kern w:val="36"/>
      <w:sz w:val="48"/>
      <w:szCs w:val="48"/>
      <w:bdr w:val="none" w:sz="0" w:space="0" w:color="auto"/>
      <w:lang w:val="en-US" w:eastAsia="en-US"/>
    </w:rPr>
  </w:style>
  <w:style w:type="paragraph" w:styleId="Normalwebb">
    <w:name w:val="Normal (Web)"/>
    <w:basedOn w:val="Normal"/>
    <w:uiPriority w:val="99"/>
    <w:unhideWhenUsed/>
    <w:rsid w:val="00912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styleId="Stark">
    <w:name w:val="Strong"/>
    <w:basedOn w:val="Standardstycketeckensnitt"/>
    <w:uiPriority w:val="22"/>
    <w:qFormat/>
    <w:rsid w:val="004664E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300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00ED5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Enstedt, Ida</dc:creator>
  <cp:lastModifiedBy>Enstedt, Ida</cp:lastModifiedBy>
  <cp:revision>4</cp:revision>
  <dcterms:created xsi:type="dcterms:W3CDTF">2018-03-22T14:09:00Z</dcterms:created>
  <dcterms:modified xsi:type="dcterms:W3CDTF">2018-03-22T14:14:00Z</dcterms:modified>
</cp:coreProperties>
</file>