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E8" w:rsidRPr="00E92AEF" w:rsidRDefault="0072725E" w:rsidP="009A1395">
      <w:pPr>
        <w:pStyle w:val="Title"/>
        <w:spacing w:line="276" w:lineRule="auto"/>
        <w:jc w:val="both"/>
        <w:rPr>
          <w:rFonts w:ascii="Copperplate Gothic Light" w:hAnsi="Copperplate Gothic Light"/>
          <w:sz w:val="36"/>
          <w:szCs w:val="36"/>
        </w:rPr>
      </w:pPr>
      <w:r>
        <w:rPr>
          <w:noProof/>
        </w:rPr>
        <w:drawing>
          <wp:anchor distT="0" distB="0" distL="114300" distR="114300" simplePos="0" relativeHeight="251658752" behindDoc="1" locked="0" layoutInCell="1" allowOverlap="1" wp14:anchorId="2FA1257D">
            <wp:simplePos x="0" y="0"/>
            <wp:positionH relativeFrom="column">
              <wp:posOffset>1924685</wp:posOffset>
            </wp:positionH>
            <wp:positionV relativeFrom="paragraph">
              <wp:posOffset>103158</wp:posOffset>
            </wp:positionV>
            <wp:extent cx="1325880" cy="6210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621030"/>
                    </a:xfrm>
                    <a:prstGeom prst="rect">
                      <a:avLst/>
                    </a:prstGeom>
                  </pic:spPr>
                </pic:pic>
              </a:graphicData>
            </a:graphic>
          </wp:anchor>
        </w:drawing>
      </w:r>
    </w:p>
    <w:p w:rsidR="00CE59A0" w:rsidRDefault="00CE59A0" w:rsidP="009A1395">
      <w:pPr>
        <w:spacing w:line="276" w:lineRule="auto"/>
        <w:jc w:val="both"/>
        <w:rPr>
          <w:rFonts w:ascii="Arial" w:hAnsi="Arial" w:cs="Arial"/>
          <w:sz w:val="44"/>
        </w:rPr>
      </w:pPr>
    </w:p>
    <w:p w:rsidR="004217E8" w:rsidRPr="00E92AEF" w:rsidRDefault="00BF0CC3" w:rsidP="009A1395">
      <w:pPr>
        <w:spacing w:line="276" w:lineRule="auto"/>
        <w:jc w:val="both"/>
        <w:rPr>
          <w:rFonts w:ascii="Arial" w:hAnsi="Arial" w:cs="Arial"/>
          <w:sz w:val="44"/>
        </w:rPr>
      </w:pPr>
      <w:r>
        <w:rPr>
          <w:rFonts w:ascii="Arial" w:hAnsi="Arial" w:cs="Arial"/>
          <w:sz w:val="44"/>
        </w:rPr>
        <w:t>Technické údaje</w:t>
      </w:r>
    </w:p>
    <w:p w:rsidR="008B2591" w:rsidRPr="00E92AEF" w:rsidRDefault="008B2591" w:rsidP="009A1395">
      <w:pPr>
        <w:spacing w:line="276" w:lineRule="auto"/>
        <w:jc w:val="both"/>
        <w:rPr>
          <w:rFonts w:ascii="Arial" w:hAnsi="Arial" w:cs="Arial"/>
          <w:sz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394"/>
      </w:tblGrid>
      <w:tr w:rsidR="0097046B" w:rsidRPr="00E92AEF" w:rsidTr="00AA0CBA">
        <w:trPr>
          <w:trHeight w:val="284"/>
        </w:trPr>
        <w:tc>
          <w:tcPr>
            <w:tcW w:w="8959" w:type="dxa"/>
            <w:gridSpan w:val="2"/>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AA0CBA" w:rsidRPr="00E92AEF" w:rsidTr="00AA0CBA">
        <w:trPr>
          <w:trHeight w:val="284"/>
        </w:trPr>
        <w:tc>
          <w:tcPr>
            <w:tcW w:w="4565" w:type="dxa"/>
            <w:vAlign w:val="center"/>
          </w:tcPr>
          <w:p w:rsidR="00AA0CBA" w:rsidRPr="00E92AEF" w:rsidRDefault="00AA0CBA" w:rsidP="009A1395">
            <w:pPr>
              <w:spacing w:line="276" w:lineRule="auto"/>
              <w:jc w:val="both"/>
              <w:rPr>
                <w:rFonts w:ascii="Arial" w:hAnsi="Arial" w:cs="Arial"/>
              </w:rPr>
            </w:pPr>
            <w:r w:rsidRPr="00E92AEF">
              <w:rPr>
                <w:rFonts w:ascii="Arial" w:hAnsi="Arial" w:cs="Arial"/>
              </w:rPr>
              <w:t>Martin Linhart</w:t>
            </w:r>
          </w:p>
        </w:tc>
        <w:tc>
          <w:tcPr>
            <w:tcW w:w="4394" w:type="dxa"/>
            <w:vAlign w:val="center"/>
          </w:tcPr>
          <w:p w:rsidR="00AA0CBA" w:rsidRPr="00E92AEF" w:rsidRDefault="00AA0CBA" w:rsidP="00ED64D8">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Pr>
                <w:rFonts w:ascii="Arial" w:hAnsi="Arial" w:cs="Arial"/>
              </w:rPr>
              <w:t>Denisa Buriánová</w:t>
            </w:r>
          </w:p>
        </w:tc>
      </w:tr>
      <w:tr w:rsidR="00AA0CBA" w:rsidRPr="00E92AEF" w:rsidTr="00AA0CBA">
        <w:trPr>
          <w:trHeight w:val="554"/>
        </w:trPr>
        <w:tc>
          <w:tcPr>
            <w:tcW w:w="4565" w:type="dxa"/>
            <w:vAlign w:val="center"/>
          </w:tcPr>
          <w:p w:rsidR="00AA0CBA" w:rsidRPr="00E92AEF" w:rsidRDefault="00AA0CBA" w:rsidP="009A1395">
            <w:pPr>
              <w:spacing w:line="276" w:lineRule="auto"/>
              <w:jc w:val="both"/>
              <w:rPr>
                <w:rFonts w:ascii="Arial" w:hAnsi="Arial" w:cs="Arial"/>
                <w:bCs/>
                <w:szCs w:val="20"/>
              </w:rPr>
            </w:pPr>
            <w:r w:rsidRPr="00E92AEF">
              <w:rPr>
                <w:rFonts w:ascii="Arial" w:hAnsi="Arial" w:cs="Arial"/>
                <w:bCs/>
                <w:szCs w:val="20"/>
              </w:rPr>
              <w:t xml:space="preserve">tel./fax: </w:t>
            </w:r>
          </w:p>
          <w:p w:rsidR="00AA0CBA" w:rsidRPr="00E92AEF" w:rsidRDefault="00AA0CBA" w:rsidP="009A1395">
            <w:pPr>
              <w:spacing w:line="276" w:lineRule="auto"/>
              <w:jc w:val="both"/>
              <w:rPr>
                <w:rFonts w:ascii="Arial" w:hAnsi="Arial" w:cs="Arial"/>
                <w:bCs/>
                <w:szCs w:val="20"/>
              </w:rPr>
            </w:pPr>
            <w:r w:rsidRPr="00E92AEF">
              <w:rPr>
                <w:rFonts w:ascii="Arial" w:hAnsi="Arial" w:cs="Arial"/>
                <w:bCs/>
                <w:szCs w:val="20"/>
              </w:rPr>
              <w:t>+420 234 650 180 /</w:t>
            </w:r>
          </w:p>
          <w:p w:rsidR="00AA0CBA" w:rsidRPr="00E92AEF" w:rsidRDefault="00AA0CBA" w:rsidP="009A1395">
            <w:pPr>
              <w:spacing w:line="276" w:lineRule="auto"/>
              <w:jc w:val="both"/>
              <w:rPr>
                <w:rFonts w:ascii="Arial" w:hAnsi="Arial" w:cs="Arial"/>
                <w:szCs w:val="20"/>
              </w:rPr>
            </w:pPr>
            <w:r w:rsidRPr="00E92AEF">
              <w:rPr>
                <w:rFonts w:ascii="Arial" w:hAnsi="Arial" w:cs="Arial"/>
                <w:bCs/>
                <w:szCs w:val="20"/>
              </w:rPr>
              <w:t>+420 234 650 147</w:t>
            </w:r>
          </w:p>
        </w:tc>
        <w:tc>
          <w:tcPr>
            <w:tcW w:w="4394" w:type="dxa"/>
            <w:vAlign w:val="center"/>
          </w:tcPr>
          <w:p w:rsidR="00AA0CBA" w:rsidRPr="00E92AEF" w:rsidRDefault="00AA0CBA"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AA0CBA" w:rsidRPr="00E92AEF" w:rsidRDefault="00AA0CBA" w:rsidP="009A1395">
            <w:pPr>
              <w:spacing w:line="276" w:lineRule="auto"/>
              <w:jc w:val="both"/>
              <w:rPr>
                <w:rFonts w:ascii="Arial" w:hAnsi="Arial" w:cs="Arial"/>
                <w:bCs/>
                <w:szCs w:val="20"/>
              </w:rPr>
            </w:pPr>
            <w:r w:rsidRPr="00E92AEF">
              <w:rPr>
                <w:rFonts w:ascii="Arial" w:hAnsi="Arial" w:cs="Arial"/>
                <w:bCs/>
                <w:szCs w:val="20"/>
              </w:rPr>
              <w:t>+420 234 650 112 /</w:t>
            </w:r>
          </w:p>
          <w:p w:rsidR="00AA0CBA" w:rsidRPr="00E92AEF" w:rsidRDefault="00AA0CBA" w:rsidP="009A1395">
            <w:pPr>
              <w:spacing w:line="276" w:lineRule="auto"/>
              <w:jc w:val="both"/>
              <w:rPr>
                <w:rFonts w:ascii="Arial" w:hAnsi="Arial" w:cs="Arial"/>
                <w:bCs/>
                <w:szCs w:val="20"/>
              </w:rPr>
            </w:pPr>
            <w:r w:rsidRPr="00E92AEF">
              <w:rPr>
                <w:rFonts w:ascii="Arial" w:hAnsi="Arial" w:cs="Arial"/>
                <w:bCs/>
                <w:szCs w:val="20"/>
              </w:rPr>
              <w:t>+420 234 650 147</w:t>
            </w:r>
          </w:p>
        </w:tc>
      </w:tr>
      <w:tr w:rsidR="00AA0CBA" w:rsidRPr="00E92AEF" w:rsidTr="00AA0CBA">
        <w:trPr>
          <w:trHeight w:val="569"/>
        </w:trPr>
        <w:tc>
          <w:tcPr>
            <w:tcW w:w="4565" w:type="dxa"/>
            <w:vAlign w:val="center"/>
          </w:tcPr>
          <w:p w:rsidR="00AA0CBA" w:rsidRPr="00E92AEF" w:rsidRDefault="00BF0CC3" w:rsidP="009A1395">
            <w:pPr>
              <w:spacing w:line="276" w:lineRule="auto"/>
              <w:jc w:val="both"/>
              <w:rPr>
                <w:rFonts w:ascii="Arial" w:hAnsi="Arial" w:cs="Arial"/>
              </w:rPr>
            </w:pPr>
            <w:hyperlink r:id="rId9" w:history="1">
              <w:r w:rsidR="00AA0CBA" w:rsidRPr="00E92AEF">
                <w:rPr>
                  <w:rStyle w:val="Hyperlink"/>
                  <w:rFonts w:ascii="Arial" w:hAnsi="Arial" w:cs="Arial"/>
                  <w:color w:val="auto"/>
                </w:rPr>
                <w:t>mlinhart@ford.com</w:t>
              </w:r>
            </w:hyperlink>
            <w:r w:rsidR="00AA0CBA"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4394" w:type="dxa"/>
            <w:vAlign w:val="center"/>
          </w:tcPr>
          <w:p w:rsidR="00AA0CBA" w:rsidRPr="00E92AEF" w:rsidRDefault="00AA0CBA" w:rsidP="009A1395">
            <w:pPr>
              <w:spacing w:line="276" w:lineRule="auto"/>
              <w:jc w:val="both"/>
              <w:rPr>
                <w:rStyle w:val="Hyperlink"/>
                <w:rFonts w:ascii="Arial" w:hAnsi="Arial" w:cs="Arial"/>
                <w:color w:val="auto"/>
              </w:rPr>
            </w:pPr>
            <w:r>
              <w:fldChar w:fldCharType="begin"/>
            </w:r>
            <w:r>
              <w:instrText xml:space="preserve"> HYPERLINK "mailto:dburiano@ford.com" </w:instrText>
            </w:r>
            <w:r>
              <w:fldChar w:fldCharType="separate"/>
            </w:r>
            <w:r w:rsidRPr="00ED64D8">
              <w:rPr>
                <w:rStyle w:val="Hyperlink"/>
                <w:rFonts w:ascii="Arial" w:hAnsi="Arial" w:cs="Arial"/>
                <w:color w:val="auto"/>
              </w:rPr>
              <w:t>dburiano@ford.com</w:t>
            </w:r>
            <w:r>
              <w:rPr>
                <w:rStyle w:val="Hyperlink"/>
                <w:rFonts w:ascii="Arial" w:hAnsi="Arial" w:cs="Arial"/>
                <w:color w:val="auto"/>
              </w:rPr>
              <w:fldChar w:fldCharType="end"/>
            </w:r>
            <w:r w:rsidRPr="00E92AEF">
              <w:rPr>
                <w:rStyle w:val="Hyperlink"/>
                <w:rFonts w:ascii="Arial" w:hAnsi="Arial" w:cs="Arial"/>
                <w:color w:val="auto"/>
              </w:rPr>
              <w:t xml:space="preserve"> </w:t>
            </w:r>
          </w:p>
          <w:p w:rsidR="00AA0CBA" w:rsidRPr="00E92AEF" w:rsidRDefault="00AA0CBA" w:rsidP="00ED64D8">
            <w:pPr>
              <w:spacing w:line="276" w:lineRule="auto"/>
              <w:jc w:val="both"/>
              <w:rPr>
                <w:rFonts w:ascii="Arial" w:hAnsi="Arial" w:cs="Arial"/>
              </w:rPr>
            </w:pPr>
            <w:r>
              <w:rPr>
                <w:rStyle w:val="Hyperlink"/>
                <w:rFonts w:ascii="Arial" w:hAnsi="Arial" w:cs="Arial"/>
                <w:color w:val="auto"/>
              </w:rPr>
              <w:t>denisa.burianova</w:t>
            </w:r>
            <w:r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BF0CC3" w:rsidRPr="002348B8" w:rsidRDefault="00BF0CC3" w:rsidP="00BF0CC3">
      <w:pPr>
        <w:overflowPunct w:val="0"/>
        <w:autoSpaceDE w:val="0"/>
        <w:autoSpaceDN w:val="0"/>
        <w:adjustRightInd w:val="0"/>
        <w:textAlignment w:val="baseline"/>
        <w:rPr>
          <w:rFonts w:ascii="Arial" w:hAnsi="Arial" w:cs="Arial"/>
          <w:b/>
          <w:caps/>
          <w:sz w:val="28"/>
          <w:szCs w:val="28"/>
        </w:rPr>
      </w:pPr>
      <w:r w:rsidRPr="002348B8">
        <w:rPr>
          <w:rFonts w:ascii="Arial" w:hAnsi="Arial" w:cs="Arial"/>
          <w:b/>
          <w:caps/>
          <w:sz w:val="28"/>
          <w:szCs w:val="28"/>
        </w:rPr>
        <w:t>Ford PUMA ST – P</w:t>
      </w:r>
      <w:r>
        <w:rPr>
          <w:rFonts w:ascii="Arial" w:hAnsi="Arial" w:cs="Arial"/>
          <w:b/>
          <w:caps/>
          <w:sz w:val="28"/>
          <w:szCs w:val="28"/>
        </w:rPr>
        <w:t>ŘEDBĚZNÉ TECHNICKÉ ÚDAJE</w:t>
      </w:r>
    </w:p>
    <w:p w:rsidR="00BF0CC3" w:rsidRDefault="00BF0CC3" w:rsidP="00E228F2">
      <w:pPr>
        <w:spacing w:line="276" w:lineRule="auto"/>
        <w:contextualSpacing/>
        <w:jc w:val="both"/>
        <w:rPr>
          <w:rFonts w:ascii="Arial" w:hAnsi="Arial" w:cs="Arial"/>
          <w:b/>
          <w:sz w:val="44"/>
          <w:szCs w:val="44"/>
        </w:rPr>
      </w:pPr>
    </w:p>
    <w:p w:rsidR="00BF0CC3" w:rsidRPr="00B60D8F" w:rsidRDefault="00BF0CC3" w:rsidP="00BF0CC3">
      <w:pPr>
        <w:overflowPunct w:val="0"/>
        <w:autoSpaceDE w:val="0"/>
        <w:autoSpaceDN w:val="0"/>
        <w:adjustRightInd w:val="0"/>
        <w:textAlignment w:val="baseline"/>
        <w:rPr>
          <w:rFonts w:ascii="Arial" w:hAnsi="Arial" w:cs="Arial"/>
          <w:sz w:val="18"/>
          <w:szCs w:val="18"/>
        </w:rPr>
      </w:pPr>
      <w:r w:rsidRPr="00B60D8F">
        <w:rPr>
          <w:rFonts w:ascii="Arial" w:hAnsi="Arial" w:cs="Arial"/>
          <w:sz w:val="18"/>
          <w:szCs w:val="18"/>
        </w:rPr>
        <w:t>Poznámka: Uvedené informace jsou předběžné a byly správné v době odevzdání tohoto dokumentu do výroby. Společnost Ford nicméně vyznává strategii neustálého zdokonalování svých produktů. Právo na změny bez předchozího upozornění vyhrazeno.</w:t>
      </w:r>
    </w:p>
    <w:p w:rsidR="00A76126" w:rsidRPr="00A76126" w:rsidRDefault="00A76126" w:rsidP="00A76126">
      <w:pPr>
        <w:spacing w:line="276" w:lineRule="auto"/>
        <w:contextualSpacing/>
        <w:jc w:val="both"/>
        <w:rPr>
          <w:rFonts w:ascii="Arial" w:hAnsi="Arial" w:cs="Arial"/>
          <w:b/>
          <w:sz w:val="24"/>
        </w:rPr>
      </w:pPr>
    </w:p>
    <w:p w:rsidR="00BF0CC3" w:rsidRPr="00A768E0" w:rsidRDefault="00BF0CC3" w:rsidP="00BF0CC3">
      <w:pPr>
        <w:overflowPunct w:val="0"/>
        <w:autoSpaceDE w:val="0"/>
        <w:autoSpaceDN w:val="0"/>
        <w:adjustRightInd w:val="0"/>
        <w:textAlignment w:val="baseline"/>
        <w:outlineLvl w:val="0"/>
        <w:rPr>
          <w:rFonts w:ascii="Arial" w:hAnsi="Arial" w:cs="Arial"/>
          <w:b/>
          <w:caps/>
          <w:u w:val="single"/>
        </w:rPr>
      </w:pPr>
      <w:r w:rsidRPr="00A768E0">
        <w:rPr>
          <w:rFonts w:ascii="Arial" w:hAnsi="Arial" w:cs="Arial"/>
          <w:b/>
          <w:caps/>
          <w:u w:val="single"/>
        </w:rPr>
        <w:t>JÍZDNÍ VÝKONY A SPOTŘEBA PALIVA</w:t>
      </w:r>
    </w:p>
    <w:p w:rsidR="00BF0CC3" w:rsidRPr="002348B8" w:rsidRDefault="00BF0CC3" w:rsidP="00BF0CC3">
      <w:pPr>
        <w:overflowPunct w:val="0"/>
        <w:autoSpaceDE w:val="0"/>
        <w:autoSpaceDN w:val="0"/>
        <w:adjustRightInd w:val="0"/>
        <w:spacing w:before="20" w:afterLines="20" w:after="48"/>
        <w:ind w:left="-680"/>
        <w:textAlignment w:val="baseline"/>
        <w:rPr>
          <w:rFonts w:ascii="Arial" w:hAnsi="Arial" w:cs="Arial"/>
          <w:bCs/>
          <w:szCs w:val="20"/>
        </w:rPr>
      </w:pPr>
    </w:p>
    <w:tbl>
      <w:tblPr>
        <w:tblW w:w="9950" w:type="dxa"/>
        <w:tblInd w:w="-5" w:type="dxa"/>
        <w:tblLayout w:type="fixed"/>
        <w:tblLook w:val="0000" w:firstRow="0" w:lastRow="0" w:firstColumn="0" w:lastColumn="0" w:noHBand="0" w:noVBand="0"/>
      </w:tblPr>
      <w:tblGrid>
        <w:gridCol w:w="1146"/>
        <w:gridCol w:w="850"/>
        <w:gridCol w:w="993"/>
        <w:gridCol w:w="1275"/>
        <w:gridCol w:w="851"/>
        <w:gridCol w:w="850"/>
        <w:gridCol w:w="1276"/>
        <w:gridCol w:w="1559"/>
        <w:gridCol w:w="1150"/>
      </w:tblGrid>
      <w:tr w:rsidR="00BF0CC3" w:rsidRPr="00B60D8F" w:rsidTr="00BF0CC3">
        <w:trPr>
          <w:trHeight w:val="440"/>
        </w:trPr>
        <w:tc>
          <w:tcPr>
            <w:tcW w:w="1146" w:type="dxa"/>
            <w:tcBorders>
              <w:top w:val="single" w:sz="4" w:space="0" w:color="auto"/>
              <w:left w:val="single" w:sz="4" w:space="0" w:color="auto"/>
              <w:bottom w:val="single" w:sz="4" w:space="0" w:color="auto"/>
              <w:right w:val="single" w:sz="4" w:space="0" w:color="auto"/>
            </w:tcBorders>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Emise CO</w:t>
            </w:r>
            <w:r w:rsidRPr="00B60D8F">
              <w:rPr>
                <w:rFonts w:ascii="Arial" w:eastAsia="MS Mincho" w:hAnsi="Arial" w:cs="Arial"/>
                <w:b/>
                <w:bCs/>
                <w:sz w:val="16"/>
                <w:szCs w:val="16"/>
                <w:vertAlign w:val="subscript"/>
                <w:lang w:eastAsia="ja-JP"/>
              </w:rPr>
              <w:t>2</w:t>
            </w:r>
            <w:r w:rsidRPr="00B60D8F">
              <w:rPr>
                <w:rFonts w:ascii="Arial" w:eastAsia="MS Mincho" w:hAnsi="Arial" w:cs="Arial"/>
                <w:b/>
                <w:bCs/>
                <w:sz w:val="16"/>
                <w:szCs w:val="16"/>
                <w:lang w:eastAsia="ja-JP"/>
              </w:rPr>
              <w:t xml:space="preserve"> od</w:t>
            </w:r>
            <w:r w:rsidRPr="00B60D8F">
              <w:rPr>
                <w:rFonts w:ascii="Arial" w:eastAsia="MS Mincho" w:hAnsi="Arial" w:cs="Arial"/>
                <w:b/>
                <w:bCs/>
                <w:sz w:val="16"/>
                <w:szCs w:val="16"/>
                <w:vertAlign w:val="subscript"/>
                <w:lang w:eastAsia="ja-JP"/>
              </w:rPr>
              <w:br/>
            </w:r>
            <w:r w:rsidRPr="00B60D8F">
              <w:rPr>
                <w:rFonts w:ascii="Arial" w:eastAsia="MS Mincho" w:hAnsi="Arial" w:cs="Arial"/>
                <w:b/>
                <w:sz w:val="16"/>
                <w:szCs w:val="16"/>
                <w:lang w:eastAsia="ja-JP"/>
              </w:rPr>
              <w:t>(g/km NEDC)</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Spotřeba paliva od</w:t>
            </w:r>
            <w:r w:rsidRPr="00B60D8F">
              <w:rPr>
                <w:rFonts w:ascii="Arial" w:eastAsia="MS Mincho" w:hAnsi="Arial" w:cs="Arial"/>
                <w:b/>
                <w:bCs/>
                <w:sz w:val="16"/>
                <w:szCs w:val="16"/>
                <w:lang w:eastAsia="ja-JP"/>
              </w:rPr>
              <w:br/>
            </w:r>
            <w:r w:rsidRPr="00B60D8F">
              <w:rPr>
                <w:rFonts w:ascii="Arial" w:eastAsia="MS Mincho" w:hAnsi="Arial" w:cs="Arial"/>
                <w:b/>
                <w:sz w:val="16"/>
                <w:szCs w:val="16"/>
                <w:lang w:eastAsia="ja-JP"/>
              </w:rP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Spotřeba paliva od (</w:t>
            </w:r>
            <w:r w:rsidRPr="00B60D8F">
              <w:rPr>
                <w:rFonts w:ascii="Arial" w:eastAsia="MS Mincho" w:hAnsi="Arial" w:cs="Arial"/>
                <w:b/>
                <w:sz w:val="16"/>
                <w:szCs w:val="16"/>
                <w:lang w:eastAsia="ja-JP"/>
              </w:rPr>
              <w:t>l/100 km</w:t>
            </w:r>
            <w:r w:rsidRPr="00B60D8F">
              <w:rPr>
                <w:rFonts w:ascii="Arial" w:eastAsia="MS Mincho" w:hAnsi="Arial" w:cs="Arial"/>
                <w:b/>
                <w:bCs/>
                <w:sz w:val="16"/>
                <w:szCs w:val="16"/>
                <w:lang w:eastAsia="ja-JP"/>
              </w:rPr>
              <w:t xml:space="preserve"> WLTP) </w:t>
            </w:r>
          </w:p>
        </w:tc>
        <w:tc>
          <w:tcPr>
            <w:tcW w:w="1150"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sz w:val="16"/>
                <w:szCs w:val="16"/>
                <w:lang w:eastAsia="ja-JP"/>
              </w:rPr>
              <w:t>Emise CO</w:t>
            </w:r>
            <w:r w:rsidRPr="00B60D8F">
              <w:rPr>
                <w:rFonts w:ascii="Arial" w:eastAsia="MS Mincho" w:hAnsi="Arial" w:cs="Arial"/>
                <w:b/>
                <w:sz w:val="16"/>
                <w:szCs w:val="16"/>
                <w:vertAlign w:val="subscript"/>
                <w:lang w:eastAsia="ja-JP"/>
              </w:rPr>
              <w:t>2</w:t>
            </w:r>
            <w:r w:rsidRPr="00B60D8F">
              <w:rPr>
                <w:rFonts w:ascii="Arial" w:eastAsia="MS Mincho" w:hAnsi="Arial" w:cs="Arial"/>
                <w:b/>
                <w:sz w:val="16"/>
                <w:szCs w:val="16"/>
                <w:lang w:eastAsia="ja-JP"/>
              </w:rPr>
              <w:t xml:space="preserve"> od (g/km WLTP)</w:t>
            </w:r>
          </w:p>
        </w:tc>
      </w:tr>
      <w:tr w:rsidR="00BF0CC3" w:rsidRPr="00B60D8F" w:rsidTr="00BF0CC3">
        <w:trPr>
          <w:trHeight w:val="851"/>
        </w:trPr>
        <w:tc>
          <w:tcPr>
            <w:tcW w:w="1146" w:type="dxa"/>
            <w:tcBorders>
              <w:top w:val="nil"/>
              <w:left w:val="single" w:sz="4" w:space="0" w:color="auto"/>
              <w:bottom w:val="single" w:sz="4" w:space="0" w:color="auto"/>
              <w:right w:val="single" w:sz="4" w:space="0" w:color="auto"/>
            </w:tcBorders>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Motor</w:t>
            </w:r>
          </w:p>
        </w:tc>
        <w:tc>
          <w:tcPr>
            <w:tcW w:w="850" w:type="dxa"/>
            <w:tcBorders>
              <w:top w:val="nil"/>
              <w:left w:val="single" w:sz="4" w:space="0" w:color="auto"/>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Výkon</w:t>
            </w:r>
            <w:r w:rsidRPr="00B60D8F">
              <w:rPr>
                <w:rFonts w:ascii="Arial" w:eastAsia="MS Mincho" w:hAnsi="Arial" w:cs="Arial"/>
                <w:b/>
                <w:bCs/>
                <w:sz w:val="16"/>
                <w:szCs w:val="16"/>
                <w:lang w:eastAsia="ja-JP"/>
              </w:rPr>
              <w:br/>
            </w:r>
            <w:r>
              <w:rPr>
                <w:rFonts w:ascii="Arial" w:eastAsia="MS Mincho" w:hAnsi="Arial" w:cs="Arial"/>
                <w:b/>
                <w:bCs/>
                <w:sz w:val="16"/>
                <w:szCs w:val="16"/>
                <w:lang w:eastAsia="ja-JP"/>
              </w:rPr>
              <w:t>(</w:t>
            </w:r>
            <w:r w:rsidRPr="00B60D8F">
              <w:rPr>
                <w:rFonts w:ascii="Arial" w:eastAsia="MS Mincho" w:hAnsi="Arial" w:cs="Arial"/>
                <w:b/>
                <w:bCs/>
                <w:sz w:val="16"/>
                <w:szCs w:val="16"/>
                <w:lang w:eastAsia="ja-JP"/>
              </w:rPr>
              <w:t>kW</w:t>
            </w:r>
            <w:r>
              <w:rPr>
                <w:rFonts w:ascii="Arial" w:eastAsia="MS Mincho" w:hAnsi="Arial" w:cs="Arial"/>
                <w:b/>
                <w:bCs/>
                <w:sz w:val="16"/>
                <w:szCs w:val="16"/>
                <w:lang w:eastAsia="ja-JP"/>
              </w:rPr>
              <w:t>)</w:t>
            </w:r>
          </w:p>
        </w:tc>
        <w:tc>
          <w:tcPr>
            <w:tcW w:w="993" w:type="dxa"/>
            <w:tcBorders>
              <w:top w:val="nil"/>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Rozměr kol</w:t>
            </w:r>
            <w:r>
              <w:rPr>
                <w:rFonts w:ascii="Arial" w:eastAsia="MS Mincho" w:hAnsi="Arial" w:cs="Arial"/>
                <w:b/>
                <w:bCs/>
                <w:sz w:val="16"/>
                <w:szCs w:val="16"/>
                <w:lang w:eastAsia="ja-JP"/>
              </w:rPr>
              <w:t xml:space="preserve"> (palce)</w:t>
            </w:r>
          </w:p>
        </w:tc>
        <w:tc>
          <w:tcPr>
            <w:tcW w:w="1275" w:type="dxa"/>
            <w:tcBorders>
              <w:top w:val="nil"/>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Kombinované</w:t>
            </w:r>
          </w:p>
        </w:tc>
        <w:tc>
          <w:tcPr>
            <w:tcW w:w="851" w:type="dxa"/>
            <w:tcBorders>
              <w:top w:val="nil"/>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Město</w:t>
            </w:r>
          </w:p>
        </w:tc>
        <w:tc>
          <w:tcPr>
            <w:tcW w:w="850" w:type="dxa"/>
            <w:tcBorders>
              <w:top w:val="nil"/>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Mimo město</w:t>
            </w:r>
          </w:p>
        </w:tc>
        <w:tc>
          <w:tcPr>
            <w:tcW w:w="1276" w:type="dxa"/>
            <w:tcBorders>
              <w:top w:val="nil"/>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Kombinovaná</w:t>
            </w:r>
          </w:p>
        </w:tc>
        <w:tc>
          <w:tcPr>
            <w:tcW w:w="1559" w:type="dxa"/>
            <w:tcBorders>
              <w:top w:val="nil"/>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Celkově</w:t>
            </w:r>
          </w:p>
        </w:tc>
        <w:tc>
          <w:tcPr>
            <w:tcW w:w="1150" w:type="dxa"/>
            <w:tcBorders>
              <w:top w:val="nil"/>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Celkově</w:t>
            </w:r>
          </w:p>
        </w:tc>
      </w:tr>
      <w:tr w:rsidR="00BF0CC3" w:rsidRPr="00B60D8F" w:rsidTr="00BF0CC3">
        <w:trPr>
          <w:trHeight w:val="155"/>
        </w:trPr>
        <w:tc>
          <w:tcPr>
            <w:tcW w:w="1146" w:type="dxa"/>
            <w:tcBorders>
              <w:top w:val="single" w:sz="4" w:space="0" w:color="auto"/>
              <w:left w:val="single" w:sz="4" w:space="0" w:color="auto"/>
              <w:bottom w:val="single" w:sz="4" w:space="0" w:color="auto"/>
              <w:right w:val="single" w:sz="4" w:space="0" w:color="auto"/>
            </w:tcBorders>
            <w:vAlign w:val="center"/>
          </w:tcPr>
          <w:p w:rsidR="00BF0CC3" w:rsidRPr="00B60D8F" w:rsidRDefault="00BF0CC3" w:rsidP="00A46169">
            <w:pPr>
              <w:spacing w:before="20" w:afterLines="20" w:after="48"/>
              <w:rPr>
                <w:rFonts w:ascii="Arial" w:hAnsi="Arial" w:cs="Arial"/>
                <w:sz w:val="16"/>
                <w:szCs w:val="16"/>
              </w:rPr>
            </w:pPr>
            <w:r w:rsidRPr="00B60D8F">
              <w:rPr>
                <w:rFonts w:ascii="Arial" w:hAnsi="Arial" w:cs="Arial"/>
                <w:sz w:val="16"/>
                <w:szCs w:val="16"/>
              </w:rPr>
              <w:t>1.5 EcoBoost 6st. man.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147</w:t>
            </w:r>
          </w:p>
        </w:tc>
        <w:tc>
          <w:tcPr>
            <w:tcW w:w="993"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134</w:t>
            </w:r>
          </w:p>
        </w:tc>
        <w:tc>
          <w:tcPr>
            <w:tcW w:w="851"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7,6</w:t>
            </w:r>
          </w:p>
        </w:tc>
        <w:tc>
          <w:tcPr>
            <w:tcW w:w="850"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 xml:space="preserve">5,0 </w:t>
            </w:r>
          </w:p>
        </w:tc>
        <w:tc>
          <w:tcPr>
            <w:tcW w:w="1276"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 xml:space="preserve">6,0 </w:t>
            </w:r>
          </w:p>
        </w:tc>
        <w:tc>
          <w:tcPr>
            <w:tcW w:w="1559"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6,9</w:t>
            </w:r>
          </w:p>
        </w:tc>
        <w:tc>
          <w:tcPr>
            <w:tcW w:w="1150" w:type="dxa"/>
            <w:tcBorders>
              <w:top w:val="single" w:sz="4" w:space="0" w:color="auto"/>
              <w:left w:val="nil"/>
              <w:bottom w:val="single" w:sz="4" w:space="0" w:color="auto"/>
              <w:right w:val="single" w:sz="4" w:space="0" w:color="auto"/>
            </w:tcBorders>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155</w:t>
            </w:r>
          </w:p>
        </w:tc>
      </w:tr>
    </w:tbl>
    <w:p w:rsidR="00BF0CC3" w:rsidRPr="002348B8" w:rsidRDefault="00BF0CC3" w:rsidP="00BF0CC3">
      <w:pPr>
        <w:overflowPunct w:val="0"/>
        <w:autoSpaceDE w:val="0"/>
        <w:autoSpaceDN w:val="0"/>
        <w:adjustRightInd w:val="0"/>
        <w:textAlignment w:val="baseline"/>
        <w:rPr>
          <w:rFonts w:ascii="Arial" w:hAnsi="Arial" w:cs="Arial"/>
          <w:bCs/>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15"/>
        <w:gridCol w:w="1915"/>
        <w:gridCol w:w="1915"/>
        <w:gridCol w:w="2087"/>
      </w:tblGrid>
      <w:tr w:rsidR="00BF0CC3" w:rsidRPr="00B60D8F" w:rsidTr="00BF0CC3">
        <w:tc>
          <w:tcPr>
            <w:tcW w:w="1920" w:type="dxa"/>
            <w:shd w:val="clear" w:color="auto" w:fill="auto"/>
          </w:tcPr>
          <w:p w:rsidR="00BF0CC3" w:rsidRPr="00B60D8F" w:rsidRDefault="00BF0CC3" w:rsidP="00A46169">
            <w:pPr>
              <w:overflowPunct w:val="0"/>
              <w:autoSpaceDE w:val="0"/>
              <w:autoSpaceDN w:val="0"/>
              <w:adjustRightInd w:val="0"/>
              <w:textAlignment w:val="baseline"/>
              <w:rPr>
                <w:rFonts w:ascii="Arial" w:hAnsi="Arial" w:cs="Arial"/>
                <w:bCs/>
                <w:sz w:val="16"/>
                <w:szCs w:val="16"/>
              </w:rPr>
            </w:pPr>
          </w:p>
        </w:tc>
        <w:tc>
          <w:tcPr>
            <w:tcW w:w="1915" w:type="dxa"/>
            <w:shd w:val="clear" w:color="auto" w:fill="auto"/>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p>
        </w:tc>
        <w:tc>
          <w:tcPr>
            <w:tcW w:w="5917" w:type="dxa"/>
            <w:gridSpan w:val="3"/>
            <w:shd w:val="clear" w:color="auto" w:fill="auto"/>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Pr>
                <w:rFonts w:ascii="Arial" w:eastAsia="MS Mincho" w:hAnsi="Arial" w:cs="Arial"/>
                <w:b/>
                <w:bCs/>
                <w:sz w:val="16"/>
                <w:szCs w:val="16"/>
                <w:lang w:eastAsia="ja-JP"/>
              </w:rPr>
              <w:t>Jízdní výkony</w:t>
            </w:r>
          </w:p>
        </w:tc>
      </w:tr>
      <w:tr w:rsidR="00BF0CC3" w:rsidRPr="00B60D8F" w:rsidTr="00BF0CC3">
        <w:tc>
          <w:tcPr>
            <w:tcW w:w="1920" w:type="dxa"/>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Motor</w:t>
            </w:r>
          </w:p>
        </w:tc>
        <w:tc>
          <w:tcPr>
            <w:tcW w:w="1915" w:type="dxa"/>
            <w:shd w:val="clear" w:color="auto" w:fill="auto"/>
            <w:vAlign w:val="center"/>
          </w:tcPr>
          <w:p w:rsidR="00BF0CC3" w:rsidRPr="00B60D8F" w:rsidRDefault="00BF0CC3" w:rsidP="00A46169">
            <w:pPr>
              <w:spacing w:before="20" w:afterLines="20" w:after="48"/>
              <w:jc w:val="center"/>
              <w:rPr>
                <w:rFonts w:ascii="Arial" w:eastAsia="MS Mincho" w:hAnsi="Arial" w:cs="Arial"/>
                <w:b/>
                <w:bCs/>
                <w:sz w:val="16"/>
                <w:szCs w:val="16"/>
                <w:lang w:eastAsia="ja-JP"/>
              </w:rPr>
            </w:pPr>
            <w:r w:rsidRPr="00B60D8F">
              <w:rPr>
                <w:rFonts w:ascii="Arial" w:eastAsia="MS Mincho" w:hAnsi="Arial" w:cs="Arial"/>
                <w:b/>
                <w:bCs/>
                <w:sz w:val="16"/>
                <w:szCs w:val="16"/>
                <w:lang w:eastAsia="ja-JP"/>
              </w:rPr>
              <w:t>Výkon</w:t>
            </w:r>
            <w:r w:rsidRPr="00B60D8F">
              <w:rPr>
                <w:rFonts w:ascii="Arial" w:eastAsia="MS Mincho" w:hAnsi="Arial" w:cs="Arial"/>
                <w:b/>
                <w:bCs/>
                <w:sz w:val="16"/>
                <w:szCs w:val="16"/>
                <w:lang w:eastAsia="ja-JP"/>
              </w:rPr>
              <w:br/>
            </w:r>
            <w:r>
              <w:rPr>
                <w:rFonts w:ascii="Arial" w:eastAsia="MS Mincho" w:hAnsi="Arial" w:cs="Arial"/>
                <w:b/>
                <w:bCs/>
                <w:sz w:val="16"/>
                <w:szCs w:val="16"/>
                <w:lang w:eastAsia="ja-JP"/>
              </w:rPr>
              <w:t>(</w:t>
            </w:r>
            <w:r w:rsidRPr="00B60D8F">
              <w:rPr>
                <w:rFonts w:ascii="Arial" w:eastAsia="MS Mincho" w:hAnsi="Arial" w:cs="Arial"/>
                <w:b/>
                <w:bCs/>
                <w:sz w:val="16"/>
                <w:szCs w:val="16"/>
                <w:lang w:eastAsia="ja-JP"/>
              </w:rPr>
              <w:t>kW</w:t>
            </w:r>
            <w:r>
              <w:rPr>
                <w:rFonts w:ascii="Arial" w:eastAsia="MS Mincho" w:hAnsi="Arial" w:cs="Arial"/>
                <w:b/>
                <w:bCs/>
                <w:sz w:val="16"/>
                <w:szCs w:val="16"/>
                <w:lang w:eastAsia="ja-JP"/>
              </w:rPr>
              <w:t>)</w:t>
            </w:r>
          </w:p>
        </w:tc>
        <w:tc>
          <w:tcPr>
            <w:tcW w:w="1915" w:type="dxa"/>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 xml:space="preserve">Nejvyšší rychlost </w:t>
            </w:r>
            <w:r>
              <w:rPr>
                <w:rFonts w:ascii="Arial" w:eastAsia="MS Mincho" w:hAnsi="Arial" w:cs="Arial"/>
                <w:b/>
                <w:sz w:val="16"/>
                <w:szCs w:val="16"/>
                <w:lang w:eastAsia="ja-JP"/>
              </w:rPr>
              <w:t>(</w:t>
            </w:r>
            <w:r w:rsidRPr="00B60D8F">
              <w:rPr>
                <w:rFonts w:ascii="Arial" w:eastAsia="MS Mincho" w:hAnsi="Arial" w:cs="Arial"/>
                <w:b/>
                <w:sz w:val="16"/>
                <w:szCs w:val="16"/>
                <w:lang w:eastAsia="ja-JP"/>
              </w:rPr>
              <w:t>km/h</w:t>
            </w:r>
            <w:r>
              <w:rPr>
                <w:rFonts w:ascii="Arial" w:eastAsia="MS Mincho" w:hAnsi="Arial" w:cs="Arial"/>
                <w:b/>
                <w:sz w:val="16"/>
                <w:szCs w:val="16"/>
                <w:lang w:eastAsia="ja-JP"/>
              </w:rPr>
              <w:t>)</w:t>
            </w:r>
          </w:p>
        </w:tc>
        <w:tc>
          <w:tcPr>
            <w:tcW w:w="1915" w:type="dxa"/>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0-100 km/h</w:t>
            </w:r>
            <w:r w:rsidRPr="00B60D8F">
              <w:rPr>
                <w:rFonts w:ascii="Arial" w:eastAsia="MS Mincho" w:hAnsi="Arial" w:cs="Arial"/>
                <w:b/>
                <w:sz w:val="16"/>
                <w:szCs w:val="16"/>
                <w:lang w:eastAsia="ja-JP"/>
              </w:rPr>
              <w:br/>
            </w:r>
            <w:r>
              <w:rPr>
                <w:rFonts w:ascii="Arial" w:eastAsia="MS Mincho" w:hAnsi="Arial" w:cs="Arial"/>
                <w:b/>
                <w:sz w:val="16"/>
                <w:szCs w:val="16"/>
                <w:lang w:eastAsia="ja-JP"/>
              </w:rPr>
              <w:t>(</w:t>
            </w:r>
            <w:r w:rsidRPr="00B60D8F">
              <w:rPr>
                <w:rFonts w:ascii="Arial" w:eastAsia="MS Mincho" w:hAnsi="Arial" w:cs="Arial"/>
                <w:b/>
                <w:sz w:val="16"/>
                <w:szCs w:val="16"/>
                <w:lang w:eastAsia="ja-JP"/>
              </w:rPr>
              <w:t>s</w:t>
            </w:r>
            <w:r>
              <w:rPr>
                <w:rFonts w:ascii="Arial" w:eastAsia="MS Mincho" w:hAnsi="Arial" w:cs="Arial"/>
                <w:b/>
                <w:sz w:val="16"/>
                <w:szCs w:val="16"/>
                <w:lang w:eastAsia="ja-JP"/>
              </w:rPr>
              <w:t>)</w:t>
            </w:r>
          </w:p>
        </w:tc>
        <w:tc>
          <w:tcPr>
            <w:tcW w:w="2087" w:type="dxa"/>
            <w:shd w:val="clear" w:color="auto" w:fill="auto"/>
            <w:vAlign w:val="center"/>
          </w:tcPr>
          <w:p w:rsidR="00BF0CC3" w:rsidRPr="00B60D8F" w:rsidRDefault="00BF0CC3" w:rsidP="00A46169">
            <w:pPr>
              <w:spacing w:before="20" w:afterLines="20" w:after="48"/>
              <w:jc w:val="center"/>
              <w:rPr>
                <w:rFonts w:ascii="Arial" w:eastAsia="MS Mincho" w:hAnsi="Arial" w:cs="Arial"/>
                <w:b/>
                <w:sz w:val="16"/>
                <w:szCs w:val="16"/>
                <w:lang w:eastAsia="ja-JP"/>
              </w:rPr>
            </w:pPr>
            <w:r w:rsidRPr="00B60D8F">
              <w:rPr>
                <w:rFonts w:ascii="Arial" w:eastAsia="MS Mincho" w:hAnsi="Arial" w:cs="Arial"/>
                <w:b/>
                <w:sz w:val="16"/>
                <w:szCs w:val="16"/>
                <w:lang w:eastAsia="ja-JP"/>
              </w:rPr>
              <w:t>50-100 km/h</w:t>
            </w:r>
            <w:r w:rsidRPr="00B60D8F">
              <w:rPr>
                <w:rFonts w:ascii="Arial" w:eastAsia="MS Mincho" w:hAnsi="Arial" w:cs="Arial"/>
                <w:b/>
                <w:sz w:val="16"/>
                <w:szCs w:val="16"/>
                <w:lang w:eastAsia="ja-JP"/>
              </w:rPr>
              <w:br/>
            </w:r>
            <w:r>
              <w:rPr>
                <w:rFonts w:ascii="Arial" w:eastAsia="MS Mincho" w:hAnsi="Arial" w:cs="Arial"/>
                <w:b/>
                <w:sz w:val="16"/>
                <w:szCs w:val="16"/>
                <w:lang w:eastAsia="ja-JP"/>
              </w:rPr>
              <w:t>(</w:t>
            </w:r>
            <w:r w:rsidRPr="00B60D8F">
              <w:rPr>
                <w:rFonts w:ascii="Arial" w:eastAsia="MS Mincho" w:hAnsi="Arial" w:cs="Arial"/>
                <w:b/>
                <w:sz w:val="16"/>
                <w:szCs w:val="16"/>
                <w:lang w:eastAsia="ja-JP"/>
              </w:rPr>
              <w:t>s</w:t>
            </w:r>
            <w:r>
              <w:rPr>
                <w:rFonts w:ascii="Arial" w:eastAsia="MS Mincho" w:hAnsi="Arial" w:cs="Arial"/>
                <w:b/>
                <w:sz w:val="16"/>
                <w:szCs w:val="16"/>
                <w:lang w:eastAsia="ja-JP"/>
              </w:rPr>
              <w:t>)</w:t>
            </w:r>
            <w:r w:rsidRPr="00B60D8F">
              <w:rPr>
                <w:rFonts w:ascii="Arial" w:eastAsia="MS Mincho" w:hAnsi="Arial" w:cs="Arial"/>
                <w:b/>
                <w:sz w:val="16"/>
                <w:szCs w:val="16"/>
                <w:lang w:eastAsia="ja-JP"/>
              </w:rPr>
              <w:t>*</w:t>
            </w:r>
          </w:p>
        </w:tc>
      </w:tr>
      <w:tr w:rsidR="00BF0CC3" w:rsidRPr="00B60D8F" w:rsidTr="00BF0CC3">
        <w:tc>
          <w:tcPr>
            <w:tcW w:w="1920" w:type="dxa"/>
            <w:shd w:val="clear" w:color="auto" w:fill="auto"/>
          </w:tcPr>
          <w:p w:rsidR="00BF0CC3" w:rsidRPr="00B60D8F" w:rsidRDefault="00BF0CC3" w:rsidP="00A46169">
            <w:pPr>
              <w:overflowPunct w:val="0"/>
              <w:autoSpaceDE w:val="0"/>
              <w:autoSpaceDN w:val="0"/>
              <w:adjustRightInd w:val="0"/>
              <w:textAlignment w:val="baseline"/>
              <w:rPr>
                <w:rFonts w:ascii="Arial" w:hAnsi="Arial" w:cs="Arial"/>
                <w:bCs/>
                <w:sz w:val="16"/>
                <w:szCs w:val="16"/>
              </w:rPr>
            </w:pPr>
            <w:r w:rsidRPr="00B60D8F">
              <w:rPr>
                <w:rFonts w:ascii="Arial" w:hAnsi="Arial" w:cs="Arial"/>
                <w:sz w:val="16"/>
                <w:szCs w:val="16"/>
              </w:rPr>
              <w:t>1.5 EcoBoost 6st. man.</w:t>
            </w:r>
          </w:p>
        </w:tc>
        <w:tc>
          <w:tcPr>
            <w:tcW w:w="1915"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147</w:t>
            </w:r>
          </w:p>
        </w:tc>
        <w:tc>
          <w:tcPr>
            <w:tcW w:w="1915" w:type="dxa"/>
            <w:shd w:val="clear" w:color="auto" w:fill="auto"/>
            <w:vAlign w:val="center"/>
          </w:tcPr>
          <w:p w:rsidR="00BF0CC3" w:rsidRPr="00B60D8F" w:rsidRDefault="00BF0CC3" w:rsidP="00A46169">
            <w:pPr>
              <w:spacing w:before="20" w:afterLines="20" w:after="48"/>
              <w:jc w:val="center"/>
              <w:rPr>
                <w:rFonts w:ascii="Arial" w:hAnsi="Arial" w:cs="Arial"/>
                <w:sz w:val="16"/>
                <w:szCs w:val="16"/>
              </w:rPr>
            </w:pPr>
            <w:r w:rsidRPr="00B60D8F">
              <w:rPr>
                <w:rFonts w:ascii="Arial" w:hAnsi="Arial" w:cs="Arial"/>
                <w:sz w:val="16"/>
                <w:szCs w:val="16"/>
              </w:rPr>
              <w:t>220</w:t>
            </w:r>
          </w:p>
        </w:tc>
        <w:tc>
          <w:tcPr>
            <w:tcW w:w="1915" w:type="dxa"/>
            <w:shd w:val="clear" w:color="auto" w:fill="auto"/>
            <w:vAlign w:val="center"/>
          </w:tcPr>
          <w:p w:rsidR="00BF0CC3" w:rsidRPr="00B60D8F" w:rsidRDefault="00BF0CC3" w:rsidP="00A46169">
            <w:pPr>
              <w:spacing w:before="20" w:afterLines="20" w:after="48"/>
              <w:jc w:val="center"/>
              <w:rPr>
                <w:rFonts w:ascii="Arial" w:eastAsia="MS Mincho" w:hAnsi="Arial" w:cs="Arial"/>
                <w:sz w:val="16"/>
                <w:szCs w:val="16"/>
                <w:lang w:eastAsia="ja-JP"/>
              </w:rPr>
            </w:pPr>
            <w:r w:rsidRPr="00B60D8F">
              <w:rPr>
                <w:rFonts w:ascii="Arial" w:eastAsia="MS Mincho" w:hAnsi="Arial" w:cs="Arial"/>
                <w:sz w:val="16"/>
                <w:szCs w:val="16"/>
                <w:lang w:eastAsia="ja-JP"/>
              </w:rPr>
              <w:t>6,7</w:t>
            </w:r>
          </w:p>
        </w:tc>
        <w:tc>
          <w:tcPr>
            <w:tcW w:w="2087" w:type="dxa"/>
            <w:shd w:val="clear" w:color="auto" w:fill="auto"/>
            <w:vAlign w:val="center"/>
          </w:tcPr>
          <w:p w:rsidR="00BF0CC3" w:rsidRPr="00B60D8F" w:rsidRDefault="00BF0CC3" w:rsidP="00A46169">
            <w:pPr>
              <w:spacing w:before="20" w:afterLines="20" w:after="48"/>
              <w:jc w:val="center"/>
              <w:rPr>
                <w:rFonts w:ascii="Arial" w:eastAsia="MS Mincho" w:hAnsi="Arial" w:cs="Arial"/>
                <w:sz w:val="16"/>
                <w:szCs w:val="16"/>
                <w:lang w:eastAsia="ja-JP"/>
              </w:rPr>
            </w:pPr>
            <w:r>
              <w:rPr>
                <w:rFonts w:ascii="Arial" w:eastAsia="MS Mincho" w:hAnsi="Arial" w:cs="Arial"/>
                <w:sz w:val="16"/>
                <w:szCs w:val="16"/>
                <w:lang w:eastAsia="ja-JP"/>
              </w:rPr>
              <w:t>5,9</w:t>
            </w:r>
          </w:p>
        </w:tc>
      </w:tr>
    </w:tbl>
    <w:p w:rsidR="00BF0CC3" w:rsidRPr="002348B8" w:rsidRDefault="00BF0CC3" w:rsidP="00BF0CC3">
      <w:pPr>
        <w:overflowPunct w:val="0"/>
        <w:autoSpaceDE w:val="0"/>
        <w:autoSpaceDN w:val="0"/>
        <w:adjustRightInd w:val="0"/>
        <w:textAlignment w:val="baseline"/>
        <w:rPr>
          <w:rFonts w:ascii="Arial" w:hAnsi="Arial" w:cs="Arial"/>
          <w:bCs/>
          <w:szCs w:val="20"/>
        </w:rPr>
      </w:pPr>
    </w:p>
    <w:p w:rsidR="00BF0CC3" w:rsidRPr="002348B8" w:rsidRDefault="00BF0CC3" w:rsidP="00BF0CC3">
      <w:pPr>
        <w:overflowPunct w:val="0"/>
        <w:autoSpaceDE w:val="0"/>
        <w:autoSpaceDN w:val="0"/>
        <w:adjustRightInd w:val="0"/>
        <w:ind w:left="-680" w:firstLine="680"/>
        <w:textAlignment w:val="baseline"/>
        <w:rPr>
          <w:rFonts w:ascii="Arial" w:hAnsi="Arial" w:cs="Arial"/>
          <w:sz w:val="18"/>
          <w:szCs w:val="18"/>
        </w:rPr>
      </w:pPr>
      <w:r w:rsidRPr="002348B8">
        <w:rPr>
          <w:rFonts w:ascii="Arial" w:hAnsi="Arial" w:cs="Arial"/>
          <w:sz w:val="18"/>
          <w:szCs w:val="18"/>
        </w:rPr>
        <w:t xml:space="preserve">* </w:t>
      </w:r>
      <w:r>
        <w:rPr>
          <w:rFonts w:ascii="Arial" w:hAnsi="Arial" w:cs="Arial"/>
          <w:sz w:val="18"/>
          <w:szCs w:val="18"/>
        </w:rPr>
        <w:t>Na 4. rychlostní stupeň</w:t>
      </w:r>
    </w:p>
    <w:p w:rsidR="00BF0CC3" w:rsidRPr="002348B8" w:rsidRDefault="00BF0CC3" w:rsidP="00BF0CC3">
      <w:pPr>
        <w:overflowPunct w:val="0"/>
        <w:autoSpaceDE w:val="0"/>
        <w:autoSpaceDN w:val="0"/>
        <w:adjustRightInd w:val="0"/>
        <w:ind w:left="-680"/>
        <w:textAlignment w:val="baseline"/>
        <w:rPr>
          <w:rFonts w:ascii="Arial" w:hAnsi="Arial" w:cs="Arial"/>
          <w:sz w:val="18"/>
          <w:szCs w:val="18"/>
        </w:rPr>
      </w:pPr>
    </w:p>
    <w:p w:rsidR="00BF0CC3" w:rsidRPr="002348B8" w:rsidRDefault="00BF0CC3" w:rsidP="00BF0CC3">
      <w:pPr>
        <w:overflowPunct w:val="0"/>
        <w:autoSpaceDE w:val="0"/>
        <w:autoSpaceDN w:val="0"/>
        <w:adjustRightInd w:val="0"/>
        <w:ind w:left="-680"/>
        <w:textAlignment w:val="baseline"/>
        <w:rPr>
          <w:rFonts w:ascii="Arial" w:hAnsi="Arial" w:cs="Arial"/>
          <w:sz w:val="18"/>
          <w:szCs w:val="18"/>
        </w:rPr>
      </w:pPr>
    </w:p>
    <w:p w:rsidR="00BF0CC3" w:rsidRPr="00A768E0" w:rsidRDefault="00BF0CC3" w:rsidP="00BF0CC3">
      <w:pPr>
        <w:overflowPunct w:val="0"/>
        <w:autoSpaceDE w:val="0"/>
        <w:autoSpaceDN w:val="0"/>
        <w:adjustRightInd w:val="0"/>
        <w:textAlignment w:val="baseline"/>
        <w:rPr>
          <w:rFonts w:ascii="Arial" w:hAnsi="Arial" w:cs="Arial"/>
          <w:b/>
          <w:szCs w:val="20"/>
          <w:u w:val="single"/>
        </w:rPr>
      </w:pPr>
      <w:r w:rsidRPr="00A768E0">
        <w:rPr>
          <w:rFonts w:ascii="Arial" w:hAnsi="Arial" w:cs="Arial"/>
          <w:b/>
          <w:szCs w:val="20"/>
          <w:u w:val="single"/>
        </w:rPr>
        <w:t>ROZMĚRY A HMOTNOSTI</w:t>
      </w:r>
    </w:p>
    <w:p w:rsidR="00BF0CC3" w:rsidRPr="002348B8" w:rsidRDefault="00BF0CC3" w:rsidP="00BF0CC3">
      <w:pPr>
        <w:overflowPunct w:val="0"/>
        <w:autoSpaceDE w:val="0"/>
        <w:autoSpaceDN w:val="0"/>
        <w:adjustRightInd w:val="0"/>
        <w:textAlignment w:val="baseline"/>
        <w:rPr>
          <w:rFonts w:ascii="Arial" w:hAnsi="Arial" w:cs="Arial"/>
          <w:b/>
          <w:szCs w:val="20"/>
        </w:rPr>
      </w:pPr>
    </w:p>
    <w:tbl>
      <w:tblPr>
        <w:tblW w:w="9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993"/>
        <w:gridCol w:w="992"/>
        <w:gridCol w:w="992"/>
        <w:gridCol w:w="1134"/>
        <w:gridCol w:w="1418"/>
        <w:gridCol w:w="992"/>
        <w:gridCol w:w="997"/>
      </w:tblGrid>
      <w:tr w:rsidR="00BF0CC3" w:rsidRPr="00B60D8F" w:rsidTr="00BF0CC3">
        <w:trPr>
          <w:trHeight w:val="720"/>
        </w:trPr>
        <w:tc>
          <w:tcPr>
            <w:tcW w:w="2381" w:type="dxa"/>
            <w:shd w:val="clear" w:color="auto" w:fill="auto"/>
            <w:noWrap/>
            <w:vAlign w:val="center"/>
          </w:tcPr>
          <w:p w:rsidR="00BF0CC3" w:rsidRPr="00B60D8F" w:rsidRDefault="00BF0CC3" w:rsidP="00A46169">
            <w:pPr>
              <w:overflowPunct w:val="0"/>
              <w:autoSpaceDE w:val="0"/>
              <w:autoSpaceDN w:val="0"/>
              <w:adjustRightInd w:val="0"/>
              <w:jc w:val="center"/>
              <w:textAlignment w:val="baseline"/>
              <w:rPr>
                <w:rFonts w:ascii="Arial" w:hAnsi="Arial" w:cs="Arial"/>
                <w:b/>
                <w:bCs/>
                <w:sz w:val="16"/>
                <w:szCs w:val="16"/>
              </w:rPr>
            </w:pPr>
          </w:p>
        </w:tc>
        <w:tc>
          <w:tcPr>
            <w:tcW w:w="993"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
                <w:bCs/>
                <w:sz w:val="16"/>
                <w:szCs w:val="16"/>
                <w:vertAlign w:val="superscript"/>
              </w:rPr>
            </w:pPr>
            <w:r>
              <w:rPr>
                <w:rFonts w:ascii="Arial" w:hAnsi="Arial" w:cs="Arial"/>
                <w:b/>
                <w:bCs/>
                <w:sz w:val="16"/>
                <w:szCs w:val="16"/>
              </w:rPr>
              <w:t>Provozní hmotnost</w:t>
            </w:r>
            <w:r w:rsidRPr="00B60D8F">
              <w:rPr>
                <w:rFonts w:ascii="Arial" w:hAnsi="Arial" w:cs="Arial"/>
                <w:b/>
                <w:sz w:val="16"/>
                <w:szCs w:val="16"/>
              </w:rPr>
              <w:t xml:space="preserve"> (kg)</w:t>
            </w:r>
            <w:r w:rsidRPr="00B60D8F">
              <w:rPr>
                <w:rFonts w:ascii="Arial" w:hAnsi="Arial" w:cs="Arial"/>
                <w:b/>
                <w:bCs/>
                <w:sz w:val="16"/>
                <w:szCs w:val="16"/>
                <w:vertAlign w:val="superscript"/>
              </w:rPr>
              <w:t>#</w:t>
            </w:r>
          </w:p>
        </w:tc>
        <w:tc>
          <w:tcPr>
            <w:tcW w:w="992"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
                <w:sz w:val="16"/>
                <w:szCs w:val="16"/>
              </w:rPr>
            </w:pPr>
            <w:r>
              <w:rPr>
                <w:rFonts w:ascii="Arial" w:hAnsi="Arial" w:cs="Arial"/>
                <w:b/>
                <w:bCs/>
                <w:sz w:val="16"/>
                <w:szCs w:val="16"/>
              </w:rPr>
              <w:t xml:space="preserve">Nejvyšší přípustná hmotnost </w:t>
            </w:r>
            <w:r>
              <w:rPr>
                <w:rFonts w:ascii="Arial" w:hAnsi="Arial" w:cs="Arial"/>
                <w:b/>
                <w:bCs/>
                <w:sz w:val="16"/>
                <w:szCs w:val="16"/>
              </w:rPr>
              <w:lastRenderedPageBreak/>
              <w:t>vozidla</w:t>
            </w:r>
            <w:r w:rsidRPr="00B60D8F">
              <w:rPr>
                <w:rFonts w:ascii="Arial" w:hAnsi="Arial" w:cs="Arial"/>
                <w:b/>
                <w:bCs/>
                <w:sz w:val="16"/>
                <w:szCs w:val="16"/>
              </w:rPr>
              <w:br/>
            </w:r>
            <w:r w:rsidRPr="00B60D8F">
              <w:rPr>
                <w:rFonts w:ascii="Arial" w:hAnsi="Arial" w:cs="Arial"/>
                <w:b/>
                <w:sz w:val="16"/>
                <w:szCs w:val="16"/>
              </w:rPr>
              <w:t>(kg)</w:t>
            </w:r>
          </w:p>
        </w:tc>
        <w:tc>
          <w:tcPr>
            <w:tcW w:w="992"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
                <w:sz w:val="16"/>
                <w:szCs w:val="16"/>
              </w:rPr>
            </w:pPr>
            <w:r>
              <w:rPr>
                <w:rFonts w:ascii="Arial" w:hAnsi="Arial" w:cs="Arial"/>
                <w:b/>
                <w:bCs/>
                <w:sz w:val="16"/>
                <w:szCs w:val="16"/>
              </w:rPr>
              <w:lastRenderedPageBreak/>
              <w:t xml:space="preserve">Nejvyšší přípustná hmotnost </w:t>
            </w:r>
            <w:r>
              <w:rPr>
                <w:rFonts w:ascii="Arial" w:hAnsi="Arial" w:cs="Arial"/>
                <w:b/>
                <w:bCs/>
                <w:sz w:val="16"/>
                <w:szCs w:val="16"/>
              </w:rPr>
              <w:lastRenderedPageBreak/>
              <w:t>soupravy</w:t>
            </w:r>
            <w:r w:rsidRPr="00B60D8F">
              <w:rPr>
                <w:rFonts w:ascii="Arial" w:hAnsi="Arial" w:cs="Arial"/>
                <w:b/>
                <w:sz w:val="16"/>
                <w:szCs w:val="16"/>
              </w:rPr>
              <w:br/>
              <w:t>(kg)</w:t>
            </w:r>
          </w:p>
        </w:tc>
        <w:tc>
          <w:tcPr>
            <w:tcW w:w="1134"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
                <w:sz w:val="16"/>
                <w:szCs w:val="16"/>
              </w:rPr>
            </w:pPr>
            <w:r>
              <w:rPr>
                <w:rFonts w:ascii="Arial" w:hAnsi="Arial" w:cs="Arial"/>
                <w:b/>
                <w:bCs/>
                <w:sz w:val="16"/>
                <w:szCs w:val="16"/>
              </w:rPr>
              <w:lastRenderedPageBreak/>
              <w:t xml:space="preserve">Nejvyšší přípustná hmotnost </w:t>
            </w:r>
            <w:r>
              <w:rPr>
                <w:rFonts w:ascii="Arial" w:hAnsi="Arial" w:cs="Arial"/>
                <w:b/>
                <w:sz w:val="16"/>
                <w:szCs w:val="16"/>
              </w:rPr>
              <w:lastRenderedPageBreak/>
              <w:t>brzděného</w:t>
            </w:r>
            <w:r>
              <w:rPr>
                <w:rFonts w:ascii="Arial" w:hAnsi="Arial" w:cs="Arial"/>
                <w:b/>
                <w:bCs/>
                <w:sz w:val="16"/>
                <w:szCs w:val="16"/>
              </w:rPr>
              <w:t xml:space="preserve"> přívěsu</w:t>
            </w:r>
            <w:r>
              <w:rPr>
                <w:rFonts w:ascii="Arial" w:hAnsi="Arial" w:cs="Arial"/>
                <w:b/>
                <w:sz w:val="16"/>
                <w:szCs w:val="16"/>
              </w:rPr>
              <w:t xml:space="preserve"> </w:t>
            </w:r>
            <w:r w:rsidRPr="00B60D8F">
              <w:rPr>
                <w:rFonts w:ascii="Arial" w:hAnsi="Arial" w:cs="Arial"/>
                <w:b/>
                <w:sz w:val="16"/>
                <w:szCs w:val="16"/>
              </w:rPr>
              <w:t>(kg)</w:t>
            </w:r>
          </w:p>
        </w:tc>
        <w:tc>
          <w:tcPr>
            <w:tcW w:w="1418"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
                <w:sz w:val="16"/>
                <w:szCs w:val="16"/>
              </w:rPr>
            </w:pPr>
            <w:r>
              <w:rPr>
                <w:rFonts w:ascii="Arial" w:hAnsi="Arial" w:cs="Arial"/>
                <w:b/>
                <w:bCs/>
                <w:sz w:val="16"/>
                <w:szCs w:val="16"/>
              </w:rPr>
              <w:lastRenderedPageBreak/>
              <w:t xml:space="preserve">Nejvyšší přípustná hmotnost </w:t>
            </w:r>
            <w:r>
              <w:rPr>
                <w:rFonts w:ascii="Arial" w:hAnsi="Arial" w:cs="Arial"/>
                <w:b/>
                <w:sz w:val="16"/>
                <w:szCs w:val="16"/>
              </w:rPr>
              <w:lastRenderedPageBreak/>
              <w:t>nebrzděného</w:t>
            </w:r>
            <w:r>
              <w:rPr>
                <w:rFonts w:ascii="Arial" w:hAnsi="Arial" w:cs="Arial"/>
                <w:b/>
                <w:bCs/>
                <w:sz w:val="16"/>
                <w:szCs w:val="16"/>
              </w:rPr>
              <w:t xml:space="preserve"> přívěsu</w:t>
            </w:r>
            <w:r w:rsidRPr="00B60D8F">
              <w:rPr>
                <w:rFonts w:ascii="Arial" w:hAnsi="Arial" w:cs="Arial"/>
                <w:b/>
                <w:sz w:val="16"/>
                <w:szCs w:val="16"/>
              </w:rPr>
              <w:t xml:space="preserve"> (kg)</w:t>
            </w:r>
          </w:p>
        </w:tc>
        <w:tc>
          <w:tcPr>
            <w:tcW w:w="992" w:type="dxa"/>
            <w:vAlign w:val="center"/>
          </w:tcPr>
          <w:p w:rsidR="00BF0CC3" w:rsidRPr="00B60D8F" w:rsidRDefault="00BF0CC3" w:rsidP="00A46169">
            <w:pPr>
              <w:overflowPunct w:val="0"/>
              <w:autoSpaceDE w:val="0"/>
              <w:autoSpaceDN w:val="0"/>
              <w:adjustRightInd w:val="0"/>
              <w:jc w:val="center"/>
              <w:textAlignment w:val="baseline"/>
              <w:rPr>
                <w:rFonts w:ascii="Arial" w:hAnsi="Arial" w:cs="Arial"/>
                <w:b/>
                <w:bCs/>
                <w:sz w:val="16"/>
                <w:szCs w:val="16"/>
              </w:rPr>
            </w:pPr>
            <w:r>
              <w:rPr>
                <w:rFonts w:ascii="Arial" w:hAnsi="Arial" w:cs="Arial"/>
                <w:b/>
                <w:bCs/>
                <w:sz w:val="16"/>
                <w:szCs w:val="16"/>
              </w:rPr>
              <w:lastRenderedPageBreak/>
              <w:t>Nejvyšší přípustné zatížení na kouli</w:t>
            </w:r>
          </w:p>
          <w:p w:rsidR="00BF0CC3" w:rsidRPr="00B60D8F" w:rsidRDefault="00BF0CC3" w:rsidP="00A46169">
            <w:pPr>
              <w:overflowPunct w:val="0"/>
              <w:autoSpaceDE w:val="0"/>
              <w:autoSpaceDN w:val="0"/>
              <w:adjustRightInd w:val="0"/>
              <w:jc w:val="center"/>
              <w:textAlignment w:val="baseline"/>
              <w:rPr>
                <w:rFonts w:ascii="Arial" w:hAnsi="Arial" w:cs="Arial"/>
                <w:b/>
                <w:bCs/>
                <w:sz w:val="16"/>
                <w:szCs w:val="16"/>
              </w:rPr>
            </w:pPr>
            <w:r w:rsidRPr="00B60D8F">
              <w:rPr>
                <w:rFonts w:ascii="Arial" w:hAnsi="Arial" w:cs="Arial"/>
                <w:b/>
                <w:sz w:val="16"/>
                <w:szCs w:val="16"/>
              </w:rPr>
              <w:lastRenderedPageBreak/>
              <w:t>(kg)</w:t>
            </w:r>
          </w:p>
        </w:tc>
        <w:tc>
          <w:tcPr>
            <w:tcW w:w="997" w:type="dxa"/>
            <w:vAlign w:val="center"/>
          </w:tcPr>
          <w:p w:rsidR="00BF0CC3" w:rsidRPr="00B60D8F" w:rsidRDefault="00BF0CC3" w:rsidP="00A46169">
            <w:pPr>
              <w:overflowPunct w:val="0"/>
              <w:autoSpaceDE w:val="0"/>
              <w:autoSpaceDN w:val="0"/>
              <w:adjustRightInd w:val="0"/>
              <w:jc w:val="center"/>
              <w:textAlignment w:val="baseline"/>
              <w:rPr>
                <w:rFonts w:ascii="Arial" w:hAnsi="Arial" w:cs="Arial"/>
                <w:b/>
                <w:bCs/>
                <w:sz w:val="16"/>
                <w:szCs w:val="16"/>
              </w:rPr>
            </w:pPr>
            <w:r>
              <w:rPr>
                <w:rFonts w:ascii="Arial" w:hAnsi="Arial" w:cs="Arial"/>
                <w:b/>
                <w:bCs/>
                <w:sz w:val="16"/>
                <w:szCs w:val="16"/>
              </w:rPr>
              <w:lastRenderedPageBreak/>
              <w:t>Nejvyšší přípustné zatížení střechy</w:t>
            </w:r>
          </w:p>
          <w:p w:rsidR="00BF0CC3" w:rsidRPr="00B60D8F" w:rsidRDefault="00BF0CC3" w:rsidP="00A46169">
            <w:pPr>
              <w:overflowPunct w:val="0"/>
              <w:autoSpaceDE w:val="0"/>
              <w:autoSpaceDN w:val="0"/>
              <w:adjustRightInd w:val="0"/>
              <w:jc w:val="center"/>
              <w:textAlignment w:val="baseline"/>
              <w:rPr>
                <w:rFonts w:ascii="Arial" w:hAnsi="Arial" w:cs="Arial"/>
                <w:b/>
                <w:bCs/>
                <w:sz w:val="16"/>
                <w:szCs w:val="16"/>
              </w:rPr>
            </w:pPr>
            <w:r w:rsidRPr="00B60D8F">
              <w:rPr>
                <w:rFonts w:ascii="Arial" w:hAnsi="Arial" w:cs="Arial"/>
                <w:b/>
                <w:sz w:val="16"/>
                <w:szCs w:val="16"/>
              </w:rPr>
              <w:lastRenderedPageBreak/>
              <w:t>(kg)</w:t>
            </w:r>
          </w:p>
        </w:tc>
      </w:tr>
      <w:tr w:rsidR="00BF0CC3" w:rsidRPr="00B60D8F" w:rsidTr="00BF0CC3">
        <w:trPr>
          <w:trHeight w:val="284"/>
        </w:trPr>
        <w:tc>
          <w:tcPr>
            <w:tcW w:w="2381" w:type="dxa"/>
            <w:shd w:val="clear" w:color="auto" w:fill="auto"/>
            <w:vAlign w:val="center"/>
          </w:tcPr>
          <w:p w:rsidR="00BF0CC3" w:rsidRPr="00B60D8F" w:rsidRDefault="00BF0CC3" w:rsidP="00A46169">
            <w:pPr>
              <w:rPr>
                <w:rFonts w:ascii="Arial" w:hAnsi="Arial" w:cs="Arial"/>
                <w:sz w:val="16"/>
                <w:szCs w:val="16"/>
              </w:rPr>
            </w:pPr>
            <w:bookmarkStart w:id="9" w:name="_GoBack"/>
            <w:r w:rsidRPr="00B60D8F">
              <w:rPr>
                <w:rFonts w:ascii="Arial" w:hAnsi="Arial" w:cs="Arial"/>
                <w:sz w:val="16"/>
                <w:szCs w:val="16"/>
              </w:rPr>
              <w:lastRenderedPageBreak/>
              <w:t>1.5 EcoBoost 147 kW 6st. man.</w:t>
            </w:r>
          </w:p>
        </w:tc>
        <w:tc>
          <w:tcPr>
            <w:tcW w:w="993"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1358</w:t>
            </w:r>
          </w:p>
        </w:tc>
        <w:tc>
          <w:tcPr>
            <w:tcW w:w="992"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1815</w:t>
            </w:r>
          </w:p>
        </w:tc>
        <w:tc>
          <w:tcPr>
            <w:tcW w:w="992"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2565</w:t>
            </w:r>
          </w:p>
        </w:tc>
        <w:tc>
          <w:tcPr>
            <w:tcW w:w="1134"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750</w:t>
            </w:r>
          </w:p>
        </w:tc>
        <w:tc>
          <w:tcPr>
            <w:tcW w:w="1418" w:type="dxa"/>
            <w:shd w:val="clear" w:color="auto" w:fill="auto"/>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640</w:t>
            </w:r>
          </w:p>
        </w:tc>
        <w:tc>
          <w:tcPr>
            <w:tcW w:w="992" w:type="dxa"/>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75</w:t>
            </w:r>
          </w:p>
        </w:tc>
        <w:tc>
          <w:tcPr>
            <w:tcW w:w="997" w:type="dxa"/>
            <w:vAlign w:val="center"/>
          </w:tcPr>
          <w:p w:rsidR="00BF0CC3" w:rsidRPr="00B60D8F" w:rsidRDefault="00BF0CC3" w:rsidP="00A46169">
            <w:pPr>
              <w:overflowPunct w:val="0"/>
              <w:autoSpaceDE w:val="0"/>
              <w:autoSpaceDN w:val="0"/>
              <w:adjustRightInd w:val="0"/>
              <w:jc w:val="center"/>
              <w:textAlignment w:val="baseline"/>
              <w:rPr>
                <w:rFonts w:ascii="Arial" w:hAnsi="Arial" w:cs="Arial"/>
                <w:bCs/>
                <w:sz w:val="16"/>
                <w:szCs w:val="16"/>
              </w:rPr>
            </w:pPr>
            <w:r w:rsidRPr="00B60D8F">
              <w:rPr>
                <w:rFonts w:ascii="Arial" w:hAnsi="Arial" w:cs="Arial"/>
                <w:bCs/>
                <w:sz w:val="16"/>
                <w:szCs w:val="16"/>
              </w:rPr>
              <w:t>25</w:t>
            </w:r>
          </w:p>
        </w:tc>
      </w:tr>
      <w:bookmarkEnd w:id="9"/>
    </w:tbl>
    <w:p w:rsidR="00BF0CC3" w:rsidRPr="002348B8" w:rsidRDefault="00BF0CC3" w:rsidP="00BF0CC3">
      <w:pPr>
        <w:overflowPunct w:val="0"/>
        <w:autoSpaceDE w:val="0"/>
        <w:autoSpaceDN w:val="0"/>
        <w:adjustRightInd w:val="0"/>
        <w:textAlignment w:val="baseline"/>
        <w:rPr>
          <w:rFonts w:ascii="Arial" w:hAnsi="Arial" w:cs="Arial"/>
          <w:szCs w:val="20"/>
        </w:rPr>
      </w:pPr>
    </w:p>
    <w:p w:rsidR="00BF0CC3" w:rsidRDefault="00BF0CC3" w:rsidP="00BF0CC3">
      <w:pPr>
        <w:overflowPunct w:val="0"/>
        <w:autoSpaceDE w:val="0"/>
        <w:autoSpaceDN w:val="0"/>
        <w:adjustRightInd w:val="0"/>
        <w:textAlignment w:val="baseline"/>
        <w:rPr>
          <w:rFonts w:ascii="Arial" w:hAnsi="Arial" w:cs="Arial"/>
          <w:sz w:val="18"/>
          <w:szCs w:val="18"/>
        </w:rPr>
      </w:pPr>
      <w:r w:rsidRPr="002348B8">
        <w:rPr>
          <w:rFonts w:ascii="Arial" w:hAnsi="Arial" w:cs="Arial"/>
          <w:b/>
          <w:bCs/>
          <w:sz w:val="18"/>
          <w:szCs w:val="18"/>
          <w:vertAlign w:val="superscript"/>
        </w:rPr>
        <w:t xml:space="preserve"># </w:t>
      </w:r>
      <w:r w:rsidRPr="00B60D8F">
        <w:rPr>
          <w:rFonts w:ascii="Arial" w:hAnsi="Arial" w:cs="Arial"/>
          <w:sz w:val="18"/>
          <w:szCs w:val="18"/>
        </w:rPr>
        <w:t>Představuje nejnižší provozní hmotnost vozidla připraveného k jízdě včetně řidiče o hmotnosti 75 kg, všech provozních kapalin a nádrže naplněné na 90 procent její kapacity. Skutečné hodnoty se mohou lišit v závislosti na výrobních tolerancích, instalované výbavě atd</w:t>
      </w:r>
      <w:r w:rsidRPr="002348B8">
        <w:rPr>
          <w:rFonts w:ascii="Arial" w:hAnsi="Arial" w:cs="Arial"/>
          <w:sz w:val="18"/>
          <w:szCs w:val="18"/>
        </w:rPr>
        <w:t xml:space="preserve">. </w:t>
      </w:r>
      <w:r>
        <w:rPr>
          <w:rFonts w:ascii="Arial" w:hAnsi="Arial" w:cs="Arial"/>
          <w:sz w:val="18"/>
          <w:szCs w:val="18"/>
        </w:rPr>
        <w:t>Uváděné</w:t>
      </w:r>
      <w:r w:rsidRPr="00140D03">
        <w:rPr>
          <w:rFonts w:ascii="Arial" w:hAnsi="Arial" w:cs="Arial"/>
          <w:sz w:val="18"/>
          <w:szCs w:val="18"/>
        </w:rPr>
        <w:t xml:space="preserve"> </w:t>
      </w:r>
      <w:r>
        <w:rPr>
          <w:rFonts w:ascii="Arial" w:hAnsi="Arial" w:cs="Arial"/>
          <w:sz w:val="18"/>
          <w:szCs w:val="18"/>
        </w:rPr>
        <w:t>hmotnosti se vztahují na model v sériové výbavě a bez panoramatického střešního okna.</w:t>
      </w:r>
    </w:p>
    <w:p w:rsidR="00BF0CC3" w:rsidRPr="002348B8" w:rsidRDefault="00BF0CC3" w:rsidP="00BF0CC3">
      <w:pPr>
        <w:overflowPunct w:val="0"/>
        <w:autoSpaceDE w:val="0"/>
        <w:autoSpaceDN w:val="0"/>
        <w:adjustRightInd w:val="0"/>
        <w:textAlignment w:val="baseline"/>
        <w:rPr>
          <w:rFonts w:ascii="Arial" w:hAnsi="Arial" w:cs="Arial"/>
          <w:sz w:val="18"/>
          <w:szCs w:val="18"/>
        </w:rPr>
      </w:pPr>
    </w:p>
    <w:p w:rsidR="00BF0CC3" w:rsidRPr="00140D03" w:rsidRDefault="00BF0CC3" w:rsidP="00BF0CC3">
      <w:pPr>
        <w:overflowPunct w:val="0"/>
        <w:autoSpaceDE w:val="0"/>
        <w:autoSpaceDN w:val="0"/>
        <w:adjustRightInd w:val="0"/>
        <w:textAlignment w:val="baseline"/>
        <w:rPr>
          <w:rFonts w:ascii="Arial" w:hAnsi="Arial" w:cs="Arial"/>
          <w:sz w:val="18"/>
          <w:szCs w:val="18"/>
        </w:rPr>
      </w:pPr>
      <w:r>
        <w:rPr>
          <w:rFonts w:ascii="Arial" w:hAnsi="Arial" w:cs="Arial"/>
          <w:sz w:val="18"/>
          <w:szCs w:val="18"/>
        </w:rPr>
        <w:t>Uváděné</w:t>
      </w:r>
      <w:r w:rsidRPr="00140D03">
        <w:rPr>
          <w:rFonts w:ascii="Arial" w:hAnsi="Arial" w:cs="Arial"/>
          <w:sz w:val="18"/>
          <w:szCs w:val="18"/>
        </w:rPr>
        <w:t xml:space="preserve"> hmotnosti přívěsu vyjadřují schopnost vozidla zatíženého na nejvyšší technicky přípustnou hmotnost (celková hmotnost vozidla) s připojeným přívěsným vozidlem znovu se po zastavení rozjet ve svahu s 12% stoupáním na úrovni hladiny moře. Jízdní výkony a spotřeba všech modelů se při jízdě s přívěsným vozidlem zhoršují. Nejvyšší přípustná hmotnost soupravy zahrnuje i vlastní hmotnost přívěsného vozidla.</w:t>
      </w:r>
    </w:p>
    <w:p w:rsidR="00BF0CC3" w:rsidRPr="002348B8" w:rsidRDefault="00BF0CC3" w:rsidP="00BF0CC3">
      <w:pPr>
        <w:overflowPunct w:val="0"/>
        <w:autoSpaceDE w:val="0"/>
        <w:autoSpaceDN w:val="0"/>
        <w:adjustRightInd w:val="0"/>
        <w:textAlignment w:val="baseline"/>
        <w:rPr>
          <w:rFonts w:ascii="Arial" w:hAnsi="Arial" w:cs="Arial"/>
          <w:szCs w:val="20"/>
        </w:rPr>
      </w:pPr>
    </w:p>
    <w:p w:rsidR="00BF0CC3" w:rsidRPr="00A768E0" w:rsidRDefault="00BF0CC3" w:rsidP="00BF0CC3">
      <w:pPr>
        <w:overflowPunct w:val="0"/>
        <w:autoSpaceDE w:val="0"/>
        <w:autoSpaceDN w:val="0"/>
        <w:adjustRightInd w:val="0"/>
        <w:textAlignment w:val="baseline"/>
        <w:outlineLvl w:val="0"/>
        <w:rPr>
          <w:rFonts w:ascii="Arial" w:hAnsi="Arial" w:cs="Arial"/>
          <w:b/>
          <w:szCs w:val="20"/>
        </w:rPr>
      </w:pPr>
      <w:r w:rsidRPr="00A768E0">
        <w:rPr>
          <w:rFonts w:ascii="Arial" w:hAnsi="Arial" w:cs="Arial"/>
          <w:b/>
          <w:szCs w:val="20"/>
        </w:rPr>
        <w:t>Rozměry</w:t>
      </w:r>
    </w:p>
    <w:p w:rsidR="00BF0CC3" w:rsidRPr="002348B8" w:rsidRDefault="00BF0CC3" w:rsidP="00BF0CC3">
      <w:pPr>
        <w:overflowPunct w:val="0"/>
        <w:autoSpaceDE w:val="0"/>
        <w:autoSpaceDN w:val="0"/>
        <w:adjustRightInd w:val="0"/>
        <w:textAlignment w:val="baseline"/>
        <w:rPr>
          <w:rFonts w:ascii="Arial" w:hAnsi="Arial" w:cs="Arial"/>
          <w:szCs w:val="20"/>
        </w:rPr>
      </w:pP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tblGrid>
      <w:tr w:rsidR="00BF0CC3" w:rsidRPr="00C43DD1" w:rsidTr="00A46169">
        <w:trPr>
          <w:trHeight w:val="454"/>
        </w:trPr>
        <w:tc>
          <w:tcPr>
            <w:tcW w:w="4786" w:type="dxa"/>
            <w:shd w:val="clear" w:color="auto" w:fill="auto"/>
            <w:vAlign w:val="center"/>
          </w:tcPr>
          <w:p w:rsidR="00BF0CC3" w:rsidRPr="00C43DD1" w:rsidRDefault="00BF0CC3" w:rsidP="00A46169">
            <w:pPr>
              <w:overflowPunct w:val="0"/>
              <w:autoSpaceDE w:val="0"/>
              <w:autoSpaceDN w:val="0"/>
              <w:adjustRightInd w:val="0"/>
              <w:jc w:val="center"/>
              <w:textAlignment w:val="baseline"/>
              <w:rPr>
                <w:rFonts w:ascii="Arial" w:hAnsi="Arial" w:cs="Arial"/>
                <w:b/>
                <w:bCs/>
                <w:sz w:val="18"/>
                <w:szCs w:val="18"/>
              </w:rPr>
            </w:pP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b/>
                <w:bCs/>
                <w:sz w:val="18"/>
                <w:szCs w:val="18"/>
              </w:rPr>
            </w:pPr>
            <w:r w:rsidRPr="00C43DD1">
              <w:rPr>
                <w:rFonts w:ascii="Arial" w:hAnsi="Arial" w:cs="Arial"/>
                <w:b/>
                <w:bCs/>
                <w:sz w:val="18"/>
                <w:szCs w:val="18"/>
              </w:rPr>
              <w:t>Puma ST</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b/>
                <w:sz w:val="18"/>
                <w:szCs w:val="18"/>
              </w:rPr>
            </w:pPr>
            <w:r w:rsidRPr="00C43DD1">
              <w:rPr>
                <w:rFonts w:ascii="Arial" w:hAnsi="Arial" w:cs="Arial"/>
                <w:b/>
                <w:sz w:val="18"/>
                <w:szCs w:val="18"/>
              </w:rPr>
              <w:t>Vnější (mm)</w:t>
            </w:r>
          </w:p>
        </w:tc>
        <w:tc>
          <w:tcPr>
            <w:tcW w:w="1276" w:type="dxa"/>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Celková délka bez tažného zařízení</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4226</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Celková šířka s vyklopenými/sklopenými zrcátky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1930/1805</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Celková výška (včetně antény)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1533</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Rozvor náprav</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2588</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Rozchod kol vpředu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1565</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b/>
                <w:sz w:val="18"/>
                <w:szCs w:val="18"/>
              </w:rPr>
            </w:pPr>
            <w:r w:rsidRPr="00C43DD1">
              <w:rPr>
                <w:rFonts w:ascii="Arial" w:hAnsi="Arial" w:cs="Arial"/>
                <w:sz w:val="18"/>
                <w:szCs w:val="18"/>
              </w:rPr>
              <w:t>Rozchod kol vzadu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1518</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b/>
                <w:sz w:val="18"/>
                <w:szCs w:val="18"/>
              </w:rPr>
            </w:pPr>
            <w:r w:rsidRPr="00C43DD1">
              <w:rPr>
                <w:rFonts w:ascii="Arial" w:hAnsi="Arial" w:cs="Arial"/>
                <w:sz w:val="18"/>
                <w:szCs w:val="18"/>
              </w:rPr>
              <w:t>Přední převis</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875</w:t>
            </w:r>
          </w:p>
        </w:tc>
      </w:tr>
      <w:tr w:rsidR="00BF0CC3" w:rsidRPr="00C43DD1" w:rsidTr="00A46169">
        <w:trPr>
          <w:trHeight w:val="332"/>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b/>
                <w:sz w:val="18"/>
                <w:szCs w:val="18"/>
              </w:rPr>
            </w:pPr>
            <w:r w:rsidRPr="00C43DD1">
              <w:rPr>
                <w:rFonts w:ascii="Arial" w:hAnsi="Arial" w:cs="Arial"/>
                <w:sz w:val="18"/>
                <w:szCs w:val="18"/>
              </w:rPr>
              <w:t>Zadní převis</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763</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Min. světlá výška (zatíženého vozu)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131</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Min. světlá výška (nezatíženého vozu)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152</w:t>
            </w:r>
          </w:p>
        </w:tc>
      </w:tr>
      <w:tr w:rsidR="00BF0CC3" w:rsidRPr="00C43DD1" w:rsidTr="00A46169">
        <w:trPr>
          <w:trHeight w:val="284"/>
        </w:trPr>
        <w:tc>
          <w:tcPr>
            <w:tcW w:w="4786" w:type="dxa"/>
            <w:shd w:val="clear" w:color="auto" w:fill="auto"/>
            <w:noWrap/>
          </w:tcPr>
          <w:p w:rsidR="00BF0CC3" w:rsidRPr="00C43DD1" w:rsidRDefault="00BF0CC3" w:rsidP="00A46169">
            <w:pPr>
              <w:overflowPunct w:val="0"/>
              <w:autoSpaceDE w:val="0"/>
              <w:autoSpaceDN w:val="0"/>
              <w:adjustRightInd w:val="0"/>
              <w:textAlignment w:val="baseline"/>
              <w:rPr>
                <w:rFonts w:ascii="Arial" w:hAnsi="Arial" w:cs="Arial"/>
                <w:b/>
                <w:sz w:val="18"/>
                <w:szCs w:val="18"/>
              </w:rPr>
            </w:pPr>
            <w:r w:rsidRPr="00C43DD1">
              <w:rPr>
                <w:rFonts w:ascii="Arial" w:hAnsi="Arial" w:cs="Arial"/>
                <w:sz w:val="18"/>
                <w:szCs w:val="18"/>
              </w:rPr>
              <w:t>Nájezdový úhel vpředu (°)</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13,8</w:t>
            </w:r>
          </w:p>
        </w:tc>
      </w:tr>
      <w:tr w:rsidR="00BF0CC3" w:rsidRPr="00C43DD1" w:rsidTr="00A46169">
        <w:trPr>
          <w:trHeight w:val="284"/>
        </w:trPr>
        <w:tc>
          <w:tcPr>
            <w:tcW w:w="4786" w:type="dxa"/>
            <w:shd w:val="clear" w:color="auto" w:fill="auto"/>
            <w:noWrap/>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Nájezdový úhel vzadu (°)</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24,0</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b/>
                <w:sz w:val="18"/>
                <w:szCs w:val="18"/>
              </w:rPr>
            </w:pPr>
            <w:r w:rsidRPr="00C43DD1">
              <w:rPr>
                <w:rFonts w:ascii="Arial" w:hAnsi="Arial" w:cs="Arial"/>
                <w:b/>
                <w:sz w:val="18"/>
                <w:szCs w:val="18"/>
              </w:rPr>
              <w:t>Vnitřní (mm)</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p>
        </w:tc>
      </w:tr>
      <w:tr w:rsidR="00BF0CC3" w:rsidRPr="00C43DD1" w:rsidTr="00A46169">
        <w:trPr>
          <w:trHeight w:val="31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Prostor pro hlavu vpředu (bez panoram. střechy)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1000</w:t>
            </w:r>
          </w:p>
        </w:tc>
      </w:tr>
      <w:tr w:rsidR="00BF0CC3" w:rsidRPr="00C43DD1" w:rsidTr="00A46169">
        <w:trPr>
          <w:trHeight w:val="31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Prostor pro hlavu vpředu (s panoram. střechou)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983</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Maximální prostor pro nohy vpředu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1127</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Šířka interiéru v úrovni ramen vpředu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1348</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Šířka interiéru v úrovni boků vpředu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1311</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Prostor pro hlavu vzadu (bez panoram. střechy)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965</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textAlignment w:val="baseline"/>
              <w:rPr>
                <w:rFonts w:ascii="Arial" w:hAnsi="Arial" w:cs="Arial"/>
                <w:sz w:val="18"/>
                <w:szCs w:val="18"/>
              </w:rPr>
            </w:pPr>
            <w:r w:rsidRPr="00C43DD1">
              <w:rPr>
                <w:rFonts w:ascii="Arial" w:hAnsi="Arial" w:cs="Arial"/>
                <w:sz w:val="18"/>
                <w:szCs w:val="18"/>
              </w:rPr>
              <w:t>Prostor pro nohy vzadu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877</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Šířka interiéru v úrovni ramen vzadu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1320</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Šířka interiéru v úrovni boků vzadu</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1278</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b/>
                <w:bCs/>
                <w:sz w:val="18"/>
                <w:szCs w:val="18"/>
              </w:rPr>
            </w:pPr>
            <w:r w:rsidRPr="00C43DD1">
              <w:rPr>
                <w:rFonts w:ascii="Arial" w:hAnsi="Arial" w:cs="Arial"/>
                <w:b/>
                <w:bCs/>
                <w:sz w:val="18"/>
                <w:szCs w:val="18"/>
              </w:rPr>
              <w:t>Objemy zavazadlového prostoru (l)</w:t>
            </w:r>
            <w:r w:rsidRPr="00C43DD1">
              <w:rPr>
                <w:rFonts w:ascii="Arial" w:hAnsi="Arial" w:cs="Arial"/>
                <w:b/>
                <w:bCs/>
                <w:sz w:val="18"/>
                <w:szCs w:val="18"/>
                <w:vertAlign w:val="superscript"/>
              </w:rPr>
              <w:t xml:space="preserve"> ‡</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5místná konfigurace, po plato (se sadou na opravu pneumatik)</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456</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2místná konfigurace, po střechu (se sadou na opravu pneumatik)</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1216</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b/>
                <w:bCs/>
                <w:sz w:val="18"/>
                <w:szCs w:val="18"/>
              </w:rPr>
              <w:t>Rozměry zavazadlového prostoru (mm)</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bCs/>
                <w:sz w:val="18"/>
                <w:szCs w:val="18"/>
              </w:rPr>
            </w:pPr>
            <w:r w:rsidRPr="00C43DD1">
              <w:rPr>
                <w:rFonts w:ascii="Arial" w:hAnsi="Arial" w:cs="Arial"/>
                <w:bCs/>
                <w:sz w:val="18"/>
                <w:szCs w:val="18"/>
              </w:rPr>
              <w:t>Maximální nakládací výška</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865</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bCs/>
                <w:sz w:val="18"/>
                <w:szCs w:val="18"/>
              </w:rPr>
            </w:pPr>
            <w:r w:rsidRPr="00C43DD1">
              <w:rPr>
                <w:rFonts w:ascii="Arial" w:hAnsi="Arial" w:cs="Arial"/>
                <w:bCs/>
                <w:sz w:val="18"/>
                <w:szCs w:val="18"/>
              </w:rPr>
              <w:t xml:space="preserve">Délka v úrovni podlahy k 1. řadě sedadel </w:t>
            </w:r>
            <w:r w:rsidRPr="00C43DD1">
              <w:rPr>
                <w:rFonts w:ascii="Arial" w:hAnsi="Arial" w:cs="Arial"/>
                <w:sz w:val="18"/>
                <w:szCs w:val="18"/>
              </w:rPr>
              <w:t>(se sadou na opravu pneumatik)</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1472</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b/>
                <w:bCs/>
                <w:sz w:val="18"/>
                <w:szCs w:val="18"/>
              </w:rPr>
            </w:pPr>
            <w:r w:rsidRPr="00C43DD1">
              <w:rPr>
                <w:rFonts w:ascii="Arial" w:hAnsi="Arial" w:cs="Arial"/>
                <w:bCs/>
                <w:sz w:val="18"/>
                <w:szCs w:val="18"/>
              </w:rPr>
              <w:t>Délka v úrovni podlahy ke 2. řadě sedadel</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725</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bCs/>
                <w:sz w:val="18"/>
                <w:szCs w:val="18"/>
              </w:rPr>
            </w:pPr>
            <w:r w:rsidRPr="00C43DD1">
              <w:rPr>
                <w:rFonts w:ascii="Arial" w:hAnsi="Arial" w:cs="Arial"/>
                <w:bCs/>
                <w:sz w:val="18"/>
                <w:szCs w:val="18"/>
              </w:rPr>
              <w:t>Šířka mezi podběhy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1000</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bCs/>
                <w:sz w:val="18"/>
                <w:szCs w:val="18"/>
              </w:rPr>
            </w:pPr>
            <w:r w:rsidRPr="00C43DD1">
              <w:rPr>
                <w:rFonts w:ascii="Arial" w:hAnsi="Arial" w:cs="Arial"/>
                <w:bCs/>
                <w:sz w:val="18"/>
                <w:szCs w:val="18"/>
              </w:rPr>
              <w:t>Šířka nakládacího otvoru v úrovni podlahy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982</w:t>
            </w:r>
          </w:p>
        </w:tc>
      </w:tr>
      <w:tr w:rsidR="00BF0CC3" w:rsidRPr="00C43DD1" w:rsidTr="00A46169">
        <w:trPr>
          <w:trHeight w:val="284"/>
        </w:trPr>
        <w:tc>
          <w:tcPr>
            <w:tcW w:w="4786" w:type="dxa"/>
            <w:shd w:val="clear" w:color="auto" w:fill="auto"/>
            <w:vAlign w:val="center"/>
          </w:tcPr>
          <w:p w:rsidR="00BF0CC3" w:rsidRPr="00C43DD1" w:rsidRDefault="00BF0CC3" w:rsidP="00A46169">
            <w:pPr>
              <w:overflowPunct w:val="0"/>
              <w:autoSpaceDE w:val="0"/>
              <w:autoSpaceDN w:val="0"/>
              <w:adjustRightInd w:val="0"/>
              <w:jc w:val="both"/>
              <w:textAlignment w:val="baseline"/>
              <w:rPr>
                <w:rFonts w:ascii="Arial" w:hAnsi="Arial" w:cs="Arial"/>
                <w:bCs/>
                <w:sz w:val="18"/>
                <w:szCs w:val="18"/>
              </w:rPr>
            </w:pPr>
            <w:r w:rsidRPr="00C43DD1">
              <w:rPr>
                <w:rFonts w:ascii="Arial" w:hAnsi="Arial" w:cs="Arial"/>
                <w:bCs/>
                <w:sz w:val="18"/>
                <w:szCs w:val="18"/>
              </w:rPr>
              <w:lastRenderedPageBreak/>
              <w:t>Výška nakládací hrany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754</w:t>
            </w: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b/>
                <w:bCs/>
                <w:sz w:val="18"/>
                <w:szCs w:val="18"/>
              </w:rPr>
            </w:pPr>
            <w:r w:rsidRPr="00C43DD1">
              <w:rPr>
                <w:rFonts w:ascii="Arial" w:hAnsi="Arial" w:cs="Arial"/>
                <w:b/>
                <w:bCs/>
                <w:sz w:val="18"/>
                <w:szCs w:val="18"/>
              </w:rPr>
              <w:t>Objem palivové nádrže (l)</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p>
        </w:tc>
      </w:tr>
      <w:tr w:rsidR="00BF0CC3" w:rsidRPr="00C43DD1" w:rsidTr="00A46169">
        <w:trPr>
          <w:trHeight w:val="284"/>
        </w:trPr>
        <w:tc>
          <w:tcPr>
            <w:tcW w:w="4786" w:type="dxa"/>
            <w:shd w:val="clear" w:color="auto" w:fill="auto"/>
            <w:noWrap/>
            <w:vAlign w:val="center"/>
          </w:tcPr>
          <w:p w:rsidR="00BF0CC3" w:rsidRPr="00C43DD1" w:rsidRDefault="00BF0CC3" w:rsidP="00A46169">
            <w:pPr>
              <w:overflowPunct w:val="0"/>
              <w:autoSpaceDE w:val="0"/>
              <w:autoSpaceDN w:val="0"/>
              <w:adjustRightInd w:val="0"/>
              <w:jc w:val="both"/>
              <w:textAlignment w:val="baseline"/>
              <w:rPr>
                <w:rFonts w:ascii="Arial" w:hAnsi="Arial" w:cs="Arial"/>
                <w:sz w:val="18"/>
                <w:szCs w:val="18"/>
              </w:rPr>
            </w:pPr>
            <w:r w:rsidRPr="00C43DD1">
              <w:rPr>
                <w:rFonts w:ascii="Arial" w:hAnsi="Arial" w:cs="Arial"/>
                <w:sz w:val="18"/>
                <w:szCs w:val="18"/>
              </w:rPr>
              <w:t>Zážehové motory</w:t>
            </w:r>
          </w:p>
        </w:tc>
        <w:tc>
          <w:tcPr>
            <w:tcW w:w="1276" w:type="dxa"/>
            <w:vAlign w:val="center"/>
          </w:tcPr>
          <w:p w:rsidR="00BF0CC3" w:rsidRPr="00C43DD1" w:rsidRDefault="00BF0CC3" w:rsidP="00A46169">
            <w:pPr>
              <w:overflowPunct w:val="0"/>
              <w:autoSpaceDE w:val="0"/>
              <w:autoSpaceDN w:val="0"/>
              <w:adjustRightInd w:val="0"/>
              <w:jc w:val="center"/>
              <w:textAlignment w:val="baseline"/>
              <w:rPr>
                <w:rFonts w:ascii="Arial" w:hAnsi="Arial" w:cs="Arial"/>
                <w:sz w:val="18"/>
                <w:szCs w:val="18"/>
              </w:rPr>
            </w:pPr>
            <w:r w:rsidRPr="00C43DD1">
              <w:rPr>
                <w:rFonts w:ascii="Arial" w:hAnsi="Arial" w:cs="Arial"/>
                <w:sz w:val="18"/>
                <w:szCs w:val="18"/>
              </w:rPr>
              <w:t>45</w:t>
            </w:r>
          </w:p>
        </w:tc>
      </w:tr>
    </w:tbl>
    <w:p w:rsidR="00BF0CC3" w:rsidRPr="002348B8" w:rsidRDefault="00BF0CC3" w:rsidP="00BF0CC3">
      <w:pPr>
        <w:rPr>
          <w:rFonts w:ascii="Arial" w:hAnsi="Arial" w:cs="Arial"/>
          <w:szCs w:val="20"/>
          <w:vertAlign w:val="superscript"/>
        </w:rPr>
      </w:pPr>
    </w:p>
    <w:p w:rsidR="00BF0CC3" w:rsidRPr="002348B8" w:rsidRDefault="00BF0CC3" w:rsidP="00BF0CC3">
      <w:pPr>
        <w:rPr>
          <w:rFonts w:ascii="Arial" w:hAnsi="Arial" w:cs="Arial"/>
          <w:sz w:val="18"/>
          <w:szCs w:val="18"/>
        </w:rPr>
      </w:pPr>
      <w:r w:rsidRPr="002348B8">
        <w:rPr>
          <w:rFonts w:ascii="Arial" w:hAnsi="Arial" w:cs="Arial"/>
          <w:sz w:val="18"/>
          <w:szCs w:val="18"/>
        </w:rPr>
        <w:t xml:space="preserve">‡ </w:t>
      </w:r>
      <w:r w:rsidRPr="00140D03">
        <w:rPr>
          <w:rFonts w:ascii="Arial" w:hAnsi="Arial" w:cs="Arial"/>
          <w:sz w:val="18"/>
          <w:szCs w:val="18"/>
        </w:rPr>
        <w:t>Měřeno dle ISO 3832. Skutečné rozměry se mohou lišit v závislosti na výbavě konkrétního vozu.</w:t>
      </w:r>
    </w:p>
    <w:p w:rsidR="00BF0CC3" w:rsidRPr="002348B8" w:rsidRDefault="00BF0CC3" w:rsidP="00BF0CC3">
      <w:pPr>
        <w:rPr>
          <w:rFonts w:ascii="Arial" w:hAnsi="Arial" w:cs="Arial"/>
          <w:b/>
          <w:bCs/>
          <w:szCs w:val="20"/>
          <w:u w:val="single"/>
        </w:rPr>
      </w:pPr>
    </w:p>
    <w:p w:rsidR="00BF0CC3" w:rsidRPr="002348B8" w:rsidRDefault="00BF0CC3" w:rsidP="00BF0CC3">
      <w:pPr>
        <w:rPr>
          <w:rFonts w:ascii="Arial" w:hAnsi="Arial" w:cs="Arial"/>
          <w:b/>
          <w:bCs/>
          <w:szCs w:val="20"/>
          <w:u w:val="single"/>
        </w:rPr>
      </w:pPr>
    </w:p>
    <w:p w:rsidR="00BF0CC3" w:rsidRPr="002348B8" w:rsidRDefault="00BF0CC3" w:rsidP="00BF0CC3">
      <w:pPr>
        <w:overflowPunct w:val="0"/>
        <w:autoSpaceDE w:val="0"/>
        <w:autoSpaceDN w:val="0"/>
        <w:adjustRightInd w:val="0"/>
        <w:textAlignment w:val="baseline"/>
        <w:rPr>
          <w:rFonts w:ascii="Arial" w:hAnsi="Arial" w:cs="Arial"/>
          <w:b/>
          <w:bCs/>
          <w:szCs w:val="20"/>
          <w:u w:val="single"/>
        </w:rPr>
      </w:pPr>
      <w:r w:rsidRPr="00A768E0">
        <w:rPr>
          <w:rFonts w:ascii="Arial" w:hAnsi="Arial" w:cs="Arial"/>
          <w:b/>
          <w:bCs/>
          <w:szCs w:val="20"/>
          <w:u w:val="single"/>
        </w:rPr>
        <w:t>ASISTENČNÍ TECHNOLOGIE</w:t>
      </w:r>
      <w:r w:rsidRPr="002348B8">
        <w:rPr>
          <w:rFonts w:ascii="Arial" w:hAnsi="Arial" w:cs="Arial"/>
          <w:bCs/>
          <w:szCs w:val="20"/>
          <w:vertAlign w:val="superscript"/>
        </w:rPr>
        <w:t>≠</w:t>
      </w:r>
    </w:p>
    <w:p w:rsidR="00BF0CC3" w:rsidRPr="002348B8" w:rsidRDefault="00BF0CC3" w:rsidP="00BF0CC3">
      <w:pPr>
        <w:rPr>
          <w:rFonts w:ascii="Arial" w:hAnsi="Arial"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bCs/>
                <w:sz w:val="18"/>
                <w:szCs w:val="18"/>
              </w:rPr>
              <w:t>Nastavitelný omezovač rychlosti</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bCs/>
                <w:sz w:val="18"/>
                <w:szCs w:val="18"/>
              </w:rPr>
              <w:t>Asistent dálkových světel</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Dešťový a světelný senzor</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Hlídání mrtvých úhlů</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bCs/>
                <w:sz w:val="18"/>
                <w:szCs w:val="18"/>
              </w:rPr>
              <w:t xml:space="preserve">Upozornění na vozidla přijíždějící ze strany při couvání do silnice s funkcí </w:t>
            </w:r>
            <w:r w:rsidRPr="00C43DD1">
              <w:rPr>
                <w:rFonts w:ascii="Arial" w:hAnsi="Arial" w:cs="Arial"/>
                <w:sz w:val="18"/>
                <w:szCs w:val="18"/>
              </w:rPr>
              <w:t xml:space="preserve">preventivního </w:t>
            </w:r>
            <w:r w:rsidRPr="00C43DD1">
              <w:rPr>
                <w:rFonts w:ascii="Arial" w:hAnsi="Arial" w:cs="Arial"/>
                <w:bCs/>
                <w:sz w:val="18"/>
                <w:szCs w:val="18"/>
              </w:rPr>
              <w:t>brzdění</w:t>
            </w:r>
          </w:p>
        </w:tc>
      </w:tr>
      <w:tr w:rsidR="00BF0CC3" w:rsidRPr="002348B8" w:rsidTr="00A46169">
        <w:tc>
          <w:tcPr>
            <w:tcW w:w="9322" w:type="dxa"/>
          </w:tcPr>
          <w:p w:rsidR="00BF0CC3" w:rsidRPr="00C43DD1" w:rsidRDefault="00BF0CC3" w:rsidP="00A46169">
            <w:pPr>
              <w:rPr>
                <w:rFonts w:ascii="Arial" w:hAnsi="Arial" w:cs="Arial"/>
                <w:bCs/>
                <w:sz w:val="18"/>
                <w:szCs w:val="18"/>
              </w:rPr>
            </w:pPr>
            <w:r>
              <w:rPr>
                <w:rFonts w:ascii="Arial" w:hAnsi="Arial" w:cs="Arial"/>
                <w:bCs/>
                <w:sz w:val="18"/>
                <w:szCs w:val="18"/>
              </w:rPr>
              <w:t>Tempomat</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bCs/>
                <w:sz w:val="18"/>
                <w:szCs w:val="18"/>
              </w:rPr>
              <w:t>Sledování bdělosti řidiče</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Rozšířený parkovací asistent</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 xml:space="preserve">Upozornění na hrozící čelní náraz </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 xml:space="preserve">Parkovací senzory vpředu a vzadu </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Asistent pro rozjezdy ve svahu</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Inteligentní omezovač rychlosti</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Funkce informací o nebezpečných situacích v okolí</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Upozornění na opuštění jízdního pruhu</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Brzdění po srážce</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Předkolizní asistent s funkcí preventivního brzdění</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Širokoúhlá zadní kamera</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Přepínatelné jízdní režimy</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 xml:space="preserve">Rozpoznávání dopravních značek </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Upozornění na jízdu v protisměru</w:t>
            </w:r>
          </w:p>
        </w:tc>
      </w:tr>
    </w:tbl>
    <w:p w:rsidR="00BF0CC3" w:rsidRPr="002348B8" w:rsidRDefault="00BF0CC3" w:rsidP="00BF0CC3">
      <w:pPr>
        <w:rPr>
          <w:rFonts w:ascii="Arial" w:hAnsi="Arial" w:cs="Arial"/>
          <w:b/>
          <w:bCs/>
          <w:szCs w:val="20"/>
          <w:u w:val="single"/>
        </w:rPr>
      </w:pPr>
    </w:p>
    <w:p w:rsidR="00BF0CC3" w:rsidRPr="002348B8" w:rsidRDefault="00BF0CC3" w:rsidP="00BF0CC3">
      <w:pPr>
        <w:rPr>
          <w:rFonts w:ascii="Arial" w:hAnsi="Arial" w:cs="Arial"/>
          <w:b/>
          <w:bCs/>
          <w:szCs w:val="20"/>
          <w:u w:val="single"/>
        </w:rPr>
      </w:pPr>
    </w:p>
    <w:p w:rsidR="00BF0CC3" w:rsidRPr="002348B8" w:rsidRDefault="00BF0CC3" w:rsidP="00BF0CC3">
      <w:pPr>
        <w:rPr>
          <w:rFonts w:ascii="Arial" w:hAnsi="Arial" w:cs="Arial"/>
          <w:b/>
          <w:bCs/>
          <w:szCs w:val="20"/>
          <w:u w:val="single"/>
        </w:rPr>
      </w:pPr>
      <w:r>
        <w:rPr>
          <w:rFonts w:ascii="Arial" w:hAnsi="Arial" w:cs="Arial"/>
          <w:b/>
          <w:bCs/>
          <w:szCs w:val="20"/>
          <w:u w:val="single"/>
        </w:rPr>
        <w:t>KOMFORTNÍ VÝBAVA</w:t>
      </w:r>
      <w:r w:rsidRPr="002348B8">
        <w:rPr>
          <w:rFonts w:ascii="Arial" w:hAnsi="Arial" w:cs="Arial"/>
          <w:bCs/>
          <w:szCs w:val="20"/>
          <w:vertAlign w:val="superscript"/>
        </w:rPr>
        <w:t>≠</w:t>
      </w:r>
    </w:p>
    <w:p w:rsidR="00BF0CC3" w:rsidRPr="002348B8" w:rsidRDefault="00BF0CC3" w:rsidP="00BF0CC3">
      <w:pPr>
        <w:rPr>
          <w:rFonts w:ascii="Arial" w:hAnsi="Arial" w:cs="Arial"/>
          <w:b/>
          <w:bCs/>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 xml:space="preserve">Audiosystém B&amp;O </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Ford MegaBox</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Zabudovaný modem FordPass Connect</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Bezdotykové ovládání pátých dveří</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Sedadla s nastavitelnou bederní opěrkou</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Otevíratelná panoramatická střecha</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SYNC 3 s dotykovou obrazovkou o úhlopříčce 8 palců</w:t>
            </w:r>
          </w:p>
        </w:tc>
      </w:tr>
      <w:tr w:rsidR="00BF0CC3" w:rsidRPr="002348B8" w:rsidTr="00A46169">
        <w:tc>
          <w:tcPr>
            <w:tcW w:w="9322" w:type="dxa"/>
          </w:tcPr>
          <w:p w:rsidR="00BF0CC3" w:rsidRPr="00C43DD1" w:rsidRDefault="00BF0CC3" w:rsidP="00A46169">
            <w:pPr>
              <w:rPr>
                <w:rFonts w:ascii="Arial" w:hAnsi="Arial" w:cs="Arial"/>
                <w:sz w:val="18"/>
                <w:szCs w:val="18"/>
              </w:rPr>
            </w:pPr>
            <w:r w:rsidRPr="00C43DD1">
              <w:rPr>
                <w:rFonts w:ascii="Arial" w:hAnsi="Arial" w:cs="Arial"/>
                <w:sz w:val="18"/>
                <w:szCs w:val="18"/>
              </w:rPr>
              <w:t>Podložka pro bezdrátové dobíjení</w:t>
            </w:r>
          </w:p>
        </w:tc>
      </w:tr>
    </w:tbl>
    <w:p w:rsidR="00BF0CC3" w:rsidRPr="002348B8" w:rsidRDefault="00BF0CC3" w:rsidP="00BF0CC3">
      <w:pPr>
        <w:overflowPunct w:val="0"/>
        <w:autoSpaceDE w:val="0"/>
        <w:autoSpaceDN w:val="0"/>
        <w:adjustRightInd w:val="0"/>
        <w:textAlignment w:val="baseline"/>
        <w:rPr>
          <w:rFonts w:ascii="Arial" w:hAnsi="Arial" w:cs="Arial"/>
          <w:bCs/>
          <w:szCs w:val="20"/>
          <w:vertAlign w:val="superscript"/>
        </w:rPr>
      </w:pPr>
    </w:p>
    <w:p w:rsidR="00BF0CC3" w:rsidRPr="002348B8" w:rsidRDefault="00BF0CC3" w:rsidP="00BF0CC3">
      <w:pPr>
        <w:overflowPunct w:val="0"/>
        <w:autoSpaceDE w:val="0"/>
        <w:autoSpaceDN w:val="0"/>
        <w:adjustRightInd w:val="0"/>
        <w:textAlignment w:val="baseline"/>
        <w:rPr>
          <w:rFonts w:ascii="Arial" w:hAnsi="Arial" w:cs="Arial"/>
          <w:szCs w:val="20"/>
        </w:rPr>
      </w:pPr>
      <w:r w:rsidRPr="002348B8">
        <w:rPr>
          <w:rFonts w:ascii="Arial" w:hAnsi="Arial" w:cs="Arial"/>
          <w:bCs/>
          <w:szCs w:val="20"/>
          <w:vertAlign w:val="superscript"/>
        </w:rPr>
        <w:t>≠</w:t>
      </w:r>
      <w:r w:rsidRPr="00C43DD1">
        <w:rPr>
          <w:rFonts w:ascii="Arial" w:hAnsi="Arial" w:cs="Arial"/>
          <w:bCs/>
          <w:sz w:val="18"/>
          <w:szCs w:val="18"/>
        </w:rPr>
        <w:t xml:space="preserve"> </w:t>
      </w:r>
      <w:r>
        <w:rPr>
          <w:rFonts w:ascii="Arial" w:hAnsi="Arial" w:cs="Arial"/>
          <w:bCs/>
          <w:sz w:val="18"/>
          <w:szCs w:val="18"/>
        </w:rPr>
        <w:t>Dostupnost jednotlivých prvků závisí na specifikaci konkrétního vozu.</w:t>
      </w:r>
    </w:p>
    <w:p w:rsidR="00BF0CC3" w:rsidRPr="002348B8" w:rsidRDefault="00BF0CC3" w:rsidP="00BF0CC3">
      <w:pPr>
        <w:overflowPunct w:val="0"/>
        <w:autoSpaceDE w:val="0"/>
        <w:autoSpaceDN w:val="0"/>
        <w:adjustRightInd w:val="0"/>
        <w:textAlignment w:val="baseline"/>
        <w:rPr>
          <w:rFonts w:ascii="Arial" w:hAnsi="Arial" w:cs="Arial"/>
          <w:szCs w:val="20"/>
        </w:rPr>
      </w:pPr>
    </w:p>
    <w:p w:rsidR="00BF0CC3" w:rsidRPr="002348B8" w:rsidRDefault="00BF0CC3" w:rsidP="00BF0CC3">
      <w:pPr>
        <w:overflowPunct w:val="0"/>
        <w:autoSpaceDE w:val="0"/>
        <w:autoSpaceDN w:val="0"/>
        <w:adjustRightInd w:val="0"/>
        <w:textAlignment w:val="baseline"/>
        <w:rPr>
          <w:rFonts w:ascii="Arial" w:hAnsi="Arial" w:cs="Arial"/>
          <w:szCs w:val="20"/>
        </w:rPr>
      </w:pPr>
    </w:p>
    <w:p w:rsidR="00BF0CC3" w:rsidRPr="00A768E0" w:rsidRDefault="00BF0CC3" w:rsidP="00BF0CC3">
      <w:pPr>
        <w:overflowPunct w:val="0"/>
        <w:autoSpaceDE w:val="0"/>
        <w:autoSpaceDN w:val="0"/>
        <w:adjustRightInd w:val="0"/>
        <w:textAlignment w:val="baseline"/>
        <w:outlineLvl w:val="0"/>
        <w:rPr>
          <w:rFonts w:ascii="Arial" w:hAnsi="Arial" w:cs="Arial"/>
          <w:b/>
          <w:szCs w:val="20"/>
          <w:u w:val="single"/>
        </w:rPr>
      </w:pPr>
      <w:r w:rsidRPr="00A768E0">
        <w:rPr>
          <w:rFonts w:ascii="Arial" w:hAnsi="Arial" w:cs="Arial"/>
          <w:b/>
          <w:szCs w:val="20"/>
          <w:u w:val="single"/>
        </w:rPr>
        <w:t>ŘÍZENÍ</w:t>
      </w:r>
    </w:p>
    <w:p w:rsidR="00BF0CC3" w:rsidRPr="002348B8" w:rsidRDefault="00BF0CC3" w:rsidP="00BF0CC3">
      <w:pPr>
        <w:overflowPunct w:val="0"/>
        <w:autoSpaceDE w:val="0"/>
        <w:autoSpaceDN w:val="0"/>
        <w:adjustRightInd w:val="0"/>
        <w:textAlignment w:val="baseline"/>
        <w:rPr>
          <w:rFonts w:ascii="Arial" w:hAnsi="Arial"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BF0CC3" w:rsidRPr="00C43DD1" w:rsidTr="00A46169">
        <w:tc>
          <w:tcPr>
            <w:tcW w:w="2394" w:type="dxa"/>
            <w:tcBorders>
              <w:top w:val="single" w:sz="4" w:space="0" w:color="auto"/>
              <w:left w:val="single" w:sz="4" w:space="0" w:color="auto"/>
              <w:bottom w:val="single" w:sz="4" w:space="0" w:color="auto"/>
              <w:right w:val="single" w:sz="4" w:space="0" w:color="auto"/>
            </w:tcBorders>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 xml:space="preserve">Typ </w:t>
            </w:r>
          </w:p>
        </w:tc>
        <w:tc>
          <w:tcPr>
            <w:tcW w:w="6361" w:type="dxa"/>
            <w:tcBorders>
              <w:top w:val="single" w:sz="4" w:space="0" w:color="auto"/>
              <w:left w:val="single" w:sz="4" w:space="0" w:color="auto"/>
              <w:bottom w:val="single" w:sz="4" w:space="0" w:color="auto"/>
              <w:right w:val="single" w:sz="4" w:space="0" w:color="auto"/>
            </w:tcBorders>
            <w:hideMark/>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Hřebenové s elektrickým posilovačem (EPAS)</w:t>
            </w:r>
          </w:p>
        </w:tc>
      </w:tr>
      <w:tr w:rsidR="00BF0CC3" w:rsidRPr="00C43DD1" w:rsidTr="00A46169">
        <w:tc>
          <w:tcPr>
            <w:tcW w:w="2394" w:type="dxa"/>
            <w:tcBorders>
              <w:top w:val="single" w:sz="4" w:space="0" w:color="auto"/>
              <w:left w:val="single" w:sz="4" w:space="0" w:color="auto"/>
              <w:bottom w:val="single" w:sz="4" w:space="0" w:color="auto"/>
              <w:right w:val="single" w:sz="4" w:space="0" w:color="auto"/>
            </w:tcBorders>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Převod</w:t>
            </w:r>
          </w:p>
        </w:tc>
        <w:tc>
          <w:tcPr>
            <w:tcW w:w="6361" w:type="dxa"/>
            <w:tcBorders>
              <w:top w:val="single" w:sz="4" w:space="0" w:color="auto"/>
              <w:left w:val="single" w:sz="4" w:space="0" w:color="auto"/>
              <w:bottom w:val="single" w:sz="4" w:space="0" w:color="auto"/>
              <w:right w:val="single" w:sz="4" w:space="0" w:color="auto"/>
            </w:tcBorders>
            <w:hideMark/>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11,4:1</w:t>
            </w:r>
          </w:p>
        </w:tc>
      </w:tr>
      <w:tr w:rsidR="00BF0CC3" w:rsidRPr="00C43DD1" w:rsidTr="00A46169">
        <w:tc>
          <w:tcPr>
            <w:tcW w:w="2394" w:type="dxa"/>
            <w:tcBorders>
              <w:top w:val="single" w:sz="4" w:space="0" w:color="auto"/>
              <w:left w:val="single" w:sz="4" w:space="0" w:color="auto"/>
              <w:bottom w:val="single" w:sz="4" w:space="0" w:color="auto"/>
              <w:right w:val="single" w:sz="4" w:space="0" w:color="auto"/>
            </w:tcBorders>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Stopový průměr otáčení (m)</w:t>
            </w:r>
          </w:p>
        </w:tc>
        <w:tc>
          <w:tcPr>
            <w:tcW w:w="6361" w:type="dxa"/>
            <w:tcBorders>
              <w:top w:val="single" w:sz="4" w:space="0" w:color="auto"/>
              <w:left w:val="single" w:sz="4" w:space="0" w:color="auto"/>
              <w:bottom w:val="single" w:sz="4" w:space="0" w:color="auto"/>
              <w:right w:val="single" w:sz="4" w:space="0" w:color="auto"/>
            </w:tcBorders>
            <w:hideMark/>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11,2</w:t>
            </w:r>
          </w:p>
        </w:tc>
      </w:tr>
    </w:tbl>
    <w:p w:rsidR="00BF0CC3" w:rsidRPr="002348B8" w:rsidRDefault="00BF0CC3" w:rsidP="00BF0CC3">
      <w:pPr>
        <w:overflowPunct w:val="0"/>
        <w:autoSpaceDE w:val="0"/>
        <w:autoSpaceDN w:val="0"/>
        <w:adjustRightInd w:val="0"/>
        <w:textAlignment w:val="baseline"/>
        <w:rPr>
          <w:rFonts w:ascii="Arial" w:hAnsi="Arial" w:cs="Arial"/>
          <w:szCs w:val="20"/>
        </w:rPr>
      </w:pPr>
    </w:p>
    <w:p w:rsidR="00BF0CC3" w:rsidRPr="002348B8" w:rsidRDefault="00BF0CC3" w:rsidP="00BF0CC3">
      <w:pPr>
        <w:overflowPunct w:val="0"/>
        <w:autoSpaceDE w:val="0"/>
        <w:autoSpaceDN w:val="0"/>
        <w:adjustRightInd w:val="0"/>
        <w:textAlignment w:val="baseline"/>
        <w:rPr>
          <w:rFonts w:ascii="Arial" w:hAnsi="Arial" w:cs="Arial"/>
          <w:szCs w:val="20"/>
        </w:rPr>
      </w:pPr>
    </w:p>
    <w:p w:rsidR="00BF0CC3" w:rsidRDefault="00BF0CC3" w:rsidP="00BF0CC3">
      <w:pPr>
        <w:overflowPunct w:val="0"/>
        <w:autoSpaceDE w:val="0"/>
        <w:autoSpaceDN w:val="0"/>
        <w:adjustRightInd w:val="0"/>
        <w:textAlignment w:val="baseline"/>
        <w:rPr>
          <w:rFonts w:ascii="Arial" w:hAnsi="Arial" w:cs="Arial"/>
          <w:b/>
          <w:szCs w:val="20"/>
          <w:u w:val="single"/>
        </w:rPr>
      </w:pPr>
      <w:r w:rsidRPr="00A768E0">
        <w:rPr>
          <w:rFonts w:ascii="Arial" w:hAnsi="Arial" w:cs="Arial"/>
          <w:b/>
          <w:szCs w:val="20"/>
          <w:u w:val="single"/>
        </w:rPr>
        <w:t>PODVOZEK</w:t>
      </w:r>
    </w:p>
    <w:p w:rsidR="00BF0CC3" w:rsidRPr="002348B8" w:rsidRDefault="00BF0CC3" w:rsidP="00BF0CC3">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BF0CC3" w:rsidRPr="00C43DD1" w:rsidTr="00A46169">
        <w:tc>
          <w:tcPr>
            <w:tcW w:w="2394" w:type="dxa"/>
            <w:tcBorders>
              <w:top w:val="single" w:sz="4" w:space="0" w:color="auto"/>
              <w:left w:val="single" w:sz="4" w:space="0" w:color="auto"/>
              <w:bottom w:val="single" w:sz="4" w:space="0" w:color="auto"/>
              <w:right w:val="single" w:sz="4" w:space="0" w:color="auto"/>
            </w:tcBorders>
            <w:hideMark/>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Vpředu</w:t>
            </w:r>
          </w:p>
        </w:tc>
        <w:tc>
          <w:tcPr>
            <w:tcW w:w="6361" w:type="dxa"/>
            <w:tcBorders>
              <w:top w:val="single" w:sz="4" w:space="0" w:color="auto"/>
              <w:left w:val="single" w:sz="4" w:space="0" w:color="auto"/>
              <w:bottom w:val="single" w:sz="4" w:space="0" w:color="auto"/>
              <w:right w:val="single" w:sz="4" w:space="0" w:color="auto"/>
            </w:tcBorders>
            <w:hideMark/>
          </w:tcPr>
          <w:p w:rsidR="00BF0CC3" w:rsidRPr="00C43DD1" w:rsidRDefault="00BF0CC3" w:rsidP="00A46169">
            <w:pPr>
              <w:spacing w:line="256" w:lineRule="auto"/>
              <w:rPr>
                <w:rFonts w:ascii="Arial" w:hAnsi="Arial" w:cs="Arial"/>
                <w:sz w:val="18"/>
                <w:szCs w:val="18"/>
              </w:rPr>
            </w:pPr>
            <w:r>
              <w:rPr>
                <w:rFonts w:ascii="Arial" w:hAnsi="Arial" w:cs="Arial"/>
                <w:sz w:val="18"/>
                <w:szCs w:val="18"/>
              </w:rPr>
              <w:t xml:space="preserve">Nezávislé zavěšení vzpěrami MacPherson, dvouplášťové tlumiče pérování Hitachi s odezvou závislou na frekvenci kmitů, zkrutný stabilizátor </w:t>
            </w:r>
            <w:r w:rsidRPr="00C43DD1">
              <w:rPr>
                <w:rFonts w:ascii="Arial" w:hAnsi="Arial" w:cs="Arial"/>
                <w:sz w:val="18"/>
                <w:szCs w:val="18"/>
              </w:rPr>
              <w:t>24</w:t>
            </w:r>
            <w:r>
              <w:rPr>
                <w:rFonts w:ascii="Arial" w:hAnsi="Arial" w:cs="Arial"/>
                <w:sz w:val="18"/>
                <w:szCs w:val="18"/>
              </w:rPr>
              <w:t>,</w:t>
            </w:r>
            <w:r w:rsidRPr="00C43DD1">
              <w:rPr>
                <w:rFonts w:ascii="Arial" w:hAnsi="Arial" w:cs="Arial"/>
                <w:sz w:val="18"/>
                <w:szCs w:val="18"/>
              </w:rPr>
              <w:t xml:space="preserve">2 x 6 mm </w:t>
            </w:r>
          </w:p>
        </w:tc>
      </w:tr>
      <w:tr w:rsidR="00BF0CC3" w:rsidRPr="00C43DD1" w:rsidTr="00A46169">
        <w:tc>
          <w:tcPr>
            <w:tcW w:w="2394" w:type="dxa"/>
            <w:tcBorders>
              <w:top w:val="single" w:sz="4" w:space="0" w:color="auto"/>
              <w:left w:val="single" w:sz="4" w:space="0" w:color="auto"/>
              <w:bottom w:val="single" w:sz="4" w:space="0" w:color="auto"/>
              <w:right w:val="single" w:sz="4" w:space="0" w:color="auto"/>
            </w:tcBorders>
            <w:hideMark/>
          </w:tcPr>
          <w:p w:rsidR="00BF0CC3" w:rsidRPr="00C43DD1" w:rsidRDefault="00BF0CC3" w:rsidP="00A46169">
            <w:pPr>
              <w:spacing w:line="256" w:lineRule="auto"/>
              <w:rPr>
                <w:rFonts w:ascii="Arial" w:hAnsi="Arial" w:cs="Arial"/>
                <w:sz w:val="18"/>
                <w:szCs w:val="18"/>
              </w:rPr>
            </w:pPr>
            <w:r w:rsidRPr="00C43DD1">
              <w:rPr>
                <w:rFonts w:ascii="Arial" w:hAnsi="Arial" w:cs="Arial"/>
                <w:sz w:val="18"/>
                <w:szCs w:val="18"/>
              </w:rPr>
              <w:t>Vzadu</w:t>
            </w:r>
          </w:p>
        </w:tc>
        <w:tc>
          <w:tcPr>
            <w:tcW w:w="6361" w:type="dxa"/>
            <w:tcBorders>
              <w:top w:val="single" w:sz="4" w:space="0" w:color="auto"/>
              <w:left w:val="single" w:sz="4" w:space="0" w:color="auto"/>
              <w:bottom w:val="single" w:sz="4" w:space="0" w:color="auto"/>
              <w:right w:val="single" w:sz="4" w:space="0" w:color="auto"/>
            </w:tcBorders>
            <w:hideMark/>
          </w:tcPr>
          <w:p w:rsidR="00BF0CC3" w:rsidRPr="00C43DD1" w:rsidRDefault="00BF0CC3" w:rsidP="00A46169">
            <w:pPr>
              <w:spacing w:line="256" w:lineRule="auto"/>
              <w:rPr>
                <w:rFonts w:ascii="Arial" w:hAnsi="Arial" w:cs="Arial"/>
                <w:sz w:val="18"/>
                <w:szCs w:val="18"/>
              </w:rPr>
            </w:pPr>
            <w:r>
              <w:rPr>
                <w:rFonts w:ascii="Arial" w:hAnsi="Arial" w:cs="Arial"/>
                <w:sz w:val="18"/>
                <w:szCs w:val="18"/>
              </w:rPr>
              <w:t>Vlečená náprava s torzně deformovatelným příčným členem, úhlově vychýlená pouzdra pro korekci geometrie, zkrutný stabilizátor 28 mm, speciální pružiny uložené pod podlahou, oddělené dvouplášťové tlumiče pérování Hitachi s odezvou závislou na frekvenci kmitů</w:t>
            </w:r>
          </w:p>
        </w:tc>
      </w:tr>
    </w:tbl>
    <w:p w:rsidR="00BF0CC3" w:rsidRPr="002348B8" w:rsidRDefault="00BF0CC3" w:rsidP="00BF0CC3">
      <w:pPr>
        <w:rPr>
          <w:rFonts w:ascii="Arial" w:hAnsi="Arial" w:cs="Arial"/>
          <w:b/>
          <w:szCs w:val="20"/>
          <w:u w:val="single"/>
        </w:rPr>
      </w:pPr>
    </w:p>
    <w:p w:rsidR="00BF0CC3" w:rsidRPr="002348B8" w:rsidRDefault="00BF0CC3" w:rsidP="00BF0CC3">
      <w:pPr>
        <w:rPr>
          <w:rFonts w:ascii="Arial" w:hAnsi="Arial" w:cs="Arial"/>
          <w:b/>
          <w:szCs w:val="20"/>
          <w:u w:val="single"/>
        </w:rPr>
      </w:pPr>
    </w:p>
    <w:p w:rsidR="00BF0CC3" w:rsidRPr="002E1905" w:rsidRDefault="00BF0CC3" w:rsidP="00BF0CC3">
      <w:pPr>
        <w:rPr>
          <w:rFonts w:ascii="Arial" w:hAnsi="Arial" w:cs="Arial"/>
          <w:b/>
          <w:szCs w:val="20"/>
          <w:u w:val="single"/>
        </w:rPr>
      </w:pPr>
      <w:r>
        <w:rPr>
          <w:rFonts w:ascii="Arial" w:hAnsi="Arial" w:cs="Arial"/>
          <w:b/>
          <w:szCs w:val="20"/>
          <w:u w:val="single"/>
        </w:rPr>
        <w:t>BRZDY</w:t>
      </w:r>
    </w:p>
    <w:p w:rsidR="00BF0CC3" w:rsidRPr="002348B8" w:rsidRDefault="00BF0CC3" w:rsidP="00BF0CC3">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2977"/>
      </w:tblGrid>
      <w:tr w:rsidR="00BF0CC3" w:rsidRPr="002F54A4" w:rsidTr="00A46169">
        <w:tc>
          <w:tcPr>
            <w:tcW w:w="2376" w:type="dxa"/>
            <w:tcBorders>
              <w:top w:val="single" w:sz="4" w:space="0" w:color="auto"/>
              <w:left w:val="single" w:sz="4" w:space="0" w:color="auto"/>
              <w:bottom w:val="single" w:sz="4" w:space="0" w:color="auto"/>
              <w:right w:val="single" w:sz="4" w:space="0" w:color="auto"/>
            </w:tcBorders>
          </w:tcPr>
          <w:p w:rsidR="00BF0CC3" w:rsidRPr="002F54A4" w:rsidRDefault="00BF0CC3" w:rsidP="00A46169">
            <w:pPr>
              <w:spacing w:line="256" w:lineRule="auto"/>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BF0CC3" w:rsidRPr="002F54A4" w:rsidRDefault="00BF0CC3" w:rsidP="00A46169">
            <w:pPr>
              <w:spacing w:line="256" w:lineRule="auto"/>
              <w:jc w:val="center"/>
              <w:rPr>
                <w:rFonts w:ascii="Arial" w:hAnsi="Arial" w:cs="Arial"/>
                <w:b/>
                <w:sz w:val="18"/>
                <w:szCs w:val="18"/>
              </w:rPr>
            </w:pPr>
            <w:r w:rsidRPr="002F54A4">
              <w:rPr>
                <w:rFonts w:ascii="Arial" w:hAnsi="Arial" w:cs="Arial"/>
                <w:b/>
                <w:sz w:val="18"/>
                <w:szCs w:val="18"/>
              </w:rPr>
              <w:t>Vpředu</w:t>
            </w:r>
          </w:p>
        </w:tc>
        <w:tc>
          <w:tcPr>
            <w:tcW w:w="2977" w:type="dxa"/>
            <w:tcBorders>
              <w:top w:val="single" w:sz="4" w:space="0" w:color="auto"/>
              <w:left w:val="single" w:sz="4" w:space="0" w:color="auto"/>
              <w:bottom w:val="single" w:sz="4" w:space="0" w:color="auto"/>
              <w:right w:val="single" w:sz="4" w:space="0" w:color="auto"/>
            </w:tcBorders>
            <w:hideMark/>
          </w:tcPr>
          <w:p w:rsidR="00BF0CC3" w:rsidRPr="002F54A4" w:rsidRDefault="00BF0CC3" w:rsidP="00A46169">
            <w:pPr>
              <w:spacing w:line="256" w:lineRule="auto"/>
              <w:jc w:val="center"/>
              <w:rPr>
                <w:rFonts w:ascii="Arial" w:hAnsi="Arial" w:cs="Arial"/>
                <w:b/>
                <w:sz w:val="18"/>
                <w:szCs w:val="18"/>
              </w:rPr>
            </w:pPr>
            <w:r w:rsidRPr="002F54A4">
              <w:rPr>
                <w:rFonts w:ascii="Arial" w:hAnsi="Arial" w:cs="Arial"/>
                <w:b/>
                <w:sz w:val="18"/>
                <w:szCs w:val="18"/>
              </w:rPr>
              <w:t>Vzadu</w:t>
            </w:r>
          </w:p>
        </w:tc>
      </w:tr>
      <w:tr w:rsidR="00BF0CC3" w:rsidRPr="002F54A4" w:rsidTr="00A46169">
        <w:tc>
          <w:tcPr>
            <w:tcW w:w="2376" w:type="dxa"/>
            <w:tcBorders>
              <w:top w:val="single" w:sz="4" w:space="0" w:color="auto"/>
              <w:left w:val="single" w:sz="4" w:space="0" w:color="auto"/>
              <w:bottom w:val="single" w:sz="4" w:space="0" w:color="auto"/>
              <w:right w:val="single" w:sz="4" w:space="0" w:color="auto"/>
            </w:tcBorders>
            <w:hideMark/>
          </w:tcPr>
          <w:p w:rsidR="00BF0CC3" w:rsidRPr="002F54A4" w:rsidRDefault="00BF0CC3" w:rsidP="00A46169">
            <w:pPr>
              <w:spacing w:line="256" w:lineRule="auto"/>
              <w:rPr>
                <w:rFonts w:ascii="Arial" w:hAnsi="Arial" w:cs="Arial"/>
                <w:sz w:val="18"/>
                <w:szCs w:val="18"/>
              </w:rPr>
            </w:pPr>
            <w:r w:rsidRPr="002F54A4">
              <w:rPr>
                <w:rFonts w:ascii="Arial" w:hAnsi="Arial" w:cs="Arial"/>
                <w:sz w:val="18"/>
                <w:szCs w:val="18"/>
              </w:rPr>
              <w:t>Konstrukce</w:t>
            </w:r>
          </w:p>
        </w:tc>
        <w:tc>
          <w:tcPr>
            <w:tcW w:w="6379" w:type="dxa"/>
            <w:gridSpan w:val="2"/>
            <w:tcBorders>
              <w:top w:val="single" w:sz="4" w:space="0" w:color="auto"/>
              <w:left w:val="single" w:sz="4" w:space="0" w:color="auto"/>
              <w:bottom w:val="single" w:sz="4" w:space="0" w:color="auto"/>
              <w:right w:val="single" w:sz="4" w:space="0" w:color="auto"/>
            </w:tcBorders>
            <w:hideMark/>
          </w:tcPr>
          <w:p w:rsidR="00BF0CC3" w:rsidRPr="002F54A4" w:rsidRDefault="00BF0CC3" w:rsidP="00A46169">
            <w:pPr>
              <w:spacing w:line="256" w:lineRule="auto"/>
              <w:rPr>
                <w:rFonts w:ascii="Arial" w:hAnsi="Arial" w:cs="Arial"/>
                <w:sz w:val="18"/>
                <w:szCs w:val="18"/>
              </w:rPr>
            </w:pPr>
            <w:r w:rsidRPr="002F54A4">
              <w:rPr>
                <w:rFonts w:ascii="Arial" w:hAnsi="Arial" w:cs="Arial"/>
                <w:color w:val="0D0D0D"/>
                <w:sz w:val="18"/>
                <w:szCs w:val="18"/>
              </w:rPr>
              <w:t>Hydraulicky ovládaná dvouokruhová diagonální brzdová soustava s elektrickým posilovačem. Chlazené kotouče vpředu, plné kotouče vzadu. Čtyřkanálový protiblokovací systém (ABS) s elektronickým rozdělováním brzdného tlaku (EBD), elektronickým stabilizačním programem (ESP) a brzdovým asistentem (EBA). Na přání automatické brzdění v krizových situacích (AEB) jako součást předkolizního asistentu s aktivním brzděním</w:t>
            </w:r>
          </w:p>
        </w:tc>
      </w:tr>
      <w:tr w:rsidR="00BF0CC3" w:rsidRPr="002F54A4" w:rsidTr="00A46169">
        <w:tc>
          <w:tcPr>
            <w:tcW w:w="2376" w:type="dxa"/>
            <w:tcBorders>
              <w:top w:val="single" w:sz="4" w:space="0" w:color="auto"/>
              <w:left w:val="single" w:sz="4" w:space="0" w:color="auto"/>
              <w:bottom w:val="single" w:sz="4" w:space="0" w:color="auto"/>
              <w:right w:val="single" w:sz="4" w:space="0" w:color="auto"/>
            </w:tcBorders>
            <w:hideMark/>
          </w:tcPr>
          <w:p w:rsidR="00BF0CC3" w:rsidRPr="002F54A4" w:rsidRDefault="00BF0CC3" w:rsidP="00A46169">
            <w:pPr>
              <w:spacing w:line="256" w:lineRule="auto"/>
              <w:rPr>
                <w:rFonts w:ascii="Arial" w:hAnsi="Arial" w:cs="Arial"/>
                <w:sz w:val="18"/>
                <w:szCs w:val="18"/>
              </w:rPr>
            </w:pPr>
            <w:r w:rsidRPr="002F54A4">
              <w:rPr>
                <w:rFonts w:ascii="Arial" w:hAnsi="Arial" w:cs="Arial"/>
                <w:sz w:val="18"/>
                <w:szCs w:val="18"/>
              </w:rPr>
              <w:t>Rozměry (mm)</w:t>
            </w:r>
          </w:p>
        </w:tc>
        <w:tc>
          <w:tcPr>
            <w:tcW w:w="3402" w:type="dxa"/>
            <w:tcBorders>
              <w:top w:val="single" w:sz="4" w:space="0" w:color="auto"/>
              <w:left w:val="single" w:sz="4" w:space="0" w:color="auto"/>
              <w:bottom w:val="single" w:sz="4" w:space="0" w:color="auto"/>
              <w:right w:val="single" w:sz="4" w:space="0" w:color="auto"/>
            </w:tcBorders>
            <w:vAlign w:val="center"/>
            <w:hideMark/>
          </w:tcPr>
          <w:p w:rsidR="00BF0CC3" w:rsidRPr="002F54A4" w:rsidRDefault="00BF0CC3" w:rsidP="00A46169">
            <w:pPr>
              <w:spacing w:line="256" w:lineRule="auto"/>
              <w:jc w:val="center"/>
              <w:rPr>
                <w:rFonts w:ascii="Arial" w:hAnsi="Arial" w:cs="Arial"/>
                <w:sz w:val="18"/>
                <w:szCs w:val="18"/>
              </w:rPr>
            </w:pPr>
            <w:r w:rsidRPr="002F54A4">
              <w:rPr>
                <w:rFonts w:ascii="Arial" w:hAnsi="Arial" w:cs="Arial"/>
                <w:sz w:val="18"/>
                <w:szCs w:val="18"/>
              </w:rPr>
              <w:t>Ø325 x 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0CC3" w:rsidRPr="002F54A4" w:rsidRDefault="00BF0CC3" w:rsidP="00A46169">
            <w:pPr>
              <w:spacing w:line="256" w:lineRule="auto"/>
              <w:jc w:val="center"/>
              <w:rPr>
                <w:rFonts w:ascii="Arial" w:hAnsi="Arial" w:cs="Arial"/>
                <w:sz w:val="18"/>
                <w:szCs w:val="18"/>
              </w:rPr>
            </w:pPr>
            <w:r w:rsidRPr="002F54A4">
              <w:rPr>
                <w:rFonts w:ascii="Arial" w:hAnsi="Arial" w:cs="Arial"/>
                <w:sz w:val="18"/>
                <w:szCs w:val="18"/>
              </w:rPr>
              <w:t>Ø271 x 11</w:t>
            </w:r>
          </w:p>
        </w:tc>
      </w:tr>
      <w:tr w:rsidR="00BF0CC3" w:rsidRPr="002F54A4" w:rsidTr="00A46169">
        <w:tc>
          <w:tcPr>
            <w:tcW w:w="2376" w:type="dxa"/>
            <w:tcBorders>
              <w:top w:val="single" w:sz="4" w:space="0" w:color="auto"/>
              <w:left w:val="single" w:sz="4" w:space="0" w:color="auto"/>
              <w:bottom w:val="single" w:sz="4" w:space="0" w:color="auto"/>
              <w:right w:val="single" w:sz="4" w:space="0" w:color="auto"/>
            </w:tcBorders>
            <w:hideMark/>
          </w:tcPr>
          <w:p w:rsidR="00BF0CC3" w:rsidRPr="002F54A4" w:rsidRDefault="00BF0CC3" w:rsidP="00A46169">
            <w:pPr>
              <w:spacing w:line="256" w:lineRule="auto"/>
              <w:rPr>
                <w:rFonts w:ascii="Arial" w:hAnsi="Arial" w:cs="Arial"/>
                <w:sz w:val="18"/>
                <w:szCs w:val="18"/>
              </w:rPr>
            </w:pPr>
            <w:r w:rsidRPr="002F54A4">
              <w:rPr>
                <w:rFonts w:ascii="Arial" w:hAnsi="Arial" w:cs="Arial"/>
                <w:sz w:val="18"/>
                <w:szCs w:val="18"/>
              </w:rPr>
              <w:t xml:space="preserve">Průměr pístků (mm)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F0CC3" w:rsidRPr="002F54A4" w:rsidRDefault="00BF0CC3" w:rsidP="00A46169">
            <w:pPr>
              <w:spacing w:line="256" w:lineRule="auto"/>
              <w:jc w:val="center"/>
              <w:rPr>
                <w:rFonts w:ascii="Arial" w:hAnsi="Arial" w:cs="Arial"/>
                <w:sz w:val="18"/>
                <w:szCs w:val="18"/>
              </w:rPr>
            </w:pPr>
            <w:r w:rsidRPr="002F54A4">
              <w:rPr>
                <w:rFonts w:ascii="Arial" w:hAnsi="Arial" w:cs="Arial"/>
                <w:sz w:val="18"/>
                <w:szCs w:val="18"/>
              </w:rPr>
              <w:t>Ø57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0CC3" w:rsidRPr="002F54A4" w:rsidRDefault="00BF0CC3" w:rsidP="00A46169">
            <w:pPr>
              <w:spacing w:line="256" w:lineRule="auto"/>
              <w:jc w:val="center"/>
              <w:rPr>
                <w:rFonts w:ascii="Arial" w:hAnsi="Arial" w:cs="Arial"/>
                <w:sz w:val="18"/>
                <w:szCs w:val="18"/>
              </w:rPr>
            </w:pPr>
            <w:r w:rsidRPr="002F54A4">
              <w:rPr>
                <w:rFonts w:ascii="Arial" w:hAnsi="Arial" w:cs="Arial"/>
                <w:sz w:val="18"/>
                <w:szCs w:val="18"/>
              </w:rPr>
              <w:t>Ø36</w:t>
            </w:r>
          </w:p>
        </w:tc>
      </w:tr>
    </w:tbl>
    <w:p w:rsidR="00BF0CC3" w:rsidRPr="002348B8" w:rsidRDefault="00BF0CC3" w:rsidP="00BF0CC3">
      <w:pPr>
        <w:rPr>
          <w:rFonts w:ascii="Arial" w:hAnsi="Arial" w:cs="Arial"/>
          <w:b/>
          <w:szCs w:val="20"/>
          <w:u w:val="single"/>
        </w:rPr>
      </w:pPr>
    </w:p>
    <w:p w:rsidR="00BF0CC3" w:rsidRPr="002348B8" w:rsidRDefault="00BF0CC3" w:rsidP="00BF0CC3">
      <w:pPr>
        <w:rPr>
          <w:rFonts w:ascii="Arial" w:hAnsi="Arial" w:cs="Arial"/>
          <w:b/>
          <w:szCs w:val="20"/>
          <w:u w:val="single"/>
        </w:rPr>
      </w:pPr>
    </w:p>
    <w:p w:rsidR="00BF0CC3" w:rsidRPr="00BB2D4C" w:rsidRDefault="00BF0CC3" w:rsidP="00BF0CC3">
      <w:pPr>
        <w:rPr>
          <w:rFonts w:ascii="Arial" w:hAnsi="Arial" w:cs="Arial"/>
          <w:b/>
          <w:szCs w:val="20"/>
          <w:u w:val="single"/>
        </w:rPr>
      </w:pPr>
      <w:r>
        <w:rPr>
          <w:rFonts w:ascii="Arial" w:hAnsi="Arial" w:cs="Arial"/>
          <w:b/>
          <w:szCs w:val="20"/>
          <w:u w:val="single"/>
        </w:rPr>
        <w:t>KOLA A PNEUMATIKY</w:t>
      </w:r>
    </w:p>
    <w:p w:rsidR="00BF0CC3" w:rsidRPr="002348B8" w:rsidRDefault="00BF0CC3" w:rsidP="00BF0CC3">
      <w:pPr>
        <w:rPr>
          <w:rFonts w:ascii="Arial" w:hAnsi="Arial"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F0CC3" w:rsidRPr="002348B8" w:rsidTr="00A46169">
        <w:tc>
          <w:tcPr>
            <w:tcW w:w="8755" w:type="dxa"/>
            <w:shd w:val="clear" w:color="auto" w:fill="auto"/>
          </w:tcPr>
          <w:p w:rsidR="00BF0CC3" w:rsidRPr="00487653" w:rsidRDefault="00BF0CC3" w:rsidP="00A46169">
            <w:pPr>
              <w:rPr>
                <w:rFonts w:ascii="Arial" w:hAnsi="Arial" w:cs="Arial"/>
                <w:bCs/>
                <w:sz w:val="18"/>
                <w:szCs w:val="18"/>
              </w:rPr>
            </w:pPr>
            <w:r w:rsidRPr="00487653">
              <w:rPr>
                <w:rFonts w:ascii="Arial" w:hAnsi="Arial" w:cs="Arial"/>
                <w:bCs/>
                <w:sz w:val="18"/>
                <w:szCs w:val="18"/>
              </w:rPr>
              <w:t xml:space="preserve">8J x 19 palců, z lehké slitiny, pneumatiky Michelin PS4S 225/40 R19 </w:t>
            </w:r>
          </w:p>
        </w:tc>
      </w:tr>
    </w:tbl>
    <w:p w:rsidR="00BF0CC3" w:rsidRPr="002348B8" w:rsidRDefault="00BF0CC3" w:rsidP="00BF0CC3">
      <w:pPr>
        <w:rPr>
          <w:rFonts w:ascii="Arial" w:hAnsi="Arial" w:cs="Arial"/>
          <w:b/>
          <w:caps/>
          <w:szCs w:val="20"/>
          <w:u w:val="single"/>
        </w:rPr>
      </w:pPr>
    </w:p>
    <w:p w:rsidR="00BF0CC3" w:rsidRPr="002348B8" w:rsidRDefault="00BF0CC3" w:rsidP="00BF0CC3">
      <w:pPr>
        <w:rPr>
          <w:rFonts w:ascii="Arial" w:hAnsi="Arial" w:cs="Arial"/>
          <w:b/>
          <w:caps/>
          <w:szCs w:val="20"/>
          <w:u w:val="single"/>
        </w:rPr>
      </w:pPr>
    </w:p>
    <w:p w:rsidR="00BF0CC3" w:rsidRDefault="00BF0CC3" w:rsidP="00BF0CC3">
      <w:pPr>
        <w:rPr>
          <w:rFonts w:ascii="Arial" w:hAnsi="Arial" w:cs="Arial"/>
          <w:b/>
          <w:caps/>
          <w:szCs w:val="20"/>
          <w:u w:val="single"/>
        </w:rPr>
      </w:pPr>
      <w:r>
        <w:rPr>
          <w:rFonts w:ascii="Arial" w:hAnsi="Arial" w:cs="Arial"/>
          <w:b/>
          <w:caps/>
          <w:szCs w:val="20"/>
          <w:u w:val="single"/>
        </w:rPr>
        <w:t>MOTOR</w:t>
      </w:r>
    </w:p>
    <w:p w:rsidR="00BF0CC3" w:rsidRDefault="00BF0CC3" w:rsidP="00BF0CC3">
      <w:pPr>
        <w:rPr>
          <w:rFonts w:ascii="Arial" w:hAnsi="Arial" w:cs="Arial"/>
          <w:b/>
          <w:caps/>
          <w:szCs w:val="20"/>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5103"/>
      </w:tblGrid>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b/>
                <w:sz w:val="18"/>
                <w:szCs w:val="18"/>
              </w:rPr>
              <w:br w:type="page"/>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b/>
                <w:sz w:val="18"/>
                <w:szCs w:val="18"/>
              </w:rPr>
            </w:pPr>
            <w:r w:rsidRPr="000425F0">
              <w:rPr>
                <w:rFonts w:ascii="Arial" w:hAnsi="Arial" w:cs="Arial"/>
                <w:b/>
                <w:sz w:val="18"/>
                <w:szCs w:val="18"/>
              </w:rPr>
              <w:t xml:space="preserve">1.5 EcoBoost </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Typ</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425F0">
              <w:rPr>
                <w:rFonts w:ascii="Arial" w:hAnsi="Arial" w:cs="Arial"/>
                <w:sz w:val="18"/>
                <w:szCs w:val="18"/>
              </w:rPr>
              <w:t>Přeplňovaný zážehový řadový tříválec, Ti-VCT, uložený vpředu napříč</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Zdvihový objem</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cm</w:t>
            </w:r>
            <w:r w:rsidRPr="000425F0">
              <w:rPr>
                <w:rFonts w:ascii="Arial" w:hAnsi="Arial" w:cs="Arial"/>
                <w:sz w:val="18"/>
                <w:szCs w:val="18"/>
                <w:vertAlign w:val="superscript"/>
              </w:rPr>
              <w:t>3</w:t>
            </w:r>
          </w:p>
        </w:tc>
        <w:tc>
          <w:tcPr>
            <w:tcW w:w="5103" w:type="dxa"/>
          </w:tcPr>
          <w:p w:rsidR="00BF0CC3" w:rsidRPr="000425F0" w:rsidRDefault="00BF0CC3" w:rsidP="00A46169">
            <w:pPr>
              <w:jc w:val="center"/>
              <w:rPr>
                <w:rFonts w:ascii="Arial" w:hAnsi="Arial" w:cs="Arial"/>
                <w:sz w:val="18"/>
                <w:szCs w:val="18"/>
                <w:highlight w:val="yellow"/>
              </w:rPr>
            </w:pPr>
            <w:r w:rsidRPr="000425F0">
              <w:rPr>
                <w:rFonts w:ascii="Arial" w:hAnsi="Arial" w:cs="Arial"/>
                <w:sz w:val="18"/>
                <w:szCs w:val="18"/>
              </w:rPr>
              <w:t>1497</w:t>
            </w:r>
          </w:p>
        </w:tc>
      </w:tr>
      <w:tr w:rsidR="00BF0CC3" w:rsidRPr="000425F0" w:rsidTr="00A46169">
        <w:trPr>
          <w:trHeight w:val="224"/>
        </w:trPr>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Vrtání</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Pr>
                <w:rFonts w:ascii="Arial" w:hAnsi="Arial" w:cs="Arial"/>
                <w:sz w:val="18"/>
                <w:szCs w:val="18"/>
              </w:rPr>
              <w:t>mm</w:t>
            </w:r>
          </w:p>
        </w:tc>
        <w:tc>
          <w:tcPr>
            <w:tcW w:w="5103" w:type="dxa"/>
          </w:tcPr>
          <w:p w:rsidR="00BF0CC3" w:rsidRPr="000425F0" w:rsidRDefault="00BF0CC3" w:rsidP="00A46169">
            <w:pPr>
              <w:jc w:val="center"/>
              <w:rPr>
                <w:rFonts w:ascii="Arial" w:hAnsi="Arial" w:cs="Arial"/>
                <w:sz w:val="18"/>
                <w:szCs w:val="18"/>
                <w:highlight w:val="yellow"/>
              </w:rPr>
            </w:pPr>
            <w:r w:rsidRPr="000425F0">
              <w:rPr>
                <w:rFonts w:ascii="Arial" w:hAnsi="Arial" w:cs="Arial"/>
                <w:sz w:val="18"/>
                <w:szCs w:val="18"/>
              </w:rPr>
              <w:t>84</w:t>
            </w:r>
            <w:r>
              <w:rPr>
                <w:rFonts w:ascii="Arial" w:hAnsi="Arial" w:cs="Arial"/>
                <w:sz w:val="18"/>
                <w:szCs w:val="18"/>
              </w:rPr>
              <w:t>,</w:t>
            </w:r>
            <w:r w:rsidRPr="000425F0">
              <w:rPr>
                <w:rFonts w:ascii="Arial" w:hAnsi="Arial" w:cs="Arial"/>
                <w:sz w:val="18"/>
                <w:szCs w:val="18"/>
              </w:rPr>
              <w:t>0</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Zdvih</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Pr>
                <w:rFonts w:ascii="Arial" w:hAnsi="Arial" w:cs="Arial"/>
                <w:sz w:val="18"/>
                <w:szCs w:val="18"/>
              </w:rPr>
              <w:t>mm</w:t>
            </w:r>
          </w:p>
        </w:tc>
        <w:tc>
          <w:tcPr>
            <w:tcW w:w="5103" w:type="dxa"/>
          </w:tcPr>
          <w:p w:rsidR="00BF0CC3" w:rsidRPr="000425F0" w:rsidRDefault="00BF0CC3" w:rsidP="00A46169">
            <w:pPr>
              <w:jc w:val="center"/>
              <w:rPr>
                <w:rFonts w:ascii="Arial" w:hAnsi="Arial" w:cs="Arial"/>
                <w:sz w:val="18"/>
                <w:szCs w:val="18"/>
                <w:highlight w:val="yellow"/>
              </w:rPr>
            </w:pPr>
            <w:r w:rsidRPr="000425F0">
              <w:rPr>
                <w:rFonts w:ascii="Arial" w:hAnsi="Arial" w:cs="Arial"/>
                <w:sz w:val="18"/>
                <w:szCs w:val="18"/>
              </w:rPr>
              <w:t>90</w:t>
            </w:r>
            <w:r>
              <w:rPr>
                <w:rFonts w:ascii="Arial" w:hAnsi="Arial" w:cs="Arial"/>
                <w:sz w:val="18"/>
                <w:szCs w:val="18"/>
              </w:rPr>
              <w:t>,</w:t>
            </w:r>
            <w:r w:rsidRPr="000425F0">
              <w:rPr>
                <w:rFonts w:ascii="Arial" w:hAnsi="Arial" w:cs="Arial"/>
                <w:sz w:val="18"/>
                <w:szCs w:val="18"/>
              </w:rPr>
              <w:t>0</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Kompresní poměr</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jc w:val="center"/>
              <w:rPr>
                <w:rFonts w:ascii="Arial" w:hAnsi="Arial" w:cs="Arial"/>
                <w:sz w:val="18"/>
                <w:szCs w:val="18"/>
              </w:rPr>
            </w:pPr>
            <w:r>
              <w:rPr>
                <w:rFonts w:ascii="Arial" w:hAnsi="Arial" w:cs="Arial"/>
                <w:sz w:val="18"/>
                <w:szCs w:val="18"/>
              </w:rPr>
              <w:t>9,</w:t>
            </w:r>
            <w:r w:rsidRPr="000425F0">
              <w:rPr>
                <w:rFonts w:ascii="Arial" w:hAnsi="Arial" w:cs="Arial"/>
                <w:sz w:val="18"/>
                <w:szCs w:val="18"/>
              </w:rPr>
              <w:t>7:1</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Max. výkon</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Pr>
                <w:rFonts w:ascii="Arial" w:hAnsi="Arial" w:cs="Arial"/>
                <w:sz w:val="18"/>
                <w:szCs w:val="18"/>
              </w:rPr>
              <w:t>k</w:t>
            </w:r>
            <w:r w:rsidRPr="000425F0">
              <w:rPr>
                <w:rFonts w:ascii="Arial" w:hAnsi="Arial" w:cs="Arial"/>
                <w:sz w:val="18"/>
                <w:szCs w:val="18"/>
              </w:rPr>
              <w:t xml:space="preserve"> (kW)</w:t>
            </w: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425F0">
              <w:rPr>
                <w:rFonts w:ascii="Arial" w:hAnsi="Arial" w:cs="Arial"/>
                <w:sz w:val="18"/>
                <w:szCs w:val="18"/>
              </w:rPr>
              <w:t>200 (147)</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992" w:type="dxa"/>
            <w:shd w:val="clear" w:color="auto" w:fill="auto"/>
          </w:tcPr>
          <w:p w:rsidR="00BF0CC3" w:rsidRPr="0006375C" w:rsidRDefault="00BF0CC3" w:rsidP="00A46169">
            <w:pPr>
              <w:overflowPunct w:val="0"/>
              <w:autoSpaceDE w:val="0"/>
              <w:autoSpaceDN w:val="0"/>
              <w:adjustRightInd w:val="0"/>
              <w:textAlignment w:val="baseline"/>
              <w:rPr>
                <w:rFonts w:ascii="Arial" w:hAnsi="Arial" w:cs="Arial"/>
                <w:sz w:val="18"/>
                <w:szCs w:val="18"/>
              </w:rPr>
            </w:pPr>
            <w:r w:rsidRPr="0006375C">
              <w:rPr>
                <w:rFonts w:ascii="Arial" w:hAnsi="Arial" w:cs="Arial"/>
                <w:sz w:val="18"/>
                <w:szCs w:val="18"/>
              </w:rPr>
              <w:t>ot.min</w:t>
            </w:r>
            <w:r w:rsidRPr="0006375C">
              <w:rPr>
                <w:rFonts w:ascii="Arial" w:hAnsi="Arial" w:cs="Arial"/>
                <w:sz w:val="18"/>
                <w:szCs w:val="18"/>
                <w:vertAlign w:val="superscript"/>
              </w:rPr>
              <w:t>-1</w:t>
            </w: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425F0">
              <w:rPr>
                <w:rFonts w:ascii="Arial" w:hAnsi="Arial" w:cs="Arial"/>
                <w:sz w:val="18"/>
                <w:szCs w:val="18"/>
              </w:rPr>
              <w:t>6000</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Max. točivý moment</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Nm</w:t>
            </w: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320</w:t>
            </w:r>
            <w:r w:rsidRPr="000425F0">
              <w:rPr>
                <w:rFonts w:ascii="Arial" w:hAnsi="Arial" w:cs="Arial"/>
                <w:sz w:val="18"/>
                <w:szCs w:val="18"/>
              </w:rPr>
              <w:t xml:space="preserve"> </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992" w:type="dxa"/>
            <w:shd w:val="clear" w:color="auto" w:fill="auto"/>
          </w:tcPr>
          <w:p w:rsidR="00BF0CC3" w:rsidRPr="0006375C" w:rsidRDefault="00BF0CC3" w:rsidP="00A46169">
            <w:pPr>
              <w:overflowPunct w:val="0"/>
              <w:autoSpaceDE w:val="0"/>
              <w:autoSpaceDN w:val="0"/>
              <w:adjustRightInd w:val="0"/>
              <w:textAlignment w:val="baseline"/>
              <w:rPr>
                <w:rFonts w:ascii="Arial" w:hAnsi="Arial" w:cs="Arial"/>
                <w:sz w:val="18"/>
                <w:szCs w:val="18"/>
              </w:rPr>
            </w:pPr>
            <w:r w:rsidRPr="0006375C">
              <w:rPr>
                <w:rFonts w:ascii="Arial" w:hAnsi="Arial" w:cs="Arial"/>
                <w:sz w:val="18"/>
                <w:szCs w:val="18"/>
              </w:rPr>
              <w:t>ot.min</w:t>
            </w:r>
            <w:r w:rsidRPr="0006375C">
              <w:rPr>
                <w:rFonts w:ascii="Arial" w:hAnsi="Arial" w:cs="Arial"/>
                <w:sz w:val="18"/>
                <w:szCs w:val="18"/>
                <w:vertAlign w:val="superscript"/>
              </w:rPr>
              <w:t>-1</w:t>
            </w: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2500</w:t>
            </w:r>
            <w:r w:rsidRPr="000425F0">
              <w:rPr>
                <w:rFonts w:ascii="Arial" w:hAnsi="Arial" w:cs="Arial"/>
                <w:sz w:val="18"/>
                <w:szCs w:val="18"/>
              </w:rPr>
              <w:t>-</w:t>
            </w:r>
            <w:r>
              <w:rPr>
                <w:rFonts w:ascii="Arial" w:hAnsi="Arial" w:cs="Arial"/>
                <w:sz w:val="18"/>
                <w:szCs w:val="18"/>
              </w:rPr>
              <w:t>3500</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Ventilový rozvod</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6375C">
              <w:rPr>
                <w:rFonts w:ascii="Arial" w:hAnsi="Arial" w:cs="Arial"/>
                <w:sz w:val="18"/>
                <w:szCs w:val="18"/>
              </w:rPr>
              <w:t>DOHC, 4 ventily na válec, nezávisle proměnné časování sacích i výfukových ventilů</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Válce</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6375C">
              <w:rPr>
                <w:rFonts w:ascii="Arial" w:hAnsi="Arial" w:cs="Arial"/>
                <w:sz w:val="18"/>
                <w:szCs w:val="18"/>
              </w:rPr>
              <w:t>3 v</w:t>
            </w:r>
            <w:r>
              <w:rPr>
                <w:rFonts w:ascii="Arial" w:hAnsi="Arial" w:cs="Arial"/>
                <w:sz w:val="18"/>
                <w:szCs w:val="18"/>
              </w:rPr>
              <w:t> </w:t>
            </w:r>
            <w:r w:rsidRPr="0006375C">
              <w:rPr>
                <w:rFonts w:ascii="Arial" w:hAnsi="Arial" w:cs="Arial"/>
                <w:sz w:val="18"/>
                <w:szCs w:val="18"/>
              </w:rPr>
              <w:t>řadě</w:t>
            </w:r>
            <w:r>
              <w:rPr>
                <w:rFonts w:ascii="Arial" w:hAnsi="Arial" w:cs="Arial"/>
                <w:sz w:val="18"/>
                <w:szCs w:val="18"/>
              </w:rPr>
              <w:t>, technologie deaktivace jednoho válce</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Hlava válců</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6375C" w:rsidRDefault="00BF0CC3" w:rsidP="00A46169">
            <w:pPr>
              <w:overflowPunct w:val="0"/>
              <w:autoSpaceDE w:val="0"/>
              <w:autoSpaceDN w:val="0"/>
              <w:adjustRightInd w:val="0"/>
              <w:jc w:val="center"/>
              <w:textAlignment w:val="baseline"/>
              <w:rPr>
                <w:rFonts w:ascii="Arial" w:hAnsi="Arial" w:cs="Arial"/>
                <w:sz w:val="18"/>
                <w:szCs w:val="18"/>
              </w:rPr>
            </w:pPr>
            <w:r w:rsidRPr="0006375C">
              <w:rPr>
                <w:rFonts w:ascii="Arial" w:hAnsi="Arial" w:cs="Arial"/>
                <w:sz w:val="18"/>
                <w:szCs w:val="18"/>
              </w:rPr>
              <w:t>Z hliníkové slitiny</w:t>
            </w:r>
          </w:p>
        </w:tc>
      </w:tr>
      <w:tr w:rsidR="00BF0CC3" w:rsidRPr="000425F0" w:rsidTr="00A46169">
        <w:trPr>
          <w:trHeight w:val="188"/>
        </w:trPr>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Blok válců</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6375C" w:rsidRDefault="00BF0CC3" w:rsidP="00A46169">
            <w:pPr>
              <w:overflowPunct w:val="0"/>
              <w:autoSpaceDE w:val="0"/>
              <w:autoSpaceDN w:val="0"/>
              <w:adjustRightInd w:val="0"/>
              <w:jc w:val="center"/>
              <w:textAlignment w:val="baseline"/>
              <w:rPr>
                <w:rFonts w:ascii="Arial" w:hAnsi="Arial" w:cs="Arial"/>
                <w:sz w:val="18"/>
                <w:szCs w:val="18"/>
              </w:rPr>
            </w:pPr>
            <w:r w:rsidRPr="0006375C">
              <w:rPr>
                <w:rFonts w:ascii="Arial" w:hAnsi="Arial" w:cs="Arial"/>
                <w:sz w:val="18"/>
                <w:szCs w:val="18"/>
              </w:rPr>
              <w:t>Z hliníkové slitiny</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Pohon vačkových hřídelí</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6375C" w:rsidRDefault="00BF0CC3" w:rsidP="00A46169">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Řetěz s hydraulickým předpínačem</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Kliková hřídel</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6375C" w:rsidRDefault="00BF0CC3" w:rsidP="00A46169">
            <w:pPr>
              <w:overflowPunct w:val="0"/>
              <w:autoSpaceDE w:val="0"/>
              <w:autoSpaceDN w:val="0"/>
              <w:adjustRightInd w:val="0"/>
              <w:jc w:val="center"/>
              <w:textAlignment w:val="baseline"/>
              <w:rPr>
                <w:rFonts w:ascii="Arial" w:hAnsi="Arial" w:cs="Arial"/>
                <w:sz w:val="18"/>
                <w:szCs w:val="18"/>
              </w:rPr>
            </w:pPr>
            <w:r w:rsidRPr="0006375C">
              <w:rPr>
                <w:rFonts w:ascii="Arial" w:hAnsi="Arial" w:cs="Arial"/>
                <w:sz w:val="18"/>
                <w:szCs w:val="18"/>
              </w:rPr>
              <w:t>Litinová, 6 protizávaží, 4 hlavní ložiska</w:t>
            </w:r>
          </w:p>
        </w:tc>
      </w:tr>
      <w:tr w:rsidR="00BF0CC3" w:rsidRPr="000425F0" w:rsidTr="00A46169">
        <w:trPr>
          <w:trHeight w:val="431"/>
        </w:trPr>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Řídicí jednotka</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425F0">
              <w:rPr>
                <w:rFonts w:ascii="Arial" w:hAnsi="Arial" w:cs="Arial"/>
                <w:sz w:val="18"/>
                <w:szCs w:val="18"/>
              </w:rPr>
              <w:t xml:space="preserve">Bosch MG1CS016 </w:t>
            </w:r>
            <w:r>
              <w:rPr>
                <w:rFonts w:ascii="Arial" w:hAnsi="Arial" w:cs="Arial"/>
                <w:sz w:val="18"/>
                <w:szCs w:val="18"/>
              </w:rPr>
              <w:t>se sběrnicí</w:t>
            </w:r>
            <w:r w:rsidRPr="000425F0">
              <w:rPr>
                <w:rFonts w:ascii="Arial" w:hAnsi="Arial" w:cs="Arial"/>
                <w:sz w:val="18"/>
                <w:szCs w:val="18"/>
              </w:rPr>
              <w:t xml:space="preserve"> CAN-Bus </w:t>
            </w:r>
            <w:r w:rsidRPr="0006375C">
              <w:rPr>
                <w:rFonts w:ascii="Arial" w:hAnsi="Arial" w:cs="Arial"/>
                <w:sz w:val="18"/>
                <w:szCs w:val="18"/>
              </w:rPr>
              <w:t>a senzory detonačního spalování na každém válci, software FGEC</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Příprava směsi</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6375C">
              <w:rPr>
                <w:rFonts w:ascii="Arial" w:hAnsi="Arial" w:cs="Arial"/>
                <w:sz w:val="18"/>
                <w:szCs w:val="18"/>
              </w:rPr>
              <w:t>Vysokotlaké přímé vstřikování paliva se 6otvorovými vstřikovači</w:t>
            </w:r>
            <w:r w:rsidRPr="000425F0">
              <w:rPr>
                <w:rFonts w:ascii="Arial" w:hAnsi="Arial" w:cs="Arial"/>
                <w:sz w:val="18"/>
                <w:szCs w:val="18"/>
              </w:rPr>
              <w:t xml:space="preserve"> </w:t>
            </w:r>
            <w:r>
              <w:rPr>
                <w:rFonts w:ascii="Arial" w:hAnsi="Arial" w:cs="Arial"/>
                <w:sz w:val="18"/>
                <w:szCs w:val="18"/>
              </w:rPr>
              <w:t>plus</w:t>
            </w:r>
            <w:r w:rsidRPr="000425F0">
              <w:rPr>
                <w:rFonts w:ascii="Arial" w:hAnsi="Arial" w:cs="Arial"/>
                <w:sz w:val="18"/>
                <w:szCs w:val="18"/>
              </w:rPr>
              <w:t xml:space="preserve"> 3 </w:t>
            </w:r>
            <w:r>
              <w:rPr>
                <w:rFonts w:ascii="Arial" w:hAnsi="Arial" w:cs="Arial"/>
                <w:sz w:val="18"/>
                <w:szCs w:val="18"/>
              </w:rPr>
              <w:t>samostatné nízkotlaké vstřikovače nepřímého vstřiku</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Emisní třída</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425F0">
              <w:rPr>
                <w:rFonts w:ascii="Arial" w:hAnsi="Arial" w:cs="Arial"/>
                <w:sz w:val="18"/>
                <w:szCs w:val="18"/>
              </w:rPr>
              <w:t>Euro 6</w:t>
            </w:r>
            <w:r>
              <w:rPr>
                <w:rFonts w:ascii="Arial" w:hAnsi="Arial" w:cs="Arial"/>
                <w:sz w:val="18"/>
                <w:szCs w:val="18"/>
              </w:rPr>
              <w:t>d</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Pr>
                <w:rFonts w:ascii="Arial" w:hAnsi="Arial" w:cs="Arial"/>
                <w:sz w:val="18"/>
                <w:szCs w:val="18"/>
              </w:rPr>
              <w:t>Regulace škodlivin</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6375C" w:rsidRDefault="00BF0CC3" w:rsidP="00A46169">
            <w:pPr>
              <w:overflowPunct w:val="0"/>
              <w:autoSpaceDE w:val="0"/>
              <w:autoSpaceDN w:val="0"/>
              <w:adjustRightInd w:val="0"/>
              <w:jc w:val="center"/>
              <w:textAlignment w:val="baseline"/>
              <w:rPr>
                <w:rFonts w:ascii="Arial" w:hAnsi="Arial" w:cs="Arial"/>
                <w:bCs/>
                <w:sz w:val="18"/>
                <w:szCs w:val="18"/>
              </w:rPr>
            </w:pPr>
            <w:r>
              <w:rPr>
                <w:rFonts w:ascii="Arial" w:hAnsi="Arial" w:cs="Arial"/>
                <w:bCs/>
                <w:sz w:val="18"/>
                <w:szCs w:val="18"/>
              </w:rPr>
              <w:t>Katalyzátor s rychlým ohřevem, filtr pevných částic</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Přeplňování</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sidRPr="0006375C">
              <w:rPr>
                <w:rFonts w:ascii="Arial" w:hAnsi="Arial" w:cs="Arial"/>
                <w:bCs/>
                <w:sz w:val="18"/>
                <w:szCs w:val="18"/>
              </w:rPr>
              <w:t>Turbodmychadlo Continental</w:t>
            </w:r>
            <w:r>
              <w:rPr>
                <w:rFonts w:ascii="Arial" w:hAnsi="Arial" w:cs="Arial"/>
                <w:bCs/>
                <w:sz w:val="18"/>
                <w:szCs w:val="18"/>
              </w:rPr>
              <w:t xml:space="preserve"> RAAX</w:t>
            </w:r>
            <w:r w:rsidRPr="0006375C">
              <w:rPr>
                <w:rFonts w:ascii="Arial" w:hAnsi="Arial" w:cs="Arial"/>
                <w:bCs/>
                <w:sz w:val="18"/>
                <w:szCs w:val="18"/>
              </w:rPr>
              <w:t xml:space="preserve"> s nízkou setrvačností</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Mazání</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Olejové čerpadlo s průtokem měnitelným ve dvou stupních</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Chladicí soustava</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Termostat</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sz w:val="18"/>
                <w:szCs w:val="18"/>
              </w:rPr>
              <w:t>Převodovka</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Šestistupňová manuální, samosvorný diferenciál Quaife</w:t>
            </w:r>
          </w:p>
        </w:tc>
      </w:tr>
      <w:tr w:rsidR="00BF0CC3" w:rsidRPr="000425F0" w:rsidTr="00A46169">
        <w:tc>
          <w:tcPr>
            <w:tcW w:w="2660"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r w:rsidRPr="000425F0">
              <w:rPr>
                <w:rFonts w:ascii="Arial" w:hAnsi="Arial" w:cs="Arial"/>
                <w:bCs/>
                <w:sz w:val="18"/>
                <w:szCs w:val="18"/>
              </w:rPr>
              <w:t xml:space="preserve">Převody </w:t>
            </w:r>
          </w:p>
        </w:tc>
        <w:tc>
          <w:tcPr>
            <w:tcW w:w="992" w:type="dxa"/>
            <w:shd w:val="clear" w:color="auto" w:fill="auto"/>
          </w:tcPr>
          <w:p w:rsidR="00BF0CC3" w:rsidRPr="000425F0" w:rsidRDefault="00BF0CC3" w:rsidP="00A46169">
            <w:pPr>
              <w:overflowPunct w:val="0"/>
              <w:autoSpaceDE w:val="0"/>
              <w:autoSpaceDN w:val="0"/>
              <w:adjustRightInd w:val="0"/>
              <w:textAlignment w:val="baseline"/>
              <w:rPr>
                <w:rFonts w:ascii="Arial" w:hAnsi="Arial" w:cs="Arial"/>
                <w:sz w:val="18"/>
                <w:szCs w:val="18"/>
              </w:rPr>
            </w:pPr>
          </w:p>
        </w:tc>
        <w:tc>
          <w:tcPr>
            <w:tcW w:w="5103" w:type="dxa"/>
          </w:tcPr>
          <w:p w:rsidR="00BF0CC3" w:rsidRPr="000425F0" w:rsidRDefault="00BF0CC3" w:rsidP="00A46169">
            <w:pPr>
              <w:overflowPunct w:val="0"/>
              <w:autoSpaceDE w:val="0"/>
              <w:autoSpaceDN w:val="0"/>
              <w:adjustRightInd w:val="0"/>
              <w:spacing w:line="276" w:lineRule="auto"/>
              <w:jc w:val="center"/>
              <w:textAlignment w:val="baseline"/>
              <w:rPr>
                <w:rFonts w:ascii="Arial" w:hAnsi="Arial" w:cs="Arial"/>
                <w:sz w:val="18"/>
                <w:szCs w:val="18"/>
              </w:rPr>
            </w:pPr>
            <w:r>
              <w:rPr>
                <w:rFonts w:ascii="Arial" w:hAnsi="Arial" w:cs="Arial"/>
                <w:sz w:val="18"/>
                <w:szCs w:val="18"/>
              </w:rPr>
              <w:t>6. 0,</w:t>
            </w:r>
            <w:r w:rsidRPr="000425F0">
              <w:rPr>
                <w:rFonts w:ascii="Arial" w:hAnsi="Arial" w:cs="Arial"/>
                <w:sz w:val="18"/>
                <w:szCs w:val="18"/>
              </w:rPr>
              <w:t>651</w:t>
            </w:r>
          </w:p>
          <w:p w:rsidR="00BF0CC3" w:rsidRPr="000425F0" w:rsidRDefault="00BF0CC3" w:rsidP="00A46169">
            <w:pPr>
              <w:overflowPunct w:val="0"/>
              <w:autoSpaceDE w:val="0"/>
              <w:autoSpaceDN w:val="0"/>
              <w:adjustRightInd w:val="0"/>
              <w:spacing w:line="276" w:lineRule="auto"/>
              <w:jc w:val="center"/>
              <w:textAlignment w:val="baseline"/>
              <w:rPr>
                <w:rFonts w:ascii="Arial" w:hAnsi="Arial" w:cs="Arial"/>
                <w:sz w:val="18"/>
                <w:szCs w:val="18"/>
              </w:rPr>
            </w:pPr>
            <w:r>
              <w:rPr>
                <w:rFonts w:ascii="Arial" w:hAnsi="Arial" w:cs="Arial"/>
                <w:sz w:val="18"/>
                <w:szCs w:val="18"/>
              </w:rPr>
              <w:t>5. 0,</w:t>
            </w:r>
            <w:r w:rsidRPr="000425F0">
              <w:rPr>
                <w:rFonts w:ascii="Arial" w:hAnsi="Arial" w:cs="Arial"/>
                <w:sz w:val="18"/>
                <w:szCs w:val="18"/>
              </w:rPr>
              <w:t>775</w:t>
            </w:r>
          </w:p>
          <w:p w:rsidR="00BF0CC3" w:rsidRPr="000425F0" w:rsidRDefault="00BF0CC3" w:rsidP="00A46169">
            <w:pPr>
              <w:overflowPunct w:val="0"/>
              <w:autoSpaceDE w:val="0"/>
              <w:autoSpaceDN w:val="0"/>
              <w:adjustRightInd w:val="0"/>
              <w:spacing w:line="276" w:lineRule="auto"/>
              <w:jc w:val="center"/>
              <w:textAlignment w:val="baseline"/>
              <w:rPr>
                <w:rFonts w:ascii="Arial" w:hAnsi="Arial" w:cs="Arial"/>
                <w:sz w:val="18"/>
                <w:szCs w:val="18"/>
              </w:rPr>
            </w:pPr>
            <w:r>
              <w:rPr>
                <w:rFonts w:ascii="Arial" w:hAnsi="Arial" w:cs="Arial"/>
                <w:sz w:val="18"/>
                <w:szCs w:val="18"/>
              </w:rPr>
              <w:t>4. 0,</w:t>
            </w:r>
            <w:r w:rsidRPr="000425F0">
              <w:rPr>
                <w:rFonts w:ascii="Arial" w:hAnsi="Arial" w:cs="Arial"/>
                <w:sz w:val="18"/>
                <w:szCs w:val="18"/>
              </w:rPr>
              <w:t>971</w:t>
            </w:r>
          </w:p>
          <w:p w:rsidR="00BF0CC3" w:rsidRPr="000425F0" w:rsidRDefault="00BF0CC3" w:rsidP="00A46169">
            <w:pPr>
              <w:overflowPunct w:val="0"/>
              <w:autoSpaceDE w:val="0"/>
              <w:autoSpaceDN w:val="0"/>
              <w:adjustRightInd w:val="0"/>
              <w:spacing w:line="276" w:lineRule="auto"/>
              <w:jc w:val="center"/>
              <w:textAlignment w:val="baseline"/>
              <w:rPr>
                <w:rFonts w:ascii="Arial" w:hAnsi="Arial" w:cs="Arial"/>
                <w:sz w:val="18"/>
                <w:szCs w:val="18"/>
              </w:rPr>
            </w:pPr>
            <w:r>
              <w:rPr>
                <w:rFonts w:ascii="Arial" w:hAnsi="Arial" w:cs="Arial"/>
                <w:sz w:val="18"/>
                <w:szCs w:val="18"/>
              </w:rPr>
              <w:t>3. 1,</w:t>
            </w:r>
            <w:r w:rsidRPr="000425F0">
              <w:rPr>
                <w:rFonts w:ascii="Arial" w:hAnsi="Arial" w:cs="Arial"/>
                <w:sz w:val="18"/>
                <w:szCs w:val="18"/>
              </w:rPr>
              <w:t>290</w:t>
            </w:r>
          </w:p>
          <w:p w:rsidR="00BF0CC3" w:rsidRPr="000425F0" w:rsidRDefault="00BF0CC3" w:rsidP="00A46169">
            <w:pPr>
              <w:overflowPunct w:val="0"/>
              <w:autoSpaceDE w:val="0"/>
              <w:autoSpaceDN w:val="0"/>
              <w:adjustRightInd w:val="0"/>
              <w:spacing w:line="276" w:lineRule="auto"/>
              <w:jc w:val="center"/>
              <w:textAlignment w:val="baseline"/>
              <w:rPr>
                <w:rFonts w:ascii="Arial" w:hAnsi="Arial" w:cs="Arial"/>
                <w:sz w:val="18"/>
                <w:szCs w:val="18"/>
              </w:rPr>
            </w:pPr>
            <w:r>
              <w:rPr>
                <w:rFonts w:ascii="Arial" w:hAnsi="Arial" w:cs="Arial"/>
                <w:sz w:val="18"/>
                <w:szCs w:val="18"/>
              </w:rPr>
              <w:t>2. 1,</w:t>
            </w:r>
            <w:r w:rsidRPr="000425F0">
              <w:rPr>
                <w:rFonts w:ascii="Arial" w:hAnsi="Arial" w:cs="Arial"/>
                <w:sz w:val="18"/>
                <w:szCs w:val="18"/>
              </w:rPr>
              <w:t>952</w:t>
            </w:r>
          </w:p>
          <w:p w:rsidR="00BF0CC3" w:rsidRPr="000425F0" w:rsidRDefault="00BF0CC3" w:rsidP="00A46169">
            <w:pPr>
              <w:overflowPunct w:val="0"/>
              <w:autoSpaceDE w:val="0"/>
              <w:autoSpaceDN w:val="0"/>
              <w:adjustRightInd w:val="0"/>
              <w:spacing w:line="276" w:lineRule="auto"/>
              <w:jc w:val="center"/>
              <w:textAlignment w:val="baseline"/>
              <w:rPr>
                <w:rFonts w:ascii="Arial" w:hAnsi="Arial" w:cs="Arial"/>
                <w:sz w:val="18"/>
                <w:szCs w:val="18"/>
              </w:rPr>
            </w:pPr>
            <w:r>
              <w:rPr>
                <w:rFonts w:ascii="Arial" w:hAnsi="Arial" w:cs="Arial"/>
                <w:sz w:val="18"/>
                <w:szCs w:val="18"/>
              </w:rPr>
              <w:t>1. 3,</w:t>
            </w:r>
            <w:r w:rsidRPr="000425F0">
              <w:rPr>
                <w:rFonts w:ascii="Arial" w:hAnsi="Arial" w:cs="Arial"/>
                <w:sz w:val="18"/>
                <w:szCs w:val="18"/>
              </w:rPr>
              <w:t>583</w:t>
            </w:r>
          </w:p>
          <w:p w:rsidR="00BF0CC3" w:rsidRPr="000425F0" w:rsidRDefault="00BF0CC3" w:rsidP="00A46169">
            <w:pPr>
              <w:overflowPunct w:val="0"/>
              <w:autoSpaceDE w:val="0"/>
              <w:autoSpaceDN w:val="0"/>
              <w:adjustRightInd w:val="0"/>
              <w:spacing w:line="276" w:lineRule="auto"/>
              <w:jc w:val="center"/>
              <w:textAlignment w:val="baseline"/>
              <w:rPr>
                <w:rFonts w:ascii="Arial" w:hAnsi="Arial" w:cs="Arial"/>
                <w:sz w:val="18"/>
                <w:szCs w:val="18"/>
              </w:rPr>
            </w:pPr>
            <w:r>
              <w:rPr>
                <w:rFonts w:ascii="Arial" w:hAnsi="Arial" w:cs="Arial"/>
                <w:sz w:val="18"/>
                <w:szCs w:val="18"/>
              </w:rPr>
              <w:t>Zpětný chod 3,</w:t>
            </w:r>
            <w:r w:rsidRPr="000425F0">
              <w:rPr>
                <w:rFonts w:ascii="Arial" w:hAnsi="Arial" w:cs="Arial"/>
                <w:sz w:val="18"/>
                <w:szCs w:val="18"/>
              </w:rPr>
              <w:t>333</w:t>
            </w:r>
          </w:p>
          <w:p w:rsidR="00BF0CC3" w:rsidRPr="000425F0" w:rsidRDefault="00BF0CC3" w:rsidP="00A46169">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Stálý převod 4,563</w:t>
            </w:r>
          </w:p>
        </w:tc>
      </w:tr>
    </w:tbl>
    <w:p w:rsidR="00BF0CC3" w:rsidRPr="002348B8" w:rsidRDefault="00BF0CC3" w:rsidP="00BF0CC3">
      <w:pPr>
        <w:tabs>
          <w:tab w:val="left" w:pos="5991"/>
        </w:tabs>
        <w:rPr>
          <w:rFonts w:ascii="Arial" w:hAnsi="Arial" w:cs="Arial"/>
          <w:szCs w:val="20"/>
        </w:rPr>
      </w:pPr>
    </w:p>
    <w:p w:rsidR="00FF5A06" w:rsidRPr="00BF0CC3" w:rsidRDefault="00BF0CC3" w:rsidP="00BF0CC3">
      <w:pPr>
        <w:spacing w:line="276" w:lineRule="auto"/>
        <w:contextualSpacing/>
        <w:jc w:val="both"/>
        <w:rPr>
          <w:rFonts w:ascii="Arial" w:hAnsi="Arial" w:cs="Arial"/>
          <w:sz w:val="24"/>
        </w:rPr>
      </w:pPr>
      <w:r w:rsidRPr="00BF0CC3">
        <w:rPr>
          <w:rFonts w:ascii="Arial" w:hAnsi="Arial" w:cs="Arial"/>
          <w:sz w:val="18"/>
          <w:szCs w:val="18"/>
          <w:lang w:eastAsia="en-GB"/>
        </w:rPr>
        <w:t>Homologované hodnoty spotřeby paliva budou zveřejněny před uvedením modelu na trh. Uváděné hodnoty spotřeby paliva a emisí CO</w:t>
      </w:r>
      <w:r w:rsidRPr="00BF0CC3">
        <w:rPr>
          <w:rFonts w:ascii="Arial" w:hAnsi="Arial" w:cs="Arial"/>
          <w:sz w:val="18"/>
          <w:szCs w:val="18"/>
          <w:vertAlign w:val="subscript"/>
          <w:lang w:eastAsia="en-GB"/>
        </w:rPr>
        <w:t>2</w:t>
      </w:r>
      <w:r w:rsidRPr="00BF0CC3">
        <w:rPr>
          <w:rFonts w:ascii="Arial" w:hAnsi="Arial" w:cs="Arial"/>
          <w:sz w:val="18"/>
          <w:szCs w:val="18"/>
          <w:lang w:eastAsia="en-GB"/>
        </w:rPr>
        <w:t xml:space="preserve"> byly naměřeny dle technických požadavků a specifikací evropských směrnic (EC) 715/2007 a (EC) 692/2008 v aktuálním znění. Typové schválení nových automobilů se řídí procedurou WLTP (World Harmonised Light Vehicle Test Procedure) dle (EU) 2017/1151 v aktuálním znění. Ke konci roku 2020 </w:t>
      </w:r>
      <w:r w:rsidRPr="00BF0CC3">
        <w:rPr>
          <w:rFonts w:ascii="Arial" w:hAnsi="Arial" w:cs="Arial"/>
          <w:sz w:val="18"/>
          <w:szCs w:val="18"/>
          <w:lang w:eastAsia="en-GB"/>
        </w:rPr>
        <w:lastRenderedPageBreak/>
        <w:t>WLTP plně nahradí dříve používaný měřicí cyklus NEDC. Standardizovaná testovací procedura umožňuje srovnání různých typů automobilů od různých výrobců. Během přechodného období se hodnoty zjištěné dle WLTP zpětně přepočítávají na NEDC. V důsledku změny metodiky měření se objeví určité rozdíly oproti dříve udávaným hodnotám spotřeby paliva a emisí CO</w:t>
      </w:r>
      <w:r w:rsidRPr="00BF0CC3">
        <w:rPr>
          <w:rFonts w:ascii="Arial" w:hAnsi="Arial" w:cs="Arial"/>
          <w:sz w:val="18"/>
          <w:szCs w:val="18"/>
          <w:vertAlign w:val="subscript"/>
          <w:lang w:eastAsia="en-GB"/>
        </w:rPr>
        <w:t>2</w:t>
      </w:r>
      <w:r w:rsidRPr="00BF0CC3">
        <w:rPr>
          <w:rFonts w:ascii="Arial" w:hAnsi="Arial" w:cs="Arial"/>
          <w:sz w:val="18"/>
          <w:szCs w:val="18"/>
          <w:lang w:eastAsia="en-GB"/>
        </w:rPr>
        <w:t>. To znamená, že stejný vůz může dle nové</w:t>
      </w:r>
    </w:p>
    <w:sectPr w:rsidR="00FF5A06" w:rsidRPr="00BF0CC3" w:rsidSect="009E6024">
      <w:footerReference w:type="even" r:id="rId10"/>
      <w:footerReference w:type="default" r:id="rId11"/>
      <w:footerReference w:type="first" r:id="rId12"/>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A76" w:rsidRDefault="00573A76">
      <w:r>
        <w:separator/>
      </w:r>
    </w:p>
  </w:endnote>
  <w:endnote w:type="continuationSeparator" w:id="0">
    <w:p w:rsidR="00573A76" w:rsidRDefault="00573A76">
      <w:r>
        <w:continuationSeparator/>
      </w:r>
    </w:p>
  </w:endnote>
  <w:endnote w:type="continuationNotice" w:id="1">
    <w:p w:rsidR="00573A76" w:rsidRDefault="00573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A76" w:rsidRDefault="00573A76">
      <w:r>
        <w:separator/>
      </w:r>
    </w:p>
  </w:footnote>
  <w:footnote w:type="continuationSeparator" w:id="0">
    <w:p w:rsidR="00573A76" w:rsidRDefault="00573A76">
      <w:r>
        <w:continuationSeparator/>
      </w:r>
    </w:p>
  </w:footnote>
  <w:footnote w:type="continuationNotice" w:id="1">
    <w:p w:rsidR="00573A76" w:rsidRDefault="00573A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63495A"/>
    <w:multiLevelType w:val="hybridMultilevel"/>
    <w:tmpl w:val="87E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21A9A"/>
    <w:multiLevelType w:val="hybridMultilevel"/>
    <w:tmpl w:val="6B809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7D07CB"/>
    <w:multiLevelType w:val="hybridMultilevel"/>
    <w:tmpl w:val="68945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876"/>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D21"/>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E6A1C"/>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3A76"/>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25E"/>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874F9"/>
    <w:rsid w:val="00791F64"/>
    <w:rsid w:val="00793528"/>
    <w:rsid w:val="00794CA8"/>
    <w:rsid w:val="007A1C15"/>
    <w:rsid w:val="007A1E67"/>
    <w:rsid w:val="007A3874"/>
    <w:rsid w:val="007A4B62"/>
    <w:rsid w:val="007A6085"/>
    <w:rsid w:val="007A665B"/>
    <w:rsid w:val="007A6C84"/>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6840"/>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2FC"/>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6126"/>
    <w:rsid w:val="00A77B64"/>
    <w:rsid w:val="00A77BB7"/>
    <w:rsid w:val="00A9125D"/>
    <w:rsid w:val="00A915BA"/>
    <w:rsid w:val="00A9255F"/>
    <w:rsid w:val="00A92C0E"/>
    <w:rsid w:val="00A93AE9"/>
    <w:rsid w:val="00A96F57"/>
    <w:rsid w:val="00AA0CBA"/>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25A"/>
    <w:rsid w:val="00BD3C7B"/>
    <w:rsid w:val="00BD46BB"/>
    <w:rsid w:val="00BD4921"/>
    <w:rsid w:val="00BE01BB"/>
    <w:rsid w:val="00BE46A2"/>
    <w:rsid w:val="00BE6AC7"/>
    <w:rsid w:val="00BE7CA8"/>
    <w:rsid w:val="00BF0CC3"/>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4F26"/>
    <w:rsid w:val="00C35A0F"/>
    <w:rsid w:val="00C35E6A"/>
    <w:rsid w:val="00C3758B"/>
    <w:rsid w:val="00C40B61"/>
    <w:rsid w:val="00C44042"/>
    <w:rsid w:val="00C44177"/>
    <w:rsid w:val="00C44AB5"/>
    <w:rsid w:val="00C45D1B"/>
    <w:rsid w:val="00C46129"/>
    <w:rsid w:val="00C46F24"/>
    <w:rsid w:val="00C4796E"/>
    <w:rsid w:val="00C47BF2"/>
    <w:rsid w:val="00C5067B"/>
    <w:rsid w:val="00C50FCE"/>
    <w:rsid w:val="00C52AB8"/>
    <w:rsid w:val="00C56078"/>
    <w:rsid w:val="00C57E9B"/>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2769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4C9A"/>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28F2"/>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0A8F"/>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8374B"/>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aliases w:val="リスト段落,Plan,Fo,numbered,Paragraphe de liste1,Bulletr List Paragraph,列出段落,列出段落1,Bullet List,FooterText,List Paragraph21,List Paragraph11,Parágrafo da Lista1,Párrafo de lista1,リスト段落1,Listeafsnit1"/>
    <w:basedOn w:val="Normal"/>
    <w:link w:val="ListParagraphChar"/>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styleId="UnresolvedMention">
    <w:name w:val="Unresolved Mention"/>
    <w:basedOn w:val="DefaultParagraphFont"/>
    <w:uiPriority w:val="99"/>
    <w:semiHidden/>
    <w:unhideWhenUsed/>
    <w:rsid w:val="00DE4C9A"/>
    <w:rPr>
      <w:color w:val="605E5C"/>
      <w:shd w:val="clear" w:color="auto" w:fill="E1DFDD"/>
    </w:rPr>
  </w:style>
  <w:style w:type="character" w:customStyle="1" w:styleId="ListParagraphChar">
    <w:name w:val="List Paragraph Char"/>
    <w:aliases w:val="リスト段落 Char,Plan Char,Fo Char,numbered Char,Paragraphe de liste1 Char,Bulletr List Paragraph Char,列出段落 Char,列出段落1 Char,Bullet List Char,FooterText Char,List Paragraph21 Char,List Paragraph11 Char,Parágrafo da Lista1 Char,リスト段落1 Char"/>
    <w:link w:val="ListParagraph"/>
    <w:uiPriority w:val="34"/>
    <w:qFormat/>
    <w:locked/>
    <w:rsid w:val="00896840"/>
    <w:rPr>
      <w:sz w:val="24"/>
      <w:lang w:eastAsia="en-US"/>
    </w:rPr>
  </w:style>
  <w:style w:type="character" w:styleId="Emphasis">
    <w:name w:val="Emphasis"/>
    <w:uiPriority w:val="20"/>
    <w:qFormat/>
    <w:rsid w:val="00787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CBA0-99C0-4995-BF39-718537A0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1105</Words>
  <Characters>6909</Characters>
  <Application>Microsoft Office Word</Application>
  <DocSecurity>0</DocSecurity>
  <Lines>57</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Denisa Burianova</cp:lastModifiedBy>
  <cp:revision>9</cp:revision>
  <cp:lastPrinted>2017-03-15T14:07:00Z</cp:lastPrinted>
  <dcterms:created xsi:type="dcterms:W3CDTF">2020-08-05T08:34:00Z</dcterms:created>
  <dcterms:modified xsi:type="dcterms:W3CDTF">2020-09-24T08:01:00Z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