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81131" w:rsidRPr="00EF43B6" w:rsidRDefault="00681131" w:rsidP="00681131">
      <w:pPr>
        <w:rPr>
          <w:rFonts w:ascii="Arial" w:hAnsi="Arial" w:cs="Arial"/>
          <w:sz w:val="20"/>
          <w:szCs w:val="20"/>
          <w:lang w:val="pt-PT"/>
        </w:rPr>
      </w:pPr>
      <w:r w:rsidRPr="00EF43B6">
        <w:rPr>
          <w:rFonts w:ascii="Arial" w:hAnsi="Arial" w:cs="Arial"/>
          <w:sz w:val="20"/>
          <w:szCs w:val="20"/>
          <w:lang w:val="pt-PT"/>
        </w:rPr>
        <w:t>Contacto de Prensa</w:t>
      </w:r>
    </w:p>
    <w:p w:rsidR="00681131" w:rsidRPr="00EF43B6" w:rsidRDefault="00681131" w:rsidP="00681131">
      <w:pPr>
        <w:rPr>
          <w:rFonts w:ascii="Arial" w:hAnsi="Arial" w:cs="Arial"/>
          <w:sz w:val="20"/>
          <w:szCs w:val="20"/>
          <w:lang w:val="pt-PT"/>
        </w:rPr>
      </w:pPr>
      <w:r w:rsidRPr="00EF43B6">
        <w:rPr>
          <w:rFonts w:ascii="Arial" w:hAnsi="Arial" w:cs="Arial"/>
          <w:sz w:val="20"/>
          <w:szCs w:val="20"/>
          <w:lang w:val="pt-PT"/>
        </w:rPr>
        <w:t>Marcos García</w:t>
      </w:r>
    </w:p>
    <w:p w:rsidR="00681131" w:rsidRPr="00EF43B6" w:rsidRDefault="00EF597D" w:rsidP="00681131">
      <w:pPr>
        <w:rPr>
          <w:rFonts w:ascii="Arial" w:hAnsi="Arial" w:cs="Arial"/>
          <w:sz w:val="20"/>
          <w:szCs w:val="20"/>
          <w:lang w:val="pt-PT"/>
        </w:rPr>
      </w:pPr>
      <w:hyperlink r:id="rId6" w:history="1">
        <w:r w:rsidR="00681131" w:rsidRPr="00EF43B6">
          <w:rPr>
            <w:rStyle w:val="Hipervnculo"/>
            <w:rFonts w:ascii="Arial" w:hAnsi="Arial" w:cs="Arial"/>
            <w:sz w:val="20"/>
            <w:szCs w:val="20"/>
            <w:lang w:val="pt-PT"/>
          </w:rPr>
          <w:t>marcos@fjcommunications.com</w:t>
        </w:r>
      </w:hyperlink>
    </w:p>
    <w:p w:rsidR="00681131" w:rsidRPr="004453C0" w:rsidRDefault="00681131" w:rsidP="00681131">
      <w:pPr>
        <w:rPr>
          <w:rFonts w:ascii="Arial" w:hAnsi="Arial" w:cs="Arial"/>
          <w:sz w:val="20"/>
          <w:szCs w:val="20"/>
          <w:lang w:val="pt-PT"/>
        </w:rPr>
      </w:pPr>
      <w:r w:rsidRPr="005B4365">
        <w:rPr>
          <w:rFonts w:ascii="Arial" w:hAnsi="Arial" w:cs="Arial"/>
          <w:sz w:val="20"/>
          <w:szCs w:val="20"/>
          <w:lang w:val="pt-PT"/>
        </w:rPr>
        <w:t>@Visa_es</w:t>
      </w:r>
    </w:p>
    <w:p w:rsidR="00681131" w:rsidRPr="00C20B8D" w:rsidRDefault="00681131" w:rsidP="00681131">
      <w:pPr>
        <w:rPr>
          <w:rFonts w:ascii="Arial" w:hAnsi="Arial" w:cs="Arial"/>
          <w:sz w:val="20"/>
          <w:szCs w:val="20"/>
          <w:lang w:val="pt-PT"/>
        </w:rPr>
      </w:pPr>
      <w:r w:rsidRPr="00C20B8D">
        <w:rPr>
          <w:rFonts w:ascii="Arial" w:hAnsi="Arial" w:cs="Arial"/>
          <w:sz w:val="20"/>
          <w:szCs w:val="20"/>
          <w:lang w:val="pt-PT"/>
        </w:rPr>
        <w:t>visaeurope.es</w:t>
      </w:r>
    </w:p>
    <w:p w:rsidR="00681131" w:rsidRPr="00C20B8D" w:rsidRDefault="00681131" w:rsidP="00681131">
      <w:pPr>
        <w:pStyle w:val="VisaDocumentname"/>
        <w:rPr>
          <w:lang w:val="pt-PT"/>
        </w:rPr>
      </w:pPr>
    </w:p>
    <w:p w:rsidR="00681131" w:rsidRPr="002B6D52" w:rsidRDefault="00681131" w:rsidP="00681131">
      <w:pPr>
        <w:pStyle w:val="VisaDocumentname"/>
        <w:rPr>
          <w:lang w:val="es-ES"/>
        </w:rPr>
      </w:pPr>
      <w:r w:rsidRPr="002B6D52">
        <w:rPr>
          <w:lang w:val="es-ES"/>
        </w:rPr>
        <w:t>Visa europe │nOTA DE PRENSA</w:t>
      </w:r>
    </w:p>
    <w:p w:rsidR="00681131" w:rsidRPr="00002C8C" w:rsidRDefault="00681131" w:rsidP="00681131">
      <w:pPr>
        <w:pStyle w:val="VisaHeadline"/>
        <w:pBdr>
          <w:bottom w:val="single" w:sz="8" w:space="7" w:color="0023A0"/>
        </w:pBdr>
        <w:jc w:val="center"/>
        <w:rPr>
          <w:sz w:val="36"/>
          <w:szCs w:val="36"/>
          <w:lang w:val="es-ES"/>
        </w:rPr>
      </w:pPr>
      <w:r>
        <w:rPr>
          <w:sz w:val="36"/>
          <w:szCs w:val="36"/>
          <w:lang w:val="es-ES"/>
        </w:rPr>
        <w:t xml:space="preserve">Visa </w:t>
      </w:r>
      <w:proofErr w:type="spellStart"/>
      <w:r w:rsidR="00DF5CD2">
        <w:rPr>
          <w:rFonts w:eastAsia="Arial"/>
          <w:sz w:val="36"/>
          <w:szCs w:val="36"/>
          <w:lang w:val="es-ES"/>
        </w:rPr>
        <w:t>Europe</w:t>
      </w:r>
      <w:proofErr w:type="spellEnd"/>
      <w:r w:rsidR="00DF5CD2">
        <w:rPr>
          <w:rFonts w:eastAsia="Arial"/>
          <w:sz w:val="36"/>
          <w:szCs w:val="36"/>
          <w:lang w:val="es-ES"/>
        </w:rPr>
        <w:t xml:space="preserve"> Anuncia un</w:t>
      </w:r>
      <w:r w:rsidRPr="00681131">
        <w:rPr>
          <w:rFonts w:eastAsia="Arial"/>
          <w:sz w:val="36"/>
          <w:szCs w:val="36"/>
          <w:lang w:val="es-ES"/>
        </w:rPr>
        <w:t xml:space="preserve"> Nuevo Programa de </w:t>
      </w:r>
      <w:r w:rsidR="00DF5CD2">
        <w:rPr>
          <w:rFonts w:eastAsia="Arial"/>
          <w:sz w:val="36"/>
          <w:szCs w:val="36"/>
          <w:lang w:val="es-ES"/>
        </w:rPr>
        <w:t>Adaptación</w:t>
      </w:r>
      <w:r w:rsidR="00E834A8">
        <w:rPr>
          <w:rFonts w:eastAsia="Arial"/>
          <w:sz w:val="36"/>
          <w:szCs w:val="36"/>
          <w:lang w:val="es-ES"/>
        </w:rPr>
        <w:t xml:space="preserve"> </w:t>
      </w:r>
      <w:r w:rsidRPr="00681131">
        <w:rPr>
          <w:rFonts w:eastAsia="Arial"/>
          <w:sz w:val="36"/>
          <w:szCs w:val="36"/>
          <w:lang w:val="es-ES"/>
        </w:rPr>
        <w:t xml:space="preserve">Digital con </w:t>
      </w:r>
      <w:r>
        <w:rPr>
          <w:rFonts w:eastAsia="Arial"/>
          <w:sz w:val="36"/>
          <w:szCs w:val="36"/>
          <w:lang w:val="es-ES"/>
        </w:rPr>
        <w:t xml:space="preserve">Google </w:t>
      </w:r>
      <w:r w:rsidRPr="00681131">
        <w:rPr>
          <w:rFonts w:eastAsia="Arial"/>
          <w:sz w:val="36"/>
          <w:szCs w:val="36"/>
          <w:lang w:val="es-ES"/>
        </w:rPr>
        <w:t xml:space="preserve">Android </w:t>
      </w:r>
      <w:proofErr w:type="spellStart"/>
      <w:r w:rsidRPr="00681131">
        <w:rPr>
          <w:rFonts w:eastAsia="Arial"/>
          <w:sz w:val="36"/>
          <w:szCs w:val="36"/>
          <w:lang w:val="es-ES"/>
        </w:rPr>
        <w:t>Pay</w:t>
      </w:r>
      <w:proofErr w:type="spellEnd"/>
      <w:r w:rsidRPr="00681131">
        <w:rPr>
          <w:rFonts w:eastAsia="Arial"/>
          <w:sz w:val="36"/>
          <w:szCs w:val="36"/>
          <w:lang w:val="es-ES"/>
        </w:rPr>
        <w:t xml:space="preserve"> y los Principales Bancos de</w:t>
      </w:r>
      <w:r w:rsidR="00E06488">
        <w:rPr>
          <w:rFonts w:eastAsia="Arial"/>
          <w:sz w:val="36"/>
          <w:szCs w:val="36"/>
          <w:lang w:val="es-ES"/>
        </w:rPr>
        <w:t>l</w:t>
      </w:r>
      <w:r w:rsidRPr="00681131">
        <w:rPr>
          <w:rFonts w:eastAsia="Arial"/>
          <w:sz w:val="36"/>
          <w:szCs w:val="36"/>
          <w:lang w:val="es-ES"/>
        </w:rPr>
        <w:t xml:space="preserve"> Reino Unido </w:t>
      </w:r>
    </w:p>
    <w:p w:rsidR="00681131" w:rsidRPr="00681131" w:rsidRDefault="00681131">
      <w:pPr>
        <w:spacing w:line="276" w:lineRule="auto"/>
        <w:jc w:val="center"/>
        <w:rPr>
          <w:lang w:val="es-ES"/>
        </w:rPr>
      </w:pPr>
    </w:p>
    <w:p w:rsidR="00547A8A" w:rsidRDefault="00547A8A" w:rsidP="00AE1C3C">
      <w:pPr>
        <w:pStyle w:val="Prrafodelista"/>
        <w:numPr>
          <w:ilvl w:val="0"/>
          <w:numId w:val="2"/>
        </w:numPr>
        <w:spacing w:line="276" w:lineRule="auto"/>
        <w:rPr>
          <w:rFonts w:ascii="Arial" w:eastAsia="Arial" w:hAnsi="Arial" w:cs="Arial"/>
          <w:i/>
          <w:color w:val="1A1F71"/>
          <w:sz w:val="28"/>
          <w:szCs w:val="28"/>
          <w:lang w:val="es-ES"/>
        </w:rPr>
      </w:pPr>
      <w:r w:rsidRPr="00AE1C3C">
        <w:rPr>
          <w:rFonts w:ascii="Arial" w:eastAsia="Arial" w:hAnsi="Arial" w:cs="Arial"/>
          <w:i/>
          <w:color w:val="1A1F71"/>
          <w:sz w:val="28"/>
          <w:szCs w:val="28"/>
          <w:lang w:val="es-ES"/>
        </w:rPr>
        <w:t xml:space="preserve">Conecta a </w:t>
      </w:r>
      <w:r w:rsidR="00E834A8" w:rsidRPr="00AE1C3C">
        <w:rPr>
          <w:rFonts w:ascii="Arial" w:eastAsia="Arial" w:hAnsi="Arial" w:cs="Arial"/>
          <w:i/>
          <w:color w:val="1A1F71"/>
          <w:sz w:val="28"/>
          <w:szCs w:val="28"/>
          <w:lang w:val="es-ES"/>
        </w:rPr>
        <w:t xml:space="preserve">los </w:t>
      </w:r>
      <w:r w:rsidRPr="00AE1C3C">
        <w:rPr>
          <w:rFonts w:ascii="Arial" w:eastAsia="Arial" w:hAnsi="Arial" w:cs="Arial"/>
          <w:i/>
          <w:color w:val="1A1F71"/>
          <w:sz w:val="28"/>
          <w:szCs w:val="28"/>
          <w:lang w:val="es-ES"/>
        </w:rPr>
        <w:t>bancos con otros proveedores de cartera</w:t>
      </w:r>
      <w:r w:rsidR="00E06488" w:rsidRPr="00AE1C3C">
        <w:rPr>
          <w:rFonts w:ascii="Arial" w:eastAsia="Arial" w:hAnsi="Arial" w:cs="Arial"/>
          <w:i/>
          <w:color w:val="1A1F71"/>
          <w:sz w:val="28"/>
          <w:szCs w:val="28"/>
          <w:lang w:val="es-ES"/>
        </w:rPr>
        <w:t>s</w:t>
      </w:r>
      <w:r w:rsidR="00D02A57">
        <w:rPr>
          <w:rFonts w:ascii="Arial" w:eastAsia="Arial" w:hAnsi="Arial" w:cs="Arial"/>
          <w:i/>
          <w:color w:val="1A1F71"/>
          <w:sz w:val="28"/>
          <w:szCs w:val="28"/>
          <w:lang w:val="es-ES"/>
        </w:rPr>
        <w:t xml:space="preserve"> electrónicas ofreciendo </w:t>
      </w:r>
      <w:r w:rsidRPr="00AE1C3C">
        <w:rPr>
          <w:rFonts w:ascii="Arial" w:eastAsia="Arial" w:hAnsi="Arial" w:cs="Arial"/>
          <w:i/>
          <w:color w:val="1A1F71"/>
          <w:sz w:val="28"/>
          <w:szCs w:val="28"/>
          <w:lang w:val="es-ES"/>
        </w:rPr>
        <w:t xml:space="preserve">un acceso instantáneo y una implementación </w:t>
      </w:r>
      <w:r w:rsidR="00E834A8" w:rsidRPr="00AE1C3C">
        <w:rPr>
          <w:rFonts w:ascii="Arial" w:eastAsia="Arial" w:hAnsi="Arial" w:cs="Arial"/>
          <w:i/>
          <w:color w:val="1A1F71"/>
          <w:sz w:val="28"/>
          <w:szCs w:val="28"/>
          <w:lang w:val="es-ES"/>
        </w:rPr>
        <w:t>ágil</w:t>
      </w:r>
    </w:p>
    <w:p w:rsidR="00AE1C3C" w:rsidRPr="00AE1C3C" w:rsidRDefault="00AE1C3C" w:rsidP="00AE1C3C">
      <w:pPr>
        <w:pStyle w:val="Prrafodelista"/>
        <w:numPr>
          <w:ilvl w:val="0"/>
          <w:numId w:val="2"/>
        </w:numPr>
        <w:spacing w:line="276" w:lineRule="auto"/>
        <w:rPr>
          <w:rFonts w:ascii="Arial" w:eastAsia="Arial" w:hAnsi="Arial" w:cs="Arial"/>
          <w:i/>
          <w:color w:val="1A1F71"/>
          <w:sz w:val="28"/>
          <w:szCs w:val="28"/>
          <w:lang w:val="es-ES"/>
        </w:rPr>
      </w:pPr>
      <w:r w:rsidRPr="00AE1C3C">
        <w:rPr>
          <w:rFonts w:ascii="Arial" w:eastAsia="Arial" w:hAnsi="Arial" w:cs="Arial"/>
          <w:i/>
          <w:color w:val="1A1F71"/>
          <w:sz w:val="28"/>
          <w:szCs w:val="28"/>
          <w:lang w:val="es-ES"/>
        </w:rPr>
        <w:t>El Programa VEDEP se lanza en el Reino Unido y se extenderá al resto de Eu</w:t>
      </w:r>
      <w:r>
        <w:rPr>
          <w:rFonts w:ascii="Arial" w:eastAsia="Arial" w:hAnsi="Arial" w:cs="Arial"/>
          <w:i/>
          <w:color w:val="1A1F71"/>
          <w:sz w:val="28"/>
          <w:szCs w:val="28"/>
          <w:lang w:val="es-ES"/>
        </w:rPr>
        <w:t>ropa durante los próximos meses</w:t>
      </w:r>
      <w:r w:rsidRPr="00AE1C3C">
        <w:rPr>
          <w:rFonts w:ascii="Arial" w:eastAsia="Arial" w:hAnsi="Arial" w:cs="Arial"/>
          <w:i/>
          <w:color w:val="1A1F71"/>
          <w:sz w:val="28"/>
          <w:szCs w:val="28"/>
          <w:lang w:val="es-ES"/>
        </w:rPr>
        <w:t xml:space="preserve"> </w:t>
      </w:r>
    </w:p>
    <w:p w:rsidR="00547A8A" w:rsidRPr="00681131" w:rsidRDefault="00547A8A">
      <w:pPr>
        <w:spacing w:line="276" w:lineRule="auto"/>
        <w:jc w:val="center"/>
        <w:rPr>
          <w:lang w:val="es-ES"/>
        </w:rPr>
      </w:pPr>
    </w:p>
    <w:p w:rsidR="005D7C13" w:rsidRPr="00681131" w:rsidRDefault="005D7C13">
      <w:pPr>
        <w:rPr>
          <w:lang w:val="es-ES"/>
        </w:rPr>
      </w:pPr>
    </w:p>
    <w:p w:rsidR="00547A8A" w:rsidRPr="00681131" w:rsidRDefault="00C20B8D">
      <w:pPr>
        <w:spacing w:line="276" w:lineRule="auto"/>
        <w:rPr>
          <w:i/>
          <w:lang w:val="es-ES"/>
        </w:rPr>
      </w:pPr>
      <w:r>
        <w:rPr>
          <w:rFonts w:ascii="Arial" w:eastAsia="Arial" w:hAnsi="Arial" w:cs="Arial"/>
          <w:b/>
          <w:i/>
          <w:color w:val="000000"/>
          <w:lang w:val="es-ES"/>
        </w:rPr>
        <w:t xml:space="preserve">Madrid, 19 de </w:t>
      </w:r>
      <w:r w:rsidR="00547A8A" w:rsidRPr="00681131">
        <w:rPr>
          <w:rFonts w:ascii="Arial" w:eastAsia="Arial" w:hAnsi="Arial" w:cs="Arial"/>
          <w:b/>
          <w:i/>
          <w:color w:val="000000"/>
          <w:lang w:val="es-ES"/>
        </w:rPr>
        <w:t>May</w:t>
      </w:r>
      <w:r>
        <w:rPr>
          <w:rFonts w:ascii="Arial" w:eastAsia="Arial" w:hAnsi="Arial" w:cs="Arial"/>
          <w:b/>
          <w:i/>
          <w:color w:val="000000"/>
          <w:lang w:val="es-ES"/>
        </w:rPr>
        <w:t>o</w:t>
      </w:r>
      <w:r w:rsidR="00547A8A" w:rsidRPr="00681131">
        <w:rPr>
          <w:rFonts w:ascii="Arial" w:eastAsia="Arial" w:hAnsi="Arial" w:cs="Arial"/>
          <w:b/>
          <w:i/>
          <w:color w:val="000000"/>
          <w:lang w:val="es-ES"/>
        </w:rPr>
        <w:t xml:space="preserve"> 2016:</w:t>
      </w:r>
      <w:r w:rsidR="00547A8A" w:rsidRPr="00681131">
        <w:rPr>
          <w:rFonts w:ascii="Arial" w:eastAsia="Arial" w:hAnsi="Arial" w:cs="Arial"/>
          <w:i/>
          <w:color w:val="000000"/>
          <w:lang w:val="es-ES"/>
        </w:rPr>
        <w:t xml:space="preserve"> </w:t>
      </w:r>
      <w:r w:rsidR="00E834A8" w:rsidRPr="00E834A8">
        <w:rPr>
          <w:rFonts w:ascii="Arial" w:eastAsia="Arial" w:hAnsi="Arial" w:cs="Arial"/>
          <w:color w:val="000000"/>
          <w:lang w:val="es-ES"/>
        </w:rPr>
        <w:t xml:space="preserve">Visa </w:t>
      </w:r>
      <w:proofErr w:type="spellStart"/>
      <w:r w:rsidR="00E834A8" w:rsidRPr="00E834A8">
        <w:rPr>
          <w:rFonts w:ascii="Arial" w:eastAsia="Arial" w:hAnsi="Arial" w:cs="Arial"/>
          <w:color w:val="000000"/>
          <w:lang w:val="es-ES"/>
        </w:rPr>
        <w:t>Europe</w:t>
      </w:r>
      <w:proofErr w:type="spellEnd"/>
      <w:r w:rsidR="00E834A8" w:rsidRPr="00E834A8">
        <w:rPr>
          <w:rFonts w:ascii="Arial" w:eastAsia="Arial" w:hAnsi="Arial" w:cs="Arial"/>
          <w:color w:val="000000"/>
          <w:lang w:val="es-ES"/>
        </w:rPr>
        <w:t xml:space="preserve"> ha a</w:t>
      </w:r>
      <w:r w:rsidR="00547A8A" w:rsidRPr="00E834A8">
        <w:rPr>
          <w:rFonts w:ascii="Arial" w:eastAsia="Arial" w:hAnsi="Arial" w:cs="Arial"/>
          <w:color w:val="000000"/>
          <w:lang w:val="es-ES"/>
        </w:rPr>
        <w:t>nuncia</w:t>
      </w:r>
      <w:r w:rsidR="00E834A8">
        <w:rPr>
          <w:rFonts w:ascii="Arial" w:eastAsia="Arial" w:hAnsi="Arial" w:cs="Arial"/>
          <w:color w:val="000000"/>
          <w:lang w:val="es-ES"/>
        </w:rPr>
        <w:t>do</w:t>
      </w:r>
      <w:r w:rsidR="00547A8A" w:rsidRPr="00E834A8">
        <w:rPr>
          <w:rFonts w:ascii="Arial" w:eastAsia="Arial" w:hAnsi="Arial" w:cs="Arial"/>
          <w:color w:val="000000"/>
          <w:lang w:val="es-ES"/>
        </w:rPr>
        <w:t xml:space="preserve"> hoy el lanzamiento del nuevo Programa de </w:t>
      </w:r>
      <w:r w:rsidR="00E834A8">
        <w:rPr>
          <w:rFonts w:ascii="Arial" w:eastAsia="Arial" w:hAnsi="Arial" w:cs="Arial"/>
          <w:color w:val="000000"/>
          <w:lang w:val="es-ES"/>
        </w:rPr>
        <w:t xml:space="preserve">Adaptación Digital (VEDEP), que </w:t>
      </w:r>
      <w:r w:rsidR="00712C80">
        <w:rPr>
          <w:rFonts w:ascii="Arial" w:eastAsia="Arial" w:hAnsi="Arial" w:cs="Arial"/>
          <w:color w:val="000000"/>
          <w:lang w:val="es-ES"/>
        </w:rPr>
        <w:t>aprovecha la fuerza</w:t>
      </w:r>
      <w:r w:rsidR="00E834A8">
        <w:rPr>
          <w:rFonts w:ascii="Arial" w:eastAsia="Arial" w:hAnsi="Arial" w:cs="Arial"/>
          <w:color w:val="000000"/>
          <w:lang w:val="es-ES"/>
        </w:rPr>
        <w:t xml:space="preserve"> de la </w:t>
      </w:r>
      <w:r w:rsidR="00712C80">
        <w:rPr>
          <w:rFonts w:ascii="Arial" w:eastAsia="Arial" w:hAnsi="Arial" w:cs="Arial"/>
          <w:color w:val="000000"/>
          <w:lang w:val="es-ES"/>
        </w:rPr>
        <w:t>red Visa para</w:t>
      </w:r>
      <w:r w:rsidR="00547A8A" w:rsidRPr="00E834A8">
        <w:rPr>
          <w:rFonts w:ascii="Arial" w:eastAsia="Arial" w:hAnsi="Arial" w:cs="Arial"/>
          <w:color w:val="000000"/>
          <w:lang w:val="es-ES"/>
        </w:rPr>
        <w:t xml:space="preserve"> simplificar la impl</w:t>
      </w:r>
      <w:r w:rsidR="00712C80">
        <w:rPr>
          <w:rFonts w:ascii="Arial" w:eastAsia="Arial" w:hAnsi="Arial" w:cs="Arial"/>
          <w:color w:val="000000"/>
          <w:lang w:val="es-ES"/>
        </w:rPr>
        <w:t xml:space="preserve">antación de las </w:t>
      </w:r>
      <w:r w:rsidR="00547A8A" w:rsidRPr="00E834A8">
        <w:rPr>
          <w:rFonts w:ascii="Arial" w:eastAsia="Arial" w:hAnsi="Arial" w:cs="Arial"/>
          <w:color w:val="000000"/>
          <w:lang w:val="es-ES"/>
        </w:rPr>
        <w:t>carteras electrónicas móviles de terceros.</w:t>
      </w:r>
    </w:p>
    <w:p w:rsidR="005D7C13" w:rsidRPr="00681131" w:rsidRDefault="005D7C13">
      <w:pPr>
        <w:spacing w:line="276" w:lineRule="auto"/>
        <w:rPr>
          <w:lang w:val="es-ES"/>
        </w:rPr>
      </w:pPr>
    </w:p>
    <w:p w:rsidR="005D7C13" w:rsidRPr="00712C80" w:rsidRDefault="00547A8A">
      <w:pPr>
        <w:spacing w:line="276" w:lineRule="auto"/>
        <w:rPr>
          <w:rFonts w:ascii="Arial" w:eastAsia="Arial" w:hAnsi="Arial" w:cs="Arial"/>
          <w:color w:val="000000"/>
          <w:lang w:val="es-ES"/>
        </w:rPr>
      </w:pPr>
      <w:r w:rsidRPr="00712C80">
        <w:rPr>
          <w:rFonts w:ascii="Arial" w:eastAsia="Arial" w:hAnsi="Arial" w:cs="Arial"/>
          <w:color w:val="000000"/>
          <w:lang w:val="es-ES"/>
        </w:rPr>
        <w:t xml:space="preserve">Entre los socios para el lanzamiento del programa está Google y su plataforma Android </w:t>
      </w:r>
      <w:proofErr w:type="spellStart"/>
      <w:r w:rsidRPr="00712C80">
        <w:rPr>
          <w:rFonts w:ascii="Arial" w:eastAsia="Arial" w:hAnsi="Arial" w:cs="Arial"/>
          <w:color w:val="000000"/>
          <w:lang w:val="es-ES"/>
        </w:rPr>
        <w:t>Pay</w:t>
      </w:r>
      <w:proofErr w:type="spellEnd"/>
      <w:r w:rsidR="00712C80">
        <w:rPr>
          <w:rFonts w:ascii="Arial" w:eastAsia="Arial" w:hAnsi="Arial" w:cs="Arial"/>
          <w:color w:val="000000"/>
          <w:lang w:val="es-ES"/>
        </w:rPr>
        <w:t>,</w:t>
      </w:r>
      <w:r w:rsidRPr="00712C80">
        <w:rPr>
          <w:rFonts w:ascii="Arial" w:eastAsia="Arial" w:hAnsi="Arial" w:cs="Arial"/>
          <w:color w:val="000000"/>
          <w:lang w:val="es-ES"/>
        </w:rPr>
        <w:t xml:space="preserve"> junto con los principales bancos de</w:t>
      </w:r>
      <w:r w:rsidR="00712C80" w:rsidRPr="00712C80">
        <w:rPr>
          <w:rFonts w:ascii="Arial" w:eastAsia="Arial" w:hAnsi="Arial" w:cs="Arial"/>
          <w:color w:val="000000"/>
          <w:lang w:val="es-ES"/>
        </w:rPr>
        <w:t>l</w:t>
      </w:r>
      <w:r w:rsidRPr="00712C80">
        <w:rPr>
          <w:rFonts w:ascii="Arial" w:eastAsia="Arial" w:hAnsi="Arial" w:cs="Arial"/>
          <w:color w:val="000000"/>
          <w:lang w:val="es-ES"/>
        </w:rPr>
        <w:t xml:space="preserve"> Reino Unido.</w:t>
      </w:r>
    </w:p>
    <w:p w:rsidR="005D7C13" w:rsidRPr="00681131" w:rsidRDefault="005D7C13">
      <w:pPr>
        <w:spacing w:line="276" w:lineRule="auto"/>
        <w:rPr>
          <w:lang w:val="es-ES"/>
        </w:rPr>
      </w:pPr>
    </w:p>
    <w:p w:rsidR="005D7C13" w:rsidRPr="00681131" w:rsidRDefault="00712C80">
      <w:pPr>
        <w:spacing w:line="276" w:lineRule="auto"/>
        <w:rPr>
          <w:i/>
          <w:lang w:val="es-ES"/>
        </w:rPr>
      </w:pPr>
      <w:r>
        <w:rPr>
          <w:rFonts w:ascii="Arial" w:eastAsia="Arial" w:hAnsi="Arial" w:cs="Arial"/>
          <w:color w:val="000000"/>
          <w:lang w:val="es-ES"/>
        </w:rPr>
        <w:t>VEDEP ofrece</w:t>
      </w:r>
      <w:r w:rsidR="00547A8A" w:rsidRPr="00712C80">
        <w:rPr>
          <w:rFonts w:ascii="Arial" w:eastAsia="Arial" w:hAnsi="Arial" w:cs="Arial"/>
          <w:color w:val="000000"/>
          <w:lang w:val="es-ES"/>
        </w:rPr>
        <w:t xml:space="preserve"> a los bancos y a las compañ</w:t>
      </w:r>
      <w:r w:rsidRPr="00712C80">
        <w:rPr>
          <w:rFonts w:ascii="Arial" w:eastAsia="Arial" w:hAnsi="Arial" w:cs="Arial"/>
          <w:color w:val="000000"/>
          <w:lang w:val="es-ES"/>
        </w:rPr>
        <w:t>í</w:t>
      </w:r>
      <w:r w:rsidR="00547A8A" w:rsidRPr="00712C80">
        <w:rPr>
          <w:rFonts w:ascii="Arial" w:eastAsia="Arial" w:hAnsi="Arial" w:cs="Arial"/>
          <w:color w:val="000000"/>
          <w:lang w:val="es-ES"/>
        </w:rPr>
        <w:t>as tecnológicas un marco</w:t>
      </w:r>
      <w:r>
        <w:rPr>
          <w:rFonts w:ascii="Arial" w:eastAsia="Arial" w:hAnsi="Arial" w:cs="Arial"/>
          <w:color w:val="000000"/>
          <w:lang w:val="es-ES"/>
        </w:rPr>
        <w:t xml:space="preserve"> operativo</w:t>
      </w:r>
      <w:r w:rsidR="00547A8A" w:rsidRPr="00712C80">
        <w:rPr>
          <w:rFonts w:ascii="Arial" w:eastAsia="Arial" w:hAnsi="Arial" w:cs="Arial"/>
          <w:color w:val="000000"/>
          <w:lang w:val="es-ES"/>
        </w:rPr>
        <w:t xml:space="preserve"> </w:t>
      </w:r>
      <w:r>
        <w:rPr>
          <w:rFonts w:ascii="Arial" w:eastAsia="Arial" w:hAnsi="Arial" w:cs="Arial"/>
          <w:color w:val="000000"/>
          <w:lang w:val="es-ES"/>
        </w:rPr>
        <w:t xml:space="preserve">listo para ser usado </w:t>
      </w:r>
      <w:r w:rsidR="002F10F4">
        <w:rPr>
          <w:rFonts w:ascii="Arial" w:eastAsia="Arial" w:hAnsi="Arial" w:cs="Arial"/>
          <w:color w:val="000000"/>
          <w:lang w:val="es-ES"/>
        </w:rPr>
        <w:t xml:space="preserve">y </w:t>
      </w:r>
      <w:r w:rsidR="00547A8A" w:rsidRPr="00712C80">
        <w:rPr>
          <w:rFonts w:ascii="Arial" w:eastAsia="Arial" w:hAnsi="Arial" w:cs="Arial"/>
          <w:color w:val="000000"/>
          <w:lang w:val="es-ES"/>
        </w:rPr>
        <w:t>que</w:t>
      </w:r>
      <w:r w:rsidR="00C20B8D">
        <w:rPr>
          <w:rFonts w:ascii="Arial" w:eastAsia="Arial" w:hAnsi="Arial" w:cs="Arial"/>
          <w:color w:val="000000"/>
          <w:lang w:val="es-ES"/>
        </w:rPr>
        <w:t>,</w:t>
      </w:r>
      <w:r w:rsidR="00547A8A" w:rsidRPr="00712C80">
        <w:rPr>
          <w:rFonts w:ascii="Arial" w:eastAsia="Arial" w:hAnsi="Arial" w:cs="Arial"/>
          <w:color w:val="000000"/>
          <w:lang w:val="es-ES"/>
        </w:rPr>
        <w:t xml:space="preserve"> </w:t>
      </w:r>
      <w:r w:rsidR="002F10F4">
        <w:rPr>
          <w:rFonts w:ascii="Arial" w:eastAsia="Arial" w:hAnsi="Arial" w:cs="Arial"/>
          <w:color w:val="000000"/>
          <w:lang w:val="es-ES"/>
        </w:rPr>
        <w:t>además</w:t>
      </w:r>
      <w:r w:rsidR="00C20B8D">
        <w:rPr>
          <w:rFonts w:ascii="Arial" w:eastAsia="Arial" w:hAnsi="Arial" w:cs="Arial"/>
          <w:color w:val="000000"/>
          <w:lang w:val="es-ES"/>
        </w:rPr>
        <w:t>,</w:t>
      </w:r>
      <w:r w:rsidR="002F10F4">
        <w:rPr>
          <w:rFonts w:ascii="Arial" w:eastAsia="Arial" w:hAnsi="Arial" w:cs="Arial"/>
          <w:color w:val="000000"/>
          <w:lang w:val="es-ES"/>
        </w:rPr>
        <w:t xml:space="preserve"> </w:t>
      </w:r>
      <w:r w:rsidR="00547A8A" w:rsidRPr="00712C80">
        <w:rPr>
          <w:rFonts w:ascii="Arial" w:eastAsia="Arial" w:hAnsi="Arial" w:cs="Arial"/>
          <w:color w:val="000000"/>
          <w:lang w:val="es-ES"/>
        </w:rPr>
        <w:t>incorpora la tecnología Vi</w:t>
      </w:r>
      <w:r w:rsidR="006B51AD">
        <w:rPr>
          <w:rFonts w:ascii="Arial" w:eastAsia="Arial" w:hAnsi="Arial" w:cs="Arial"/>
          <w:color w:val="000000"/>
          <w:lang w:val="es-ES"/>
        </w:rPr>
        <w:t xml:space="preserve">sa de seguridad mediante </w:t>
      </w:r>
      <w:proofErr w:type="spellStart"/>
      <w:r w:rsidR="006B51AD">
        <w:rPr>
          <w:rFonts w:ascii="Arial" w:eastAsia="Arial" w:hAnsi="Arial" w:cs="Arial"/>
          <w:color w:val="000000"/>
          <w:lang w:val="es-ES"/>
        </w:rPr>
        <w:t>token</w:t>
      </w:r>
      <w:proofErr w:type="spellEnd"/>
      <w:r>
        <w:rPr>
          <w:rFonts w:ascii="Arial" w:eastAsia="Arial" w:hAnsi="Arial" w:cs="Arial"/>
          <w:color w:val="000000"/>
          <w:lang w:val="es-ES"/>
        </w:rPr>
        <w:t xml:space="preserve"> que ya fue </w:t>
      </w:r>
      <w:r w:rsidR="00547A8A" w:rsidRPr="00712C80">
        <w:rPr>
          <w:rFonts w:ascii="Arial" w:eastAsia="Arial" w:hAnsi="Arial" w:cs="Arial"/>
          <w:color w:val="000000"/>
          <w:lang w:val="es-ES"/>
        </w:rPr>
        <w:t>lanzada el</w:t>
      </w:r>
      <w:r w:rsidR="00280564">
        <w:rPr>
          <w:rFonts w:ascii="Arial" w:eastAsia="Arial" w:hAnsi="Arial" w:cs="Arial"/>
          <w:color w:val="000000"/>
          <w:lang w:val="es-ES"/>
        </w:rPr>
        <w:t xml:space="preserve"> año </w:t>
      </w:r>
      <w:r w:rsidR="00547A8A" w:rsidRPr="00712C80">
        <w:rPr>
          <w:rFonts w:ascii="Arial" w:eastAsia="Arial" w:hAnsi="Arial" w:cs="Arial"/>
          <w:color w:val="000000"/>
          <w:lang w:val="es-ES"/>
        </w:rPr>
        <w:t>pasado.</w:t>
      </w:r>
    </w:p>
    <w:p w:rsidR="007D3E9A" w:rsidRPr="002F10F4" w:rsidRDefault="007D3E9A">
      <w:pPr>
        <w:spacing w:line="276" w:lineRule="auto"/>
        <w:rPr>
          <w:rFonts w:ascii="Arial" w:eastAsia="Arial" w:hAnsi="Arial" w:cs="Arial"/>
          <w:color w:val="000000"/>
          <w:lang w:val="es-ES"/>
        </w:rPr>
      </w:pPr>
    </w:p>
    <w:p w:rsidR="00547A8A" w:rsidRPr="00F22B90" w:rsidRDefault="00547A8A">
      <w:pPr>
        <w:spacing w:line="276" w:lineRule="auto"/>
        <w:rPr>
          <w:rFonts w:ascii="Arial" w:eastAsia="Arial" w:hAnsi="Arial" w:cs="Arial"/>
          <w:color w:val="000000"/>
          <w:lang w:val="es-ES"/>
        </w:rPr>
      </w:pPr>
      <w:r w:rsidRPr="006B51AD">
        <w:rPr>
          <w:rFonts w:ascii="Arial" w:eastAsia="Arial" w:hAnsi="Arial" w:cs="Arial"/>
          <w:color w:val="000000"/>
          <w:lang w:val="es-ES"/>
        </w:rPr>
        <w:t>El S</w:t>
      </w:r>
      <w:r w:rsidR="00C53D49">
        <w:rPr>
          <w:rFonts w:ascii="Arial" w:eastAsia="Arial" w:hAnsi="Arial" w:cs="Arial"/>
          <w:color w:val="000000"/>
          <w:lang w:val="es-ES"/>
        </w:rPr>
        <w:t xml:space="preserve">ervicio de Visa </w:t>
      </w:r>
      <w:proofErr w:type="spellStart"/>
      <w:r w:rsidR="00C53D49">
        <w:rPr>
          <w:rFonts w:ascii="Arial" w:eastAsia="Arial" w:hAnsi="Arial" w:cs="Arial"/>
          <w:color w:val="000000"/>
          <w:lang w:val="es-ES"/>
        </w:rPr>
        <w:t>Europe</w:t>
      </w:r>
      <w:proofErr w:type="spellEnd"/>
      <w:r w:rsidR="00C53D49">
        <w:rPr>
          <w:rFonts w:ascii="Arial" w:eastAsia="Arial" w:hAnsi="Arial" w:cs="Arial"/>
          <w:color w:val="000000"/>
          <w:lang w:val="es-ES"/>
        </w:rPr>
        <w:t xml:space="preserve"> de </w:t>
      </w:r>
      <w:proofErr w:type="spellStart"/>
      <w:r w:rsidR="00C53D49">
        <w:rPr>
          <w:rFonts w:ascii="Arial" w:eastAsia="Arial" w:hAnsi="Arial" w:cs="Arial"/>
          <w:color w:val="000000"/>
          <w:lang w:val="es-ES"/>
        </w:rPr>
        <w:t>Tokenización</w:t>
      </w:r>
      <w:proofErr w:type="spellEnd"/>
      <w:r w:rsidRPr="006B51AD">
        <w:rPr>
          <w:rFonts w:ascii="Arial" w:eastAsia="Arial" w:hAnsi="Arial" w:cs="Arial"/>
          <w:color w:val="000000"/>
          <w:lang w:val="es-ES"/>
        </w:rPr>
        <w:t xml:space="preserve"> de </w:t>
      </w:r>
      <w:r w:rsidR="00C53D49">
        <w:rPr>
          <w:rFonts w:ascii="Arial" w:eastAsia="Arial" w:hAnsi="Arial" w:cs="Arial"/>
          <w:color w:val="000000"/>
          <w:lang w:val="es-ES"/>
        </w:rPr>
        <w:t>los Pagos</w:t>
      </w:r>
      <w:r w:rsidRPr="006B51AD">
        <w:rPr>
          <w:rFonts w:ascii="Arial" w:eastAsia="Arial" w:hAnsi="Arial" w:cs="Arial"/>
          <w:color w:val="000000"/>
          <w:lang w:val="es-ES"/>
        </w:rPr>
        <w:t xml:space="preserve"> ayuda a mantener seguros los detalles de las tarjetas de los consumidores, con independencia de cómo rea</w:t>
      </w:r>
      <w:r w:rsidR="00712C46">
        <w:rPr>
          <w:rFonts w:ascii="Arial" w:eastAsia="Arial" w:hAnsi="Arial" w:cs="Arial"/>
          <w:color w:val="000000"/>
          <w:lang w:val="es-ES"/>
        </w:rPr>
        <w:t>lizan el pago, sustituyendo una</w:t>
      </w:r>
      <w:r w:rsidRPr="006B51AD">
        <w:rPr>
          <w:rFonts w:ascii="Arial" w:eastAsia="Arial" w:hAnsi="Arial" w:cs="Arial"/>
          <w:color w:val="000000"/>
          <w:lang w:val="es-ES"/>
        </w:rPr>
        <w:t xml:space="preserve"> serie de número</w:t>
      </w:r>
      <w:r w:rsidR="00712C46">
        <w:rPr>
          <w:rFonts w:ascii="Arial" w:eastAsia="Arial" w:hAnsi="Arial" w:cs="Arial"/>
          <w:color w:val="000000"/>
          <w:lang w:val="es-ES"/>
        </w:rPr>
        <w:t>s</w:t>
      </w:r>
      <w:r w:rsidRPr="006B51AD">
        <w:rPr>
          <w:rFonts w:ascii="Arial" w:eastAsia="Arial" w:hAnsi="Arial" w:cs="Arial"/>
          <w:color w:val="000000"/>
          <w:lang w:val="es-ES"/>
        </w:rPr>
        <w:t xml:space="preserve"> – un </w:t>
      </w:r>
      <w:proofErr w:type="spellStart"/>
      <w:r w:rsidRPr="006B51AD">
        <w:rPr>
          <w:rFonts w:ascii="Arial" w:eastAsia="Arial" w:hAnsi="Arial" w:cs="Arial"/>
          <w:color w:val="000000"/>
          <w:lang w:val="es-ES"/>
        </w:rPr>
        <w:t>token</w:t>
      </w:r>
      <w:proofErr w:type="spellEnd"/>
      <w:r w:rsidRPr="006B51AD">
        <w:rPr>
          <w:rFonts w:ascii="Arial" w:eastAsia="Arial" w:hAnsi="Arial" w:cs="Arial"/>
          <w:color w:val="000000"/>
          <w:lang w:val="es-ES"/>
        </w:rPr>
        <w:t xml:space="preserve"> - por la </w:t>
      </w:r>
      <w:r w:rsidR="00712C46">
        <w:rPr>
          <w:rFonts w:ascii="Arial" w:eastAsia="Arial" w:hAnsi="Arial" w:cs="Arial"/>
          <w:color w:val="000000"/>
          <w:lang w:val="es-ES"/>
        </w:rPr>
        <w:t xml:space="preserve">información de la cuenta, </w:t>
      </w:r>
      <w:r w:rsidR="007D3E9A" w:rsidRPr="006B51AD">
        <w:rPr>
          <w:rFonts w:ascii="Arial" w:eastAsia="Arial" w:hAnsi="Arial" w:cs="Arial"/>
          <w:color w:val="000000"/>
          <w:lang w:val="es-ES"/>
        </w:rPr>
        <w:t xml:space="preserve">de manera que dondequiera que los datos del </w:t>
      </w:r>
      <w:proofErr w:type="spellStart"/>
      <w:r w:rsidR="007D3E9A" w:rsidRPr="006B51AD">
        <w:rPr>
          <w:rFonts w:ascii="Arial" w:eastAsia="Arial" w:hAnsi="Arial" w:cs="Arial"/>
          <w:color w:val="000000"/>
          <w:lang w:val="es-ES"/>
        </w:rPr>
        <w:t>token</w:t>
      </w:r>
      <w:proofErr w:type="spellEnd"/>
      <w:r w:rsidR="007D3E9A" w:rsidRPr="006B51AD">
        <w:rPr>
          <w:rFonts w:ascii="Arial" w:eastAsia="Arial" w:hAnsi="Arial" w:cs="Arial"/>
          <w:color w:val="000000"/>
          <w:lang w:val="es-ES"/>
        </w:rPr>
        <w:t xml:space="preserve"> se almacenen, los datos de la tarjeta asociada se mantienen seguros. </w:t>
      </w:r>
      <w:r w:rsidR="007D3E9A" w:rsidRPr="00F22B90">
        <w:rPr>
          <w:rFonts w:ascii="Arial" w:eastAsia="Arial" w:hAnsi="Arial" w:cs="Arial"/>
          <w:color w:val="000000"/>
          <w:lang w:val="es-ES"/>
        </w:rPr>
        <w:t xml:space="preserve">La </w:t>
      </w:r>
      <w:proofErr w:type="spellStart"/>
      <w:r w:rsidR="007D3E9A" w:rsidRPr="00F22B90">
        <w:rPr>
          <w:rFonts w:ascii="Arial" w:eastAsia="Arial" w:hAnsi="Arial" w:cs="Arial"/>
          <w:color w:val="000000"/>
          <w:lang w:val="es-ES"/>
        </w:rPr>
        <w:t>tokenización</w:t>
      </w:r>
      <w:proofErr w:type="spellEnd"/>
      <w:r w:rsidR="00F22B90">
        <w:rPr>
          <w:rFonts w:ascii="Arial" w:eastAsia="Arial" w:hAnsi="Arial" w:cs="Arial"/>
          <w:color w:val="000000"/>
          <w:lang w:val="es-ES"/>
        </w:rPr>
        <w:t xml:space="preserve"> también ha demostrado tener</w:t>
      </w:r>
      <w:r w:rsidR="00F22B90" w:rsidRPr="00F22B90">
        <w:rPr>
          <w:rFonts w:ascii="Arial" w:eastAsia="Arial" w:hAnsi="Arial" w:cs="Arial"/>
          <w:color w:val="000000"/>
          <w:lang w:val="es-ES"/>
        </w:rPr>
        <w:t xml:space="preserve"> una trayectoria exitosa a la hora de </w:t>
      </w:r>
      <w:r w:rsidR="007D3E9A" w:rsidRPr="00F22B90">
        <w:rPr>
          <w:rFonts w:ascii="Arial" w:eastAsia="Arial" w:hAnsi="Arial" w:cs="Arial"/>
          <w:color w:val="000000"/>
          <w:lang w:val="es-ES"/>
        </w:rPr>
        <w:t>facilita</w:t>
      </w:r>
      <w:r w:rsidR="00F22B90">
        <w:rPr>
          <w:rFonts w:ascii="Arial" w:eastAsia="Arial" w:hAnsi="Arial" w:cs="Arial"/>
          <w:color w:val="000000"/>
          <w:lang w:val="es-ES"/>
        </w:rPr>
        <w:t xml:space="preserve">r la integración </w:t>
      </w:r>
      <w:r w:rsidR="007D3E9A" w:rsidRPr="00F22B90">
        <w:rPr>
          <w:rFonts w:ascii="Arial" w:eastAsia="Arial" w:hAnsi="Arial" w:cs="Arial"/>
          <w:color w:val="000000"/>
          <w:lang w:val="es-ES"/>
        </w:rPr>
        <w:t xml:space="preserve">de los emisores en </w:t>
      </w:r>
      <w:r w:rsidR="00F22B90">
        <w:rPr>
          <w:rFonts w:ascii="Arial" w:eastAsia="Arial" w:hAnsi="Arial" w:cs="Arial"/>
          <w:color w:val="000000"/>
          <w:lang w:val="es-ES"/>
        </w:rPr>
        <w:t xml:space="preserve">los </w:t>
      </w:r>
      <w:r w:rsidR="007D3E9A" w:rsidRPr="00F22B90">
        <w:rPr>
          <w:rFonts w:ascii="Arial" w:eastAsia="Arial" w:hAnsi="Arial" w:cs="Arial"/>
          <w:color w:val="000000"/>
          <w:lang w:val="es-ES"/>
        </w:rPr>
        <w:t>nuevos servicios de cartera</w:t>
      </w:r>
      <w:r w:rsidR="00F22B90">
        <w:rPr>
          <w:rFonts w:ascii="Arial" w:eastAsia="Arial" w:hAnsi="Arial" w:cs="Arial"/>
          <w:color w:val="000000"/>
          <w:lang w:val="es-ES"/>
        </w:rPr>
        <w:t>s</w:t>
      </w:r>
      <w:r w:rsidR="007D3E9A" w:rsidRPr="00F22B90">
        <w:rPr>
          <w:rFonts w:ascii="Arial" w:eastAsia="Arial" w:hAnsi="Arial" w:cs="Arial"/>
          <w:color w:val="000000"/>
          <w:lang w:val="es-ES"/>
        </w:rPr>
        <w:t xml:space="preserve"> electrónica</w:t>
      </w:r>
      <w:r w:rsidR="00F22B90">
        <w:rPr>
          <w:rFonts w:ascii="Arial" w:eastAsia="Arial" w:hAnsi="Arial" w:cs="Arial"/>
          <w:color w:val="000000"/>
          <w:lang w:val="es-ES"/>
        </w:rPr>
        <w:t xml:space="preserve">s ofrecidos por </w:t>
      </w:r>
      <w:r w:rsidR="007D3E9A" w:rsidRPr="00F22B90">
        <w:rPr>
          <w:rFonts w:ascii="Arial" w:eastAsia="Arial" w:hAnsi="Arial" w:cs="Arial"/>
          <w:color w:val="000000"/>
          <w:lang w:val="es-ES"/>
        </w:rPr>
        <w:t>terceros.</w:t>
      </w:r>
    </w:p>
    <w:p w:rsidR="005D7C13" w:rsidRPr="00681131" w:rsidRDefault="005D7C13">
      <w:pPr>
        <w:spacing w:line="276" w:lineRule="auto"/>
        <w:rPr>
          <w:lang w:val="es-ES"/>
        </w:rPr>
      </w:pPr>
    </w:p>
    <w:p w:rsidR="007D3E9A" w:rsidRPr="00F22B90" w:rsidRDefault="007D3E9A">
      <w:pPr>
        <w:spacing w:line="276" w:lineRule="auto"/>
        <w:rPr>
          <w:rFonts w:ascii="Arial" w:eastAsia="Arial" w:hAnsi="Arial" w:cs="Arial"/>
          <w:color w:val="000000"/>
          <w:lang w:val="es-ES"/>
        </w:rPr>
      </w:pPr>
      <w:r w:rsidRPr="00F22B90">
        <w:rPr>
          <w:rFonts w:ascii="Arial" w:eastAsia="Arial" w:hAnsi="Arial" w:cs="Arial"/>
          <w:color w:val="000000"/>
          <w:lang w:val="es-ES"/>
        </w:rPr>
        <w:t>Cuando los banco</w:t>
      </w:r>
      <w:r w:rsidR="000B4572" w:rsidRPr="00F22B90">
        <w:rPr>
          <w:rFonts w:ascii="Arial" w:eastAsia="Arial" w:hAnsi="Arial" w:cs="Arial"/>
          <w:color w:val="000000"/>
          <w:lang w:val="es-ES"/>
        </w:rPr>
        <w:t>s</w:t>
      </w:r>
      <w:r w:rsidRPr="00F22B90">
        <w:rPr>
          <w:rFonts w:ascii="Arial" w:eastAsia="Arial" w:hAnsi="Arial" w:cs="Arial"/>
          <w:color w:val="000000"/>
          <w:lang w:val="es-ES"/>
        </w:rPr>
        <w:t xml:space="preserve"> participan en el Programa VEDEP, automáticamente tienen acceso a cualquier proveedor externo de cartera</w:t>
      </w:r>
      <w:r w:rsidR="00F22B90">
        <w:rPr>
          <w:rFonts w:ascii="Arial" w:eastAsia="Arial" w:hAnsi="Arial" w:cs="Arial"/>
          <w:color w:val="000000"/>
          <w:lang w:val="es-ES"/>
        </w:rPr>
        <w:t>s</w:t>
      </w:r>
      <w:r w:rsidRPr="00F22B90">
        <w:rPr>
          <w:rFonts w:ascii="Arial" w:eastAsia="Arial" w:hAnsi="Arial" w:cs="Arial"/>
          <w:color w:val="000000"/>
          <w:lang w:val="es-ES"/>
        </w:rPr>
        <w:t xml:space="preserve"> </w:t>
      </w:r>
      <w:r w:rsidR="00F22B90" w:rsidRPr="00F22B90">
        <w:rPr>
          <w:rFonts w:ascii="Arial" w:eastAsia="Arial" w:hAnsi="Arial" w:cs="Arial"/>
          <w:color w:val="000000"/>
          <w:lang w:val="es-ES"/>
        </w:rPr>
        <w:t>electrónica</w:t>
      </w:r>
      <w:r w:rsidR="00F22B90">
        <w:rPr>
          <w:rFonts w:ascii="Arial" w:eastAsia="Arial" w:hAnsi="Arial" w:cs="Arial"/>
          <w:color w:val="000000"/>
          <w:lang w:val="es-ES"/>
        </w:rPr>
        <w:t>s</w:t>
      </w:r>
      <w:r w:rsidRPr="00F22B90">
        <w:rPr>
          <w:rFonts w:ascii="Arial" w:eastAsia="Arial" w:hAnsi="Arial" w:cs="Arial"/>
          <w:color w:val="000000"/>
          <w:lang w:val="es-ES"/>
        </w:rPr>
        <w:t xml:space="preserve"> que particip</w:t>
      </w:r>
      <w:r w:rsidR="002F10F4">
        <w:rPr>
          <w:rFonts w:ascii="Arial" w:eastAsia="Arial" w:hAnsi="Arial" w:cs="Arial"/>
          <w:color w:val="000000"/>
          <w:lang w:val="es-ES"/>
        </w:rPr>
        <w:t>a</w:t>
      </w:r>
      <w:r w:rsidRPr="00F22B90">
        <w:rPr>
          <w:rFonts w:ascii="Arial" w:eastAsia="Arial" w:hAnsi="Arial" w:cs="Arial"/>
          <w:color w:val="000000"/>
          <w:lang w:val="es-ES"/>
        </w:rPr>
        <w:t xml:space="preserve"> en el programa.</w:t>
      </w:r>
    </w:p>
    <w:p w:rsidR="00F22B90" w:rsidRPr="002F10F4" w:rsidRDefault="00F22B90">
      <w:pPr>
        <w:spacing w:line="276" w:lineRule="auto"/>
        <w:rPr>
          <w:rFonts w:ascii="Arial" w:eastAsia="Arial" w:hAnsi="Arial" w:cs="Arial"/>
          <w:color w:val="000000"/>
          <w:lang w:val="es-ES"/>
        </w:rPr>
      </w:pPr>
    </w:p>
    <w:p w:rsidR="007D3E9A" w:rsidRPr="00F22B90" w:rsidRDefault="007D3E9A">
      <w:pPr>
        <w:spacing w:line="276" w:lineRule="auto"/>
        <w:rPr>
          <w:rFonts w:ascii="Arial" w:eastAsia="Arial" w:hAnsi="Arial" w:cs="Arial"/>
          <w:color w:val="000000"/>
          <w:lang w:val="es-ES"/>
        </w:rPr>
      </w:pPr>
      <w:r w:rsidRPr="00F22B90">
        <w:rPr>
          <w:rFonts w:ascii="Arial" w:eastAsia="Arial" w:hAnsi="Arial" w:cs="Arial"/>
          <w:color w:val="000000"/>
          <w:lang w:val="es-ES"/>
        </w:rPr>
        <w:t xml:space="preserve">Esto permite a todas las partes: </w:t>
      </w:r>
    </w:p>
    <w:p w:rsidR="00B26499" w:rsidRPr="00B26499" w:rsidRDefault="00B26499" w:rsidP="00B26499">
      <w:pPr>
        <w:spacing w:after="200" w:line="276" w:lineRule="auto"/>
        <w:ind w:left="720"/>
        <w:rPr>
          <w:color w:val="000000"/>
          <w:sz w:val="22"/>
          <w:szCs w:val="22"/>
          <w:lang w:val="es-ES"/>
        </w:rPr>
      </w:pPr>
    </w:p>
    <w:p w:rsidR="00F22B90" w:rsidRPr="00B26499" w:rsidRDefault="00F22B90" w:rsidP="00F22B90">
      <w:pPr>
        <w:numPr>
          <w:ilvl w:val="0"/>
          <w:numId w:val="1"/>
        </w:numPr>
        <w:spacing w:after="200" w:line="276" w:lineRule="auto"/>
        <w:ind w:hanging="360"/>
        <w:rPr>
          <w:rFonts w:ascii="Arial" w:eastAsia="Arial" w:hAnsi="Arial" w:cs="Arial"/>
          <w:color w:val="000000"/>
          <w:sz w:val="22"/>
          <w:szCs w:val="22"/>
          <w:lang w:val="es-ES"/>
        </w:rPr>
      </w:pPr>
      <w:r w:rsidRPr="00B26499">
        <w:rPr>
          <w:rFonts w:ascii="Arial" w:eastAsia="Arial" w:hAnsi="Arial" w:cs="Arial"/>
          <w:color w:val="000000"/>
          <w:sz w:val="22"/>
          <w:szCs w:val="22"/>
          <w:lang w:val="es-ES"/>
        </w:rPr>
        <w:t xml:space="preserve">Una </w:t>
      </w:r>
      <w:r w:rsidR="007D3E9A" w:rsidRPr="00B26499">
        <w:rPr>
          <w:rFonts w:ascii="Arial" w:eastAsia="Arial" w:hAnsi="Arial" w:cs="Arial"/>
          <w:color w:val="000000"/>
          <w:sz w:val="22"/>
          <w:szCs w:val="22"/>
          <w:lang w:val="es-ES"/>
        </w:rPr>
        <w:t>integración</w:t>
      </w:r>
      <w:r w:rsidRPr="00B26499">
        <w:rPr>
          <w:rFonts w:ascii="Arial" w:eastAsia="Arial" w:hAnsi="Arial" w:cs="Arial"/>
          <w:color w:val="000000"/>
          <w:sz w:val="22"/>
          <w:szCs w:val="22"/>
          <w:lang w:val="es-ES"/>
        </w:rPr>
        <w:t xml:space="preserve"> más rápida</w:t>
      </w:r>
      <w:r w:rsidR="007D3E9A" w:rsidRPr="00B26499">
        <w:rPr>
          <w:rFonts w:ascii="Arial" w:eastAsia="Arial" w:hAnsi="Arial" w:cs="Arial"/>
          <w:color w:val="000000"/>
          <w:sz w:val="22"/>
          <w:szCs w:val="22"/>
          <w:lang w:val="es-ES"/>
        </w:rPr>
        <w:t xml:space="preserve"> sin tener que firmar c</w:t>
      </w:r>
      <w:r w:rsidRPr="00B26499">
        <w:rPr>
          <w:rFonts w:ascii="Arial" w:eastAsia="Arial" w:hAnsi="Arial" w:cs="Arial"/>
          <w:color w:val="000000"/>
          <w:sz w:val="22"/>
          <w:szCs w:val="22"/>
          <w:lang w:val="es-ES"/>
        </w:rPr>
        <w:t xml:space="preserve">omplicados contratos </w:t>
      </w:r>
    </w:p>
    <w:p w:rsidR="007D3E9A" w:rsidRPr="00B26499" w:rsidRDefault="00B26499">
      <w:pPr>
        <w:numPr>
          <w:ilvl w:val="0"/>
          <w:numId w:val="1"/>
        </w:numPr>
        <w:spacing w:after="200" w:line="276" w:lineRule="auto"/>
        <w:ind w:hanging="360"/>
        <w:rPr>
          <w:rFonts w:ascii="Arial" w:eastAsia="Arial" w:hAnsi="Arial" w:cs="Arial"/>
          <w:color w:val="000000"/>
          <w:sz w:val="22"/>
          <w:szCs w:val="22"/>
          <w:lang w:val="es-ES"/>
        </w:rPr>
      </w:pPr>
      <w:r w:rsidRPr="00B26499">
        <w:rPr>
          <w:rFonts w:ascii="Arial" w:eastAsia="Arial" w:hAnsi="Arial" w:cs="Arial"/>
          <w:color w:val="000000"/>
          <w:sz w:val="22"/>
          <w:szCs w:val="22"/>
          <w:lang w:val="es-ES"/>
        </w:rPr>
        <w:t>Un marco co</w:t>
      </w:r>
      <w:r w:rsidR="007D3E9A" w:rsidRPr="00B26499">
        <w:rPr>
          <w:rFonts w:ascii="Arial" w:eastAsia="Arial" w:hAnsi="Arial" w:cs="Arial"/>
          <w:color w:val="000000"/>
          <w:sz w:val="22"/>
          <w:szCs w:val="22"/>
          <w:lang w:val="es-ES"/>
        </w:rPr>
        <w:t xml:space="preserve">mercial </w:t>
      </w:r>
      <w:r w:rsidRPr="00B26499">
        <w:rPr>
          <w:rFonts w:ascii="Arial" w:eastAsia="Arial" w:hAnsi="Arial" w:cs="Arial"/>
          <w:color w:val="000000"/>
          <w:sz w:val="22"/>
          <w:szCs w:val="22"/>
          <w:lang w:val="es-ES"/>
        </w:rPr>
        <w:t xml:space="preserve">sin comisiones </w:t>
      </w:r>
      <w:r w:rsidR="007D3E9A" w:rsidRPr="00B26499">
        <w:rPr>
          <w:rFonts w:ascii="Arial" w:eastAsia="Arial" w:hAnsi="Arial" w:cs="Arial"/>
          <w:color w:val="000000"/>
          <w:sz w:val="22"/>
          <w:szCs w:val="22"/>
          <w:lang w:val="es-ES"/>
        </w:rPr>
        <w:t>entre los socios tecnológicos y los bancos</w:t>
      </w:r>
    </w:p>
    <w:p w:rsidR="007D3E9A" w:rsidRPr="00B26499" w:rsidRDefault="007D3E9A" w:rsidP="007D3E9A">
      <w:pPr>
        <w:numPr>
          <w:ilvl w:val="0"/>
          <w:numId w:val="1"/>
        </w:numPr>
        <w:spacing w:after="200" w:line="276" w:lineRule="auto"/>
        <w:ind w:hanging="360"/>
        <w:rPr>
          <w:rFonts w:ascii="Arial" w:eastAsia="Arial" w:hAnsi="Arial" w:cs="Arial"/>
          <w:color w:val="000000"/>
          <w:sz w:val="22"/>
          <w:szCs w:val="22"/>
          <w:lang w:val="es-ES"/>
        </w:rPr>
      </w:pPr>
      <w:r w:rsidRPr="00B26499">
        <w:rPr>
          <w:rFonts w:ascii="Arial" w:eastAsia="Arial" w:hAnsi="Arial" w:cs="Arial"/>
          <w:color w:val="000000"/>
          <w:sz w:val="22"/>
          <w:szCs w:val="22"/>
          <w:lang w:val="es-ES"/>
        </w:rPr>
        <w:t>Mejora de la seguridad y la protecci</w:t>
      </w:r>
      <w:r w:rsidR="00B26499" w:rsidRPr="00B26499">
        <w:rPr>
          <w:rFonts w:ascii="Arial" w:eastAsia="Arial" w:hAnsi="Arial" w:cs="Arial"/>
          <w:color w:val="000000"/>
          <w:sz w:val="22"/>
          <w:szCs w:val="22"/>
          <w:lang w:val="es-ES"/>
        </w:rPr>
        <w:t>ón</w:t>
      </w:r>
      <w:r w:rsidRPr="00B26499">
        <w:rPr>
          <w:rFonts w:ascii="Arial" w:eastAsia="Arial" w:hAnsi="Arial" w:cs="Arial"/>
          <w:color w:val="000000"/>
          <w:sz w:val="22"/>
          <w:szCs w:val="22"/>
          <w:lang w:val="es-ES"/>
        </w:rPr>
        <w:t xml:space="preserve"> de datos del consumidor a través de la tecnología Visa de </w:t>
      </w:r>
      <w:proofErr w:type="spellStart"/>
      <w:r w:rsidRPr="00B26499">
        <w:rPr>
          <w:rFonts w:ascii="Arial" w:eastAsia="Arial" w:hAnsi="Arial" w:cs="Arial"/>
          <w:color w:val="000000"/>
          <w:sz w:val="22"/>
          <w:szCs w:val="22"/>
          <w:lang w:val="es-ES"/>
        </w:rPr>
        <w:t>Tokenización</w:t>
      </w:r>
      <w:proofErr w:type="spellEnd"/>
      <w:r w:rsidRPr="00B26499">
        <w:rPr>
          <w:rFonts w:ascii="Arial" w:eastAsia="Arial" w:hAnsi="Arial" w:cs="Arial"/>
          <w:color w:val="000000"/>
          <w:sz w:val="22"/>
          <w:szCs w:val="22"/>
          <w:lang w:val="es-ES"/>
        </w:rPr>
        <w:t xml:space="preserve"> </w:t>
      </w:r>
    </w:p>
    <w:p w:rsidR="00011583" w:rsidRPr="00B26499" w:rsidRDefault="00B26499">
      <w:pPr>
        <w:numPr>
          <w:ilvl w:val="0"/>
          <w:numId w:val="1"/>
        </w:numPr>
        <w:spacing w:after="200" w:line="276" w:lineRule="auto"/>
        <w:ind w:hanging="360"/>
        <w:rPr>
          <w:rFonts w:ascii="Arial" w:eastAsia="Arial" w:hAnsi="Arial" w:cs="Arial"/>
          <w:color w:val="000000"/>
          <w:sz w:val="22"/>
          <w:szCs w:val="22"/>
          <w:lang w:val="es-ES"/>
        </w:rPr>
      </w:pPr>
      <w:r w:rsidRPr="00B26499">
        <w:rPr>
          <w:rFonts w:ascii="Arial" w:eastAsia="Arial" w:hAnsi="Arial" w:cs="Arial"/>
          <w:color w:val="000000"/>
          <w:sz w:val="22"/>
          <w:szCs w:val="22"/>
          <w:lang w:val="es-ES"/>
        </w:rPr>
        <w:t>El posicionamiento</w:t>
      </w:r>
      <w:r w:rsidR="00011583" w:rsidRPr="00B26499">
        <w:rPr>
          <w:rFonts w:ascii="Arial" w:eastAsia="Arial" w:hAnsi="Arial" w:cs="Arial"/>
          <w:color w:val="000000"/>
          <w:sz w:val="22"/>
          <w:szCs w:val="22"/>
          <w:lang w:val="es-ES"/>
        </w:rPr>
        <w:t xml:space="preserve"> como proveedores externos de cartera</w:t>
      </w:r>
      <w:r>
        <w:rPr>
          <w:rFonts w:ascii="Arial" w:eastAsia="Arial" w:hAnsi="Arial" w:cs="Arial"/>
          <w:color w:val="000000"/>
          <w:sz w:val="22"/>
          <w:szCs w:val="22"/>
          <w:lang w:val="es-ES"/>
        </w:rPr>
        <w:t xml:space="preserve">s digitales les dará acceso a la relación que </w:t>
      </w:r>
      <w:r w:rsidR="00011583" w:rsidRPr="00B26499">
        <w:rPr>
          <w:rFonts w:ascii="Arial" w:eastAsia="Arial" w:hAnsi="Arial" w:cs="Arial"/>
          <w:color w:val="000000"/>
          <w:sz w:val="22"/>
          <w:szCs w:val="22"/>
          <w:lang w:val="es-ES"/>
        </w:rPr>
        <w:t xml:space="preserve">Visa </w:t>
      </w:r>
      <w:proofErr w:type="spellStart"/>
      <w:r w:rsidR="00011583" w:rsidRPr="00B26499">
        <w:rPr>
          <w:rFonts w:ascii="Arial" w:eastAsia="Arial" w:hAnsi="Arial" w:cs="Arial"/>
          <w:color w:val="000000"/>
          <w:sz w:val="22"/>
          <w:szCs w:val="22"/>
          <w:lang w:val="es-ES"/>
        </w:rPr>
        <w:t>Europe</w:t>
      </w:r>
      <w:proofErr w:type="spellEnd"/>
      <w:r>
        <w:rPr>
          <w:rFonts w:ascii="Arial" w:eastAsia="Arial" w:hAnsi="Arial" w:cs="Arial"/>
          <w:color w:val="000000"/>
          <w:sz w:val="22"/>
          <w:szCs w:val="22"/>
          <w:lang w:val="es-ES"/>
        </w:rPr>
        <w:t xml:space="preserve"> </w:t>
      </w:r>
      <w:r w:rsidR="002F10F4">
        <w:rPr>
          <w:rFonts w:ascii="Arial" w:eastAsia="Arial" w:hAnsi="Arial" w:cs="Arial"/>
          <w:color w:val="000000"/>
          <w:sz w:val="22"/>
          <w:szCs w:val="22"/>
          <w:lang w:val="es-ES"/>
        </w:rPr>
        <w:t>man</w:t>
      </w:r>
      <w:r>
        <w:rPr>
          <w:rFonts w:ascii="Arial" w:eastAsia="Arial" w:hAnsi="Arial" w:cs="Arial"/>
          <w:color w:val="000000"/>
          <w:sz w:val="22"/>
          <w:szCs w:val="22"/>
          <w:lang w:val="es-ES"/>
        </w:rPr>
        <w:t>tiene</w:t>
      </w:r>
      <w:r w:rsidR="00011583" w:rsidRPr="00B26499">
        <w:rPr>
          <w:rFonts w:ascii="Arial" w:eastAsia="Arial" w:hAnsi="Arial" w:cs="Arial"/>
          <w:color w:val="000000"/>
          <w:sz w:val="22"/>
          <w:szCs w:val="22"/>
          <w:lang w:val="es-ES"/>
        </w:rPr>
        <w:t xml:space="preserve"> con más de 3000 bancos  </w:t>
      </w:r>
    </w:p>
    <w:p w:rsidR="005D7C13" w:rsidRPr="00B26499" w:rsidRDefault="005D7C13">
      <w:pPr>
        <w:spacing w:line="276" w:lineRule="auto"/>
        <w:rPr>
          <w:rFonts w:ascii="Arial" w:eastAsia="Arial" w:hAnsi="Arial" w:cs="Arial"/>
          <w:i/>
          <w:color w:val="000000"/>
          <w:sz w:val="22"/>
          <w:szCs w:val="22"/>
          <w:lang w:val="es-ES"/>
        </w:rPr>
      </w:pPr>
    </w:p>
    <w:p w:rsidR="00011583" w:rsidRPr="002F10F4" w:rsidRDefault="002F10F4">
      <w:pPr>
        <w:spacing w:line="276" w:lineRule="auto"/>
        <w:rPr>
          <w:rFonts w:ascii="Arial" w:eastAsia="Arial" w:hAnsi="Arial" w:cs="Arial"/>
          <w:i/>
          <w:color w:val="000000"/>
          <w:lang w:val="es-ES"/>
        </w:rPr>
      </w:pPr>
      <w:bookmarkStart w:id="0" w:name="h.gjdgxs" w:colFirst="0" w:colLast="0"/>
      <w:bookmarkEnd w:id="0"/>
      <w:r w:rsidRPr="002F10F4">
        <w:rPr>
          <w:rFonts w:ascii="Arial" w:eastAsia="Arial" w:hAnsi="Arial" w:cs="Arial"/>
          <w:i/>
          <w:color w:val="000000"/>
          <w:lang w:val="es-ES"/>
        </w:rPr>
        <w:t>“Hoy en día l</w:t>
      </w:r>
      <w:r w:rsidR="00011583" w:rsidRPr="002F10F4">
        <w:rPr>
          <w:rFonts w:ascii="Arial" w:eastAsia="Arial" w:hAnsi="Arial" w:cs="Arial"/>
          <w:i/>
          <w:color w:val="000000"/>
          <w:lang w:val="es-ES"/>
        </w:rPr>
        <w:t>os ban</w:t>
      </w:r>
      <w:r>
        <w:rPr>
          <w:rFonts w:ascii="Arial" w:eastAsia="Arial" w:hAnsi="Arial" w:cs="Arial"/>
          <w:i/>
          <w:color w:val="000000"/>
          <w:lang w:val="es-ES"/>
        </w:rPr>
        <w:t xml:space="preserve">cos se enfrentan a muchos retos </w:t>
      </w:r>
      <w:r w:rsidR="00011583" w:rsidRPr="002F10F4">
        <w:rPr>
          <w:rFonts w:ascii="Arial" w:eastAsia="Arial" w:hAnsi="Arial" w:cs="Arial"/>
          <w:i/>
          <w:color w:val="000000"/>
          <w:lang w:val="es-ES"/>
        </w:rPr>
        <w:t>cuando se trata de mantenerse al día con el ritmo al que</w:t>
      </w:r>
      <w:r>
        <w:rPr>
          <w:rFonts w:ascii="Arial" w:eastAsia="Arial" w:hAnsi="Arial" w:cs="Arial"/>
          <w:i/>
          <w:color w:val="000000"/>
          <w:lang w:val="es-ES"/>
        </w:rPr>
        <w:t xml:space="preserve"> está</w:t>
      </w:r>
      <w:r w:rsidR="00011583" w:rsidRPr="002F10F4">
        <w:rPr>
          <w:rFonts w:ascii="Arial" w:eastAsia="Arial" w:hAnsi="Arial" w:cs="Arial"/>
          <w:i/>
          <w:color w:val="000000"/>
          <w:lang w:val="es-ES"/>
        </w:rPr>
        <w:t xml:space="preserve"> avanza</w:t>
      </w:r>
      <w:r>
        <w:rPr>
          <w:rFonts w:ascii="Arial" w:eastAsia="Arial" w:hAnsi="Arial" w:cs="Arial"/>
          <w:i/>
          <w:color w:val="000000"/>
          <w:lang w:val="es-ES"/>
        </w:rPr>
        <w:t>ndo</w:t>
      </w:r>
      <w:r w:rsidR="00011583" w:rsidRPr="002F10F4">
        <w:rPr>
          <w:rFonts w:ascii="Arial" w:eastAsia="Arial" w:hAnsi="Arial" w:cs="Arial"/>
          <w:i/>
          <w:color w:val="000000"/>
          <w:lang w:val="es-ES"/>
        </w:rPr>
        <w:t xml:space="preserve"> la tecn</w:t>
      </w:r>
      <w:r w:rsidR="00AE1C3C" w:rsidRPr="002F10F4">
        <w:rPr>
          <w:rFonts w:ascii="Arial" w:eastAsia="Arial" w:hAnsi="Arial" w:cs="Arial"/>
          <w:i/>
          <w:color w:val="000000"/>
          <w:lang w:val="es-ES"/>
        </w:rPr>
        <w:t>ología, por lo que estamos muy ilusionados con el lanzamiento de VEDEP, que</w:t>
      </w:r>
      <w:r w:rsidR="00011583" w:rsidRPr="002F10F4">
        <w:rPr>
          <w:rFonts w:ascii="Arial" w:eastAsia="Arial" w:hAnsi="Arial" w:cs="Arial"/>
          <w:i/>
          <w:color w:val="000000"/>
          <w:lang w:val="es-ES"/>
        </w:rPr>
        <w:t xml:space="preserve"> ofrece una forma más rápida y fácil de entrar en los servicios de cartera</w:t>
      </w:r>
      <w:r w:rsidRPr="002F10F4">
        <w:rPr>
          <w:rFonts w:ascii="Arial" w:eastAsia="Arial" w:hAnsi="Arial" w:cs="Arial"/>
          <w:i/>
          <w:color w:val="000000"/>
          <w:lang w:val="es-ES"/>
        </w:rPr>
        <w:t>s</w:t>
      </w:r>
      <w:r w:rsidR="00011583" w:rsidRPr="002F10F4">
        <w:rPr>
          <w:rFonts w:ascii="Arial" w:eastAsia="Arial" w:hAnsi="Arial" w:cs="Arial"/>
          <w:i/>
          <w:color w:val="000000"/>
          <w:lang w:val="es-ES"/>
        </w:rPr>
        <w:t xml:space="preserve"> electrónica</w:t>
      </w:r>
      <w:r w:rsidRPr="002F10F4">
        <w:rPr>
          <w:rFonts w:ascii="Arial" w:eastAsia="Arial" w:hAnsi="Arial" w:cs="Arial"/>
          <w:i/>
          <w:color w:val="000000"/>
          <w:lang w:val="es-ES"/>
        </w:rPr>
        <w:t>s</w:t>
      </w:r>
      <w:r w:rsidR="00011583" w:rsidRPr="002F10F4">
        <w:rPr>
          <w:rFonts w:ascii="Arial" w:eastAsia="Arial" w:hAnsi="Arial" w:cs="Arial"/>
          <w:i/>
          <w:color w:val="000000"/>
          <w:lang w:val="es-ES"/>
        </w:rPr>
        <w:t xml:space="preserve"> de terceros junto con nuestra tecnología de </w:t>
      </w:r>
      <w:proofErr w:type="spellStart"/>
      <w:r w:rsidR="00011583" w:rsidRPr="002F10F4">
        <w:rPr>
          <w:rFonts w:ascii="Arial" w:eastAsia="Arial" w:hAnsi="Arial" w:cs="Arial"/>
          <w:i/>
          <w:color w:val="000000"/>
          <w:lang w:val="es-ES"/>
        </w:rPr>
        <w:t>tokenización</w:t>
      </w:r>
      <w:proofErr w:type="spellEnd"/>
      <w:r w:rsidR="00011583" w:rsidRPr="002F10F4">
        <w:rPr>
          <w:rFonts w:ascii="Arial" w:eastAsia="Arial" w:hAnsi="Arial" w:cs="Arial"/>
          <w:i/>
          <w:color w:val="000000"/>
          <w:lang w:val="es-ES"/>
        </w:rPr>
        <w:t>”</w:t>
      </w:r>
      <w:r w:rsidR="00011583" w:rsidRPr="00AE1C3C">
        <w:rPr>
          <w:rFonts w:ascii="Arial" w:eastAsia="Arial" w:hAnsi="Arial" w:cs="Arial"/>
          <w:color w:val="000000"/>
          <w:lang w:val="es-ES"/>
        </w:rPr>
        <w:t xml:space="preserve">, ha </w:t>
      </w:r>
      <w:r w:rsidR="00AE1C3C" w:rsidRPr="00AE1C3C">
        <w:rPr>
          <w:rFonts w:ascii="Arial" w:eastAsia="Arial" w:hAnsi="Arial" w:cs="Arial"/>
          <w:color w:val="000000"/>
          <w:lang w:val="es-ES"/>
        </w:rPr>
        <w:t>señalado</w:t>
      </w:r>
      <w:r w:rsidR="00011583" w:rsidRPr="00AE1C3C">
        <w:rPr>
          <w:rFonts w:ascii="Arial" w:eastAsia="Arial" w:hAnsi="Arial" w:cs="Arial"/>
          <w:color w:val="000000"/>
          <w:lang w:val="es-ES"/>
        </w:rPr>
        <w:t xml:space="preserve"> </w:t>
      </w:r>
      <w:r w:rsidR="00011583" w:rsidRPr="00AE1C3C">
        <w:rPr>
          <w:rFonts w:ascii="Arial" w:eastAsia="Arial" w:hAnsi="Arial" w:cs="Arial"/>
          <w:b/>
          <w:color w:val="000000"/>
          <w:lang w:val="es-ES"/>
        </w:rPr>
        <w:t>Nor</w:t>
      </w:r>
      <w:r w:rsidR="000B4572" w:rsidRPr="00AE1C3C">
        <w:rPr>
          <w:rFonts w:ascii="Arial" w:eastAsia="Arial" w:hAnsi="Arial" w:cs="Arial"/>
          <w:b/>
          <w:color w:val="000000"/>
          <w:lang w:val="es-ES"/>
        </w:rPr>
        <w:t xml:space="preserve">man Butler, Director Ejecutivo </w:t>
      </w:r>
      <w:r w:rsidR="00011583" w:rsidRPr="00AE1C3C">
        <w:rPr>
          <w:rFonts w:ascii="Arial" w:eastAsia="Arial" w:hAnsi="Arial" w:cs="Arial"/>
          <w:b/>
          <w:color w:val="000000"/>
          <w:lang w:val="es-ES"/>
        </w:rPr>
        <w:t xml:space="preserve">de Desarrollo Corporativo de Visa </w:t>
      </w:r>
      <w:proofErr w:type="spellStart"/>
      <w:r w:rsidR="00011583" w:rsidRPr="00AE1C3C">
        <w:rPr>
          <w:rFonts w:ascii="Arial" w:eastAsia="Arial" w:hAnsi="Arial" w:cs="Arial"/>
          <w:b/>
          <w:color w:val="000000"/>
          <w:lang w:val="es-ES"/>
        </w:rPr>
        <w:t>Europe</w:t>
      </w:r>
      <w:proofErr w:type="spellEnd"/>
      <w:r w:rsidR="00011583" w:rsidRPr="002F10F4">
        <w:rPr>
          <w:rFonts w:ascii="Arial" w:eastAsia="Arial" w:hAnsi="Arial" w:cs="Arial"/>
          <w:b/>
          <w:i/>
          <w:color w:val="000000"/>
          <w:lang w:val="es-ES"/>
        </w:rPr>
        <w:t xml:space="preserve">. </w:t>
      </w:r>
      <w:r w:rsidR="00011583" w:rsidRPr="002F10F4">
        <w:rPr>
          <w:rFonts w:ascii="Arial" w:eastAsia="Arial" w:hAnsi="Arial" w:cs="Arial"/>
          <w:i/>
          <w:color w:val="000000"/>
          <w:lang w:val="es-ES"/>
        </w:rPr>
        <w:t>“</w:t>
      </w:r>
      <w:r w:rsidR="00AE1C3C" w:rsidRPr="002F10F4">
        <w:rPr>
          <w:rFonts w:ascii="Arial" w:eastAsia="Arial" w:hAnsi="Arial" w:cs="Arial"/>
          <w:i/>
          <w:color w:val="000000"/>
          <w:lang w:val="es-ES"/>
        </w:rPr>
        <w:t>Se anticipa q</w:t>
      </w:r>
      <w:r w:rsidR="00011583" w:rsidRPr="002F10F4">
        <w:rPr>
          <w:rFonts w:ascii="Arial" w:eastAsia="Arial" w:hAnsi="Arial" w:cs="Arial"/>
          <w:i/>
          <w:color w:val="000000"/>
          <w:lang w:val="es-ES"/>
        </w:rPr>
        <w:t>ue los pagos</w:t>
      </w:r>
      <w:r w:rsidR="00AE1C3C" w:rsidRPr="002F10F4">
        <w:rPr>
          <w:rFonts w:ascii="Arial" w:eastAsia="Arial" w:hAnsi="Arial" w:cs="Arial"/>
          <w:i/>
          <w:color w:val="000000"/>
          <w:lang w:val="es-ES"/>
        </w:rPr>
        <w:t xml:space="preserve"> con móvil crecerán </w:t>
      </w:r>
      <w:r w:rsidR="00011583" w:rsidRPr="002F10F4">
        <w:rPr>
          <w:rFonts w:ascii="Arial" w:eastAsia="Arial" w:hAnsi="Arial" w:cs="Arial"/>
          <w:i/>
          <w:color w:val="000000"/>
          <w:lang w:val="es-ES"/>
        </w:rPr>
        <w:t>de manera exponencial en los próximos años</w:t>
      </w:r>
      <w:r w:rsidR="00AE1C3C" w:rsidRPr="002F10F4">
        <w:rPr>
          <w:rFonts w:ascii="Arial" w:eastAsia="Arial" w:hAnsi="Arial" w:cs="Arial"/>
          <w:i/>
          <w:color w:val="000000"/>
          <w:lang w:val="es-ES"/>
        </w:rPr>
        <w:t>,</w:t>
      </w:r>
      <w:r w:rsidR="00011583" w:rsidRPr="002F10F4">
        <w:rPr>
          <w:rFonts w:ascii="Arial" w:eastAsia="Arial" w:hAnsi="Arial" w:cs="Arial"/>
          <w:i/>
          <w:color w:val="000000"/>
          <w:lang w:val="es-ES"/>
        </w:rPr>
        <w:t xml:space="preserve"> y Android está ayudando a </w:t>
      </w:r>
      <w:r w:rsidR="00AE1C3C" w:rsidRPr="002F10F4">
        <w:rPr>
          <w:rFonts w:ascii="Arial" w:eastAsia="Arial" w:hAnsi="Arial" w:cs="Arial"/>
          <w:i/>
          <w:color w:val="000000"/>
          <w:lang w:val="es-ES"/>
        </w:rPr>
        <w:t xml:space="preserve">que </w:t>
      </w:r>
      <w:r w:rsidR="00011583" w:rsidRPr="002F10F4">
        <w:rPr>
          <w:rFonts w:ascii="Arial" w:eastAsia="Arial" w:hAnsi="Arial" w:cs="Arial"/>
          <w:i/>
          <w:color w:val="000000"/>
          <w:lang w:val="es-ES"/>
        </w:rPr>
        <w:t xml:space="preserve">más y más gente </w:t>
      </w:r>
      <w:r w:rsidR="00AE1C3C" w:rsidRPr="002F10F4">
        <w:rPr>
          <w:rFonts w:ascii="Arial" w:eastAsia="Arial" w:hAnsi="Arial" w:cs="Arial"/>
          <w:i/>
          <w:color w:val="000000"/>
          <w:lang w:val="es-ES"/>
        </w:rPr>
        <w:t xml:space="preserve">se </w:t>
      </w:r>
      <w:r w:rsidR="00011583" w:rsidRPr="002F10F4">
        <w:rPr>
          <w:rFonts w:ascii="Arial" w:eastAsia="Arial" w:hAnsi="Arial" w:cs="Arial"/>
          <w:i/>
          <w:color w:val="000000"/>
          <w:lang w:val="es-ES"/>
        </w:rPr>
        <w:t>benefici</w:t>
      </w:r>
      <w:r w:rsidR="00AE1C3C" w:rsidRPr="002F10F4">
        <w:rPr>
          <w:rFonts w:ascii="Arial" w:eastAsia="Arial" w:hAnsi="Arial" w:cs="Arial"/>
          <w:i/>
          <w:color w:val="000000"/>
          <w:lang w:val="es-ES"/>
        </w:rPr>
        <w:t>e de la web</w:t>
      </w:r>
      <w:r w:rsidR="00011583" w:rsidRPr="002F10F4">
        <w:rPr>
          <w:rFonts w:ascii="Arial" w:eastAsia="Arial" w:hAnsi="Arial" w:cs="Arial"/>
          <w:i/>
          <w:color w:val="000000"/>
          <w:lang w:val="es-ES"/>
        </w:rPr>
        <w:t xml:space="preserve"> móvil</w:t>
      </w:r>
      <w:r w:rsidR="00AE1C3C" w:rsidRPr="002F10F4">
        <w:rPr>
          <w:rFonts w:ascii="Arial" w:eastAsia="Arial" w:hAnsi="Arial" w:cs="Arial"/>
          <w:i/>
          <w:color w:val="000000"/>
          <w:lang w:val="es-ES"/>
        </w:rPr>
        <w:t>,</w:t>
      </w:r>
      <w:r w:rsidR="00011583" w:rsidRPr="002F10F4">
        <w:rPr>
          <w:rFonts w:ascii="Arial" w:eastAsia="Arial" w:hAnsi="Arial" w:cs="Arial"/>
          <w:i/>
          <w:color w:val="000000"/>
          <w:lang w:val="es-ES"/>
        </w:rPr>
        <w:t xml:space="preserve"> por lo que estamos </w:t>
      </w:r>
      <w:r w:rsidR="00AE1C3C" w:rsidRPr="002F10F4">
        <w:rPr>
          <w:rFonts w:ascii="Arial" w:eastAsia="Arial" w:hAnsi="Arial" w:cs="Arial"/>
          <w:i/>
          <w:color w:val="000000"/>
          <w:lang w:val="es-ES"/>
        </w:rPr>
        <w:t>encantados de incluirles como socios en el l</w:t>
      </w:r>
      <w:r w:rsidR="00011583" w:rsidRPr="002F10F4">
        <w:rPr>
          <w:rFonts w:ascii="Arial" w:eastAsia="Arial" w:hAnsi="Arial" w:cs="Arial"/>
          <w:i/>
          <w:color w:val="000000"/>
          <w:lang w:val="es-ES"/>
        </w:rPr>
        <w:t>anzamiento.”</w:t>
      </w:r>
    </w:p>
    <w:p w:rsidR="005D7C13" w:rsidRPr="00681131" w:rsidRDefault="005D7C13">
      <w:pPr>
        <w:spacing w:line="276" w:lineRule="auto"/>
        <w:rPr>
          <w:lang w:val="es-ES"/>
        </w:rPr>
      </w:pPr>
    </w:p>
    <w:p w:rsidR="00011583" w:rsidRPr="00AE1C3C" w:rsidRDefault="00011583">
      <w:pPr>
        <w:spacing w:line="276" w:lineRule="auto"/>
        <w:rPr>
          <w:rFonts w:ascii="Arial" w:eastAsia="Arial" w:hAnsi="Arial" w:cs="Arial"/>
          <w:color w:val="000000"/>
          <w:lang w:val="es-ES"/>
        </w:rPr>
      </w:pPr>
      <w:r w:rsidRPr="00AE1C3C">
        <w:rPr>
          <w:rFonts w:ascii="Arial" w:eastAsia="Arial" w:hAnsi="Arial" w:cs="Arial"/>
          <w:color w:val="000000"/>
          <w:lang w:val="es-ES"/>
        </w:rPr>
        <w:t>El Programa VEDEP se lanza en</w:t>
      </w:r>
      <w:r w:rsidR="00AE1C3C" w:rsidRPr="00AE1C3C">
        <w:rPr>
          <w:rFonts w:ascii="Arial" w:eastAsia="Arial" w:hAnsi="Arial" w:cs="Arial"/>
          <w:color w:val="000000"/>
          <w:lang w:val="es-ES"/>
        </w:rPr>
        <w:t xml:space="preserve"> el</w:t>
      </w:r>
      <w:r w:rsidR="00AE1C3C">
        <w:rPr>
          <w:rFonts w:ascii="Arial" w:eastAsia="Arial" w:hAnsi="Arial" w:cs="Arial"/>
          <w:color w:val="000000"/>
          <w:lang w:val="es-ES"/>
        </w:rPr>
        <w:t xml:space="preserve"> Reino Unido y se extende</w:t>
      </w:r>
      <w:r w:rsidRPr="00AE1C3C">
        <w:rPr>
          <w:rFonts w:ascii="Arial" w:eastAsia="Arial" w:hAnsi="Arial" w:cs="Arial"/>
          <w:color w:val="000000"/>
          <w:lang w:val="es-ES"/>
        </w:rPr>
        <w:t xml:space="preserve">rá </w:t>
      </w:r>
      <w:r w:rsidR="00AE1C3C">
        <w:rPr>
          <w:rFonts w:ascii="Arial" w:eastAsia="Arial" w:hAnsi="Arial" w:cs="Arial"/>
          <w:color w:val="000000"/>
          <w:lang w:val="es-ES"/>
        </w:rPr>
        <w:t xml:space="preserve">al resto de Europa durante los próximos meses. </w:t>
      </w:r>
    </w:p>
    <w:p w:rsidR="005D7C13" w:rsidRPr="00681131" w:rsidRDefault="005D7C13">
      <w:pPr>
        <w:spacing w:line="276" w:lineRule="auto"/>
        <w:rPr>
          <w:lang w:val="es-ES"/>
        </w:rPr>
      </w:pPr>
    </w:p>
    <w:p w:rsidR="005D7C13" w:rsidRPr="00AE1C3C" w:rsidRDefault="005D7C13">
      <w:pPr>
        <w:spacing w:line="276" w:lineRule="auto"/>
        <w:rPr>
          <w:lang w:val="es-ES"/>
        </w:rPr>
      </w:pPr>
    </w:p>
    <w:p w:rsidR="002F10F4" w:rsidRPr="00C20B8D" w:rsidRDefault="002F10F4" w:rsidP="002F10F4">
      <w:pPr>
        <w:pStyle w:val="VisaNoteText"/>
        <w:spacing w:after="0"/>
        <w:rPr>
          <w:rFonts w:eastAsia="Batang"/>
          <w:b/>
          <w:color w:val="0023A0"/>
          <w:szCs w:val="22"/>
          <w:lang w:val="es-ES" w:eastAsia="ko-KR"/>
        </w:rPr>
      </w:pPr>
      <w:r w:rsidRPr="00C20B8D">
        <w:rPr>
          <w:rFonts w:eastAsia="Batang"/>
          <w:b/>
          <w:color w:val="0023A0"/>
          <w:szCs w:val="22"/>
          <w:lang w:val="es-ES" w:eastAsia="ko-KR"/>
        </w:rPr>
        <w:t xml:space="preserve">Sobre Visa </w:t>
      </w:r>
      <w:proofErr w:type="spellStart"/>
      <w:r w:rsidRPr="00C20B8D">
        <w:rPr>
          <w:rFonts w:eastAsia="Batang"/>
          <w:b/>
          <w:color w:val="0023A0"/>
          <w:szCs w:val="22"/>
          <w:lang w:val="es-ES" w:eastAsia="ko-KR"/>
        </w:rPr>
        <w:t>Europe</w:t>
      </w:r>
      <w:proofErr w:type="spellEnd"/>
    </w:p>
    <w:p w:rsidR="002F10F4" w:rsidRPr="002F10F4" w:rsidRDefault="002F10F4" w:rsidP="002F10F4">
      <w:pPr>
        <w:pStyle w:val="VisaBody"/>
        <w:spacing w:before="120" w:after="0" w:line="240" w:lineRule="auto"/>
        <w:rPr>
          <w:rFonts w:eastAsia="Quattrocento Sans"/>
          <w:color w:val="000000"/>
          <w:sz w:val="20"/>
          <w:lang w:val="hu-HU" w:eastAsia="en-GB"/>
        </w:rPr>
      </w:pPr>
      <w:r w:rsidRPr="002F10F4">
        <w:rPr>
          <w:rFonts w:eastAsia="Quattrocento Sans"/>
          <w:color w:val="000000"/>
          <w:sz w:val="20"/>
          <w:lang w:val="hu-HU" w:eastAsia="en-GB"/>
        </w:rPr>
        <w:t>Visa Europe es una compañía de tecnología de pago que operan las entidades financieras y otros proveedores de servicios de pago de 37 países de toda Europa que son propietarios del mismo. Es el sistema de pagos líder en Europa, habiendo aumentado su cuota de mercado sobre MasterCard en Europa desde el 55,5% en 2011 a 56,9% en 2013.</w:t>
      </w:r>
    </w:p>
    <w:p w:rsidR="002F10F4" w:rsidRPr="002F10F4" w:rsidRDefault="002F10F4" w:rsidP="002F10F4">
      <w:pPr>
        <w:pStyle w:val="VisaBody"/>
        <w:spacing w:before="120" w:after="0" w:line="240" w:lineRule="auto"/>
        <w:rPr>
          <w:rFonts w:eastAsia="Quattrocento Sans"/>
          <w:color w:val="000000"/>
          <w:sz w:val="20"/>
          <w:lang w:val="hu-HU" w:eastAsia="en-GB"/>
        </w:rPr>
      </w:pPr>
      <w:r w:rsidRPr="002F10F4">
        <w:rPr>
          <w:rFonts w:eastAsia="Quattrocento Sans"/>
          <w:color w:val="000000"/>
          <w:sz w:val="20"/>
          <w:lang w:val="hu-HU" w:eastAsia="en-GB"/>
        </w:rPr>
        <w:t>Visa está en el corazón del ecosistema de los pagos, proporcionando los servicios y la infraestructura que permiten a millones de consumidores, empresas y gobiernos europeos realizar pagos electrónicos. Sus miembros son responsables de emitir tarjetas, adquirir comercios y determinar las comisiones para titulares y comercios. Visa Europe también es el mayor procesador en Europa, responsable de procesar más de 16.000 millones de transacciones cada año, a un ritmo de 1.622 transacciones por segundo en periodos de más actividad.</w:t>
      </w:r>
    </w:p>
    <w:p w:rsidR="002F10F4" w:rsidRPr="002F10F4" w:rsidRDefault="002F10F4" w:rsidP="002F10F4">
      <w:pPr>
        <w:pStyle w:val="VisaBody"/>
        <w:spacing w:before="120" w:after="0" w:line="240" w:lineRule="auto"/>
        <w:rPr>
          <w:rFonts w:eastAsia="Quattrocento Sans"/>
          <w:color w:val="000000"/>
          <w:sz w:val="20"/>
          <w:lang w:val="hu-HU" w:eastAsia="en-GB"/>
        </w:rPr>
      </w:pPr>
      <w:r w:rsidRPr="002F10F4">
        <w:rPr>
          <w:rFonts w:eastAsia="Quattrocento Sans"/>
          <w:color w:val="000000"/>
          <w:sz w:val="20"/>
          <w:lang w:val="hu-HU" w:eastAsia="en-GB"/>
        </w:rPr>
        <w:t>En Europa hay más de 500 millones de tarjetas Visa y uno de cada 6 euros gastados se paga con una tarjeta Visa. El gasto total con tarjetas Visa supera los 2 billones de euros al año, de los que 1,5 billones de euros se gastan en comercios.</w:t>
      </w:r>
    </w:p>
    <w:p w:rsidR="002F10F4" w:rsidRPr="002F10F4" w:rsidRDefault="002F10F4" w:rsidP="002F10F4">
      <w:pPr>
        <w:pStyle w:val="VisaBody"/>
        <w:spacing w:before="120" w:after="0" w:line="240" w:lineRule="auto"/>
        <w:rPr>
          <w:rFonts w:eastAsia="Quattrocento Sans"/>
          <w:color w:val="000000"/>
          <w:sz w:val="20"/>
          <w:lang w:val="hu-HU" w:eastAsia="en-GB"/>
        </w:rPr>
      </w:pPr>
      <w:r w:rsidRPr="002F10F4">
        <w:rPr>
          <w:rFonts w:eastAsia="Quattrocento Sans"/>
          <w:color w:val="000000"/>
          <w:sz w:val="20"/>
          <w:lang w:val="hu-HU" w:eastAsia="en-GB"/>
        </w:rPr>
        <w:t>En 2004, Visa Europe se creó en el Reino Unido como compañía independiente de Visa Inc. y opera en Europa con una licencia exclusiva, irrevocable y a perpetuidad. Ambas compañías trabajan en colaboración para hacer posibles los pagos con Visa en más de 200 países.</w:t>
      </w:r>
    </w:p>
    <w:p w:rsidR="002F10F4" w:rsidRPr="002F10F4" w:rsidRDefault="002F10F4" w:rsidP="002F10F4">
      <w:pPr>
        <w:pStyle w:val="VisaBody"/>
        <w:spacing w:before="120" w:after="0" w:line="240" w:lineRule="auto"/>
        <w:rPr>
          <w:rFonts w:eastAsia="Quattrocento Sans"/>
          <w:color w:val="000000"/>
          <w:sz w:val="20"/>
          <w:lang w:val="hu-HU" w:eastAsia="en-GB"/>
        </w:rPr>
      </w:pPr>
      <w:r w:rsidRPr="002F10F4">
        <w:rPr>
          <w:rFonts w:eastAsia="Quattrocento Sans"/>
          <w:color w:val="000000"/>
          <w:sz w:val="20"/>
          <w:lang w:val="hu-HU" w:eastAsia="en-GB"/>
        </w:rPr>
        <w:t>Más informaci</w:t>
      </w:r>
      <w:r w:rsidR="00EF597D">
        <w:rPr>
          <w:rFonts w:eastAsia="Quattrocento Sans"/>
          <w:color w:val="000000"/>
          <w:sz w:val="20"/>
          <w:lang w:val="hu-HU" w:eastAsia="en-GB"/>
        </w:rPr>
        <w:t>ón en www.visaeurope.es y @Visa_es</w:t>
      </w:r>
      <w:bookmarkStart w:id="1" w:name="_GoBack"/>
      <w:bookmarkEnd w:id="1"/>
    </w:p>
    <w:p w:rsidR="002F10F4" w:rsidRPr="002F10F4" w:rsidRDefault="002F10F4" w:rsidP="003109C7">
      <w:pPr>
        <w:autoSpaceDE w:val="0"/>
        <w:autoSpaceDN w:val="0"/>
        <w:adjustRightInd w:val="0"/>
        <w:contextualSpacing/>
        <w:rPr>
          <w:rFonts w:ascii="Arial" w:eastAsia="Batang" w:hAnsi="Arial" w:cs="Arial"/>
          <w:b/>
          <w:bCs/>
          <w:color w:val="0023A0"/>
          <w:sz w:val="22"/>
          <w:szCs w:val="22"/>
          <w:lang w:val="es-ES" w:eastAsia="ko-KR"/>
        </w:rPr>
      </w:pPr>
    </w:p>
    <w:p w:rsidR="002F10F4" w:rsidRPr="002F10F4" w:rsidRDefault="002F10F4" w:rsidP="003109C7">
      <w:pPr>
        <w:autoSpaceDE w:val="0"/>
        <w:autoSpaceDN w:val="0"/>
        <w:adjustRightInd w:val="0"/>
        <w:contextualSpacing/>
        <w:rPr>
          <w:rFonts w:ascii="Arial" w:eastAsia="Batang" w:hAnsi="Arial" w:cs="Arial"/>
          <w:b/>
          <w:bCs/>
          <w:color w:val="0023A0"/>
          <w:sz w:val="22"/>
          <w:szCs w:val="22"/>
          <w:lang w:val="es-ES" w:eastAsia="ko-KR"/>
        </w:rPr>
      </w:pPr>
    </w:p>
    <w:p w:rsidR="005D7C13" w:rsidRPr="002F10F4" w:rsidRDefault="005D7C13">
      <w:pPr>
        <w:spacing w:line="276" w:lineRule="auto"/>
        <w:rPr>
          <w:lang w:val="es-ES"/>
        </w:rPr>
      </w:pPr>
    </w:p>
    <w:sectPr w:rsidR="005D7C13" w:rsidRPr="002F10F4">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Quattrocento Sans">
    <w:altName w:val="Times New Roman"/>
    <w:charset w:val="00"/>
    <w:family w:val="auto"/>
    <w:pitch w:val="default"/>
  </w:font>
  <w:font w:name="Georgia">
    <w:panose1 w:val="02040502050405020303"/>
    <w:charset w:val="00"/>
    <w:family w:val="auto"/>
    <w:pitch w:val="variable"/>
    <w:sig w:usb0="00000003" w:usb1="00000000" w:usb2="00000000" w:usb3="00000000" w:csb0="00000001" w:csb1="00000000"/>
  </w:font>
  <w:font w:name="Batang">
    <w:altName w:val="바탕"/>
    <w:charset w:val="81"/>
    <w:family w:val="roman"/>
    <w:pitch w:val="variable"/>
    <w:sig w:usb0="B00002AF" w:usb1="69D77CFB" w:usb2="00000030" w:usb3="00000000" w:csb0="0008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836E9"/>
    <w:multiLevelType w:val="hybridMultilevel"/>
    <w:tmpl w:val="895E5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1E3FCF"/>
    <w:multiLevelType w:val="multilevel"/>
    <w:tmpl w:val="580A0AA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5D7C13"/>
    <w:rsid w:val="00011583"/>
    <w:rsid w:val="000A411E"/>
    <w:rsid w:val="000B4572"/>
    <w:rsid w:val="000C3127"/>
    <w:rsid w:val="00280564"/>
    <w:rsid w:val="002F10F4"/>
    <w:rsid w:val="003109C7"/>
    <w:rsid w:val="00547A8A"/>
    <w:rsid w:val="005D7C13"/>
    <w:rsid w:val="00681131"/>
    <w:rsid w:val="006B51AD"/>
    <w:rsid w:val="006E76ED"/>
    <w:rsid w:val="00712C46"/>
    <w:rsid w:val="00712C80"/>
    <w:rsid w:val="007C5D97"/>
    <w:rsid w:val="007D3E9A"/>
    <w:rsid w:val="00AE1C3C"/>
    <w:rsid w:val="00B26499"/>
    <w:rsid w:val="00C20B8D"/>
    <w:rsid w:val="00C53D49"/>
    <w:rsid w:val="00D02A57"/>
    <w:rsid w:val="00DF5CD2"/>
    <w:rsid w:val="00E06488"/>
    <w:rsid w:val="00E834A8"/>
    <w:rsid w:val="00EF597D"/>
    <w:rsid w:val="00F22B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Quattrocento Sans" w:eastAsia="Quattrocento Sans" w:hAnsi="Quattrocento Sans" w:cs="Quattrocento Sans"/>
        <w:color w:val="75787B"/>
        <w:sz w:val="24"/>
        <w:szCs w:val="24"/>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E1C3C"/>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rPr>
  </w:style>
  <w:style w:type="paragraph" w:styleId="Ttulo5">
    <w:name w:val="heading 5"/>
    <w:basedOn w:val="Normal"/>
    <w:next w:val="Normal"/>
    <w:pPr>
      <w:keepNext/>
      <w:keepLines/>
      <w:spacing w:before="220" w:after="40"/>
      <w:contextualSpacing/>
      <w:outlineLvl w:val="4"/>
    </w:pPr>
    <w:rPr>
      <w:b/>
      <w:sz w:val="22"/>
      <w:szCs w:val="22"/>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Hipervnculo">
    <w:name w:val="Hyperlink"/>
    <w:rsid w:val="003109C7"/>
    <w:rPr>
      <w:color w:val="0000FF"/>
      <w:u w:val="single"/>
    </w:rPr>
  </w:style>
  <w:style w:type="paragraph" w:customStyle="1" w:styleId="VisaDocumentname">
    <w:name w:val="Visa Document name"/>
    <w:rsid w:val="00681131"/>
    <w:pPr>
      <w:spacing w:after="120" w:line="240" w:lineRule="exact"/>
    </w:pPr>
    <w:rPr>
      <w:rFonts w:ascii="Arial" w:eastAsia="Times New Roman" w:hAnsi="Arial" w:cs="Arial"/>
      <w:b/>
      <w:caps/>
      <w:color w:val="1A1F71"/>
      <w:spacing w:val="36"/>
      <w:sz w:val="19"/>
      <w:szCs w:val="20"/>
      <w:lang w:eastAsia="en-US"/>
    </w:rPr>
  </w:style>
  <w:style w:type="paragraph" w:customStyle="1" w:styleId="VisaHeadline">
    <w:name w:val="Visa Headline"/>
    <w:rsid w:val="00681131"/>
    <w:pPr>
      <w:pBdr>
        <w:top w:val="single" w:sz="8" w:space="6" w:color="0023A0"/>
        <w:bottom w:val="single" w:sz="8" w:space="6" w:color="0023A0"/>
      </w:pBdr>
      <w:spacing w:line="480" w:lineRule="exact"/>
    </w:pPr>
    <w:rPr>
      <w:rFonts w:ascii="Arial" w:eastAsia="Times New Roman" w:hAnsi="Arial" w:cs="Arial"/>
      <w:color w:val="1A1F71"/>
      <w:sz w:val="40"/>
      <w:szCs w:val="20"/>
      <w:lang w:eastAsia="en-US"/>
    </w:rPr>
  </w:style>
  <w:style w:type="paragraph" w:styleId="Prrafodelista">
    <w:name w:val="List Paragraph"/>
    <w:basedOn w:val="Normal"/>
    <w:uiPriority w:val="34"/>
    <w:qFormat/>
    <w:rsid w:val="00AE1C3C"/>
    <w:pPr>
      <w:ind w:left="720"/>
      <w:contextualSpacing/>
    </w:pPr>
  </w:style>
  <w:style w:type="paragraph" w:customStyle="1" w:styleId="VisaBody">
    <w:name w:val="Visa Body"/>
    <w:link w:val="VisaBodyCharChar"/>
    <w:rsid w:val="002F10F4"/>
    <w:pPr>
      <w:spacing w:after="160" w:line="360" w:lineRule="auto"/>
    </w:pPr>
    <w:rPr>
      <w:rFonts w:ascii="Arial" w:eastAsia="Times New Roman" w:hAnsi="Arial" w:cs="Arial"/>
      <w:bCs/>
      <w:color w:val="auto"/>
      <w:sz w:val="22"/>
      <w:szCs w:val="20"/>
      <w:lang w:eastAsia="en-US"/>
    </w:rPr>
  </w:style>
  <w:style w:type="paragraph" w:customStyle="1" w:styleId="VisaNoteText">
    <w:name w:val="Visa Note Text"/>
    <w:basedOn w:val="VisaBody"/>
    <w:rsid w:val="002F10F4"/>
    <w:pPr>
      <w:spacing w:line="240" w:lineRule="auto"/>
    </w:pPr>
  </w:style>
  <w:style w:type="character" w:customStyle="1" w:styleId="VisaBodyCharChar">
    <w:name w:val="Visa Body Char Char"/>
    <w:link w:val="VisaBody"/>
    <w:rsid w:val="002F10F4"/>
    <w:rPr>
      <w:rFonts w:ascii="Arial" w:eastAsia="Times New Roman" w:hAnsi="Arial" w:cs="Arial"/>
      <w:bCs/>
      <w:color w:val="auto"/>
      <w:sz w:val="22"/>
      <w:szCs w:val="20"/>
      <w:lang w:eastAsia="en-US"/>
    </w:rPr>
  </w:style>
  <w:style w:type="character" w:styleId="Textoennegrita">
    <w:name w:val="Strong"/>
    <w:qFormat/>
    <w:rsid w:val="002F10F4"/>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Quattrocento Sans" w:eastAsia="Quattrocento Sans" w:hAnsi="Quattrocento Sans" w:cs="Quattrocento Sans"/>
        <w:color w:val="75787B"/>
        <w:sz w:val="24"/>
        <w:szCs w:val="24"/>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E1C3C"/>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rPr>
  </w:style>
  <w:style w:type="paragraph" w:styleId="Ttulo5">
    <w:name w:val="heading 5"/>
    <w:basedOn w:val="Normal"/>
    <w:next w:val="Normal"/>
    <w:pPr>
      <w:keepNext/>
      <w:keepLines/>
      <w:spacing w:before="220" w:after="40"/>
      <w:contextualSpacing/>
      <w:outlineLvl w:val="4"/>
    </w:pPr>
    <w:rPr>
      <w:b/>
      <w:sz w:val="22"/>
      <w:szCs w:val="22"/>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Hipervnculo">
    <w:name w:val="Hyperlink"/>
    <w:rsid w:val="003109C7"/>
    <w:rPr>
      <w:color w:val="0000FF"/>
      <w:u w:val="single"/>
    </w:rPr>
  </w:style>
  <w:style w:type="paragraph" w:customStyle="1" w:styleId="VisaDocumentname">
    <w:name w:val="Visa Document name"/>
    <w:rsid w:val="00681131"/>
    <w:pPr>
      <w:spacing w:after="120" w:line="240" w:lineRule="exact"/>
    </w:pPr>
    <w:rPr>
      <w:rFonts w:ascii="Arial" w:eastAsia="Times New Roman" w:hAnsi="Arial" w:cs="Arial"/>
      <w:b/>
      <w:caps/>
      <w:color w:val="1A1F71"/>
      <w:spacing w:val="36"/>
      <w:sz w:val="19"/>
      <w:szCs w:val="20"/>
      <w:lang w:eastAsia="en-US"/>
    </w:rPr>
  </w:style>
  <w:style w:type="paragraph" w:customStyle="1" w:styleId="VisaHeadline">
    <w:name w:val="Visa Headline"/>
    <w:rsid w:val="00681131"/>
    <w:pPr>
      <w:pBdr>
        <w:top w:val="single" w:sz="8" w:space="6" w:color="0023A0"/>
        <w:bottom w:val="single" w:sz="8" w:space="6" w:color="0023A0"/>
      </w:pBdr>
      <w:spacing w:line="480" w:lineRule="exact"/>
    </w:pPr>
    <w:rPr>
      <w:rFonts w:ascii="Arial" w:eastAsia="Times New Roman" w:hAnsi="Arial" w:cs="Arial"/>
      <w:color w:val="1A1F71"/>
      <w:sz w:val="40"/>
      <w:szCs w:val="20"/>
      <w:lang w:eastAsia="en-US"/>
    </w:rPr>
  </w:style>
  <w:style w:type="paragraph" w:styleId="Prrafodelista">
    <w:name w:val="List Paragraph"/>
    <w:basedOn w:val="Normal"/>
    <w:uiPriority w:val="34"/>
    <w:qFormat/>
    <w:rsid w:val="00AE1C3C"/>
    <w:pPr>
      <w:ind w:left="720"/>
      <w:contextualSpacing/>
    </w:pPr>
  </w:style>
  <w:style w:type="paragraph" w:customStyle="1" w:styleId="VisaBody">
    <w:name w:val="Visa Body"/>
    <w:link w:val="VisaBodyCharChar"/>
    <w:rsid w:val="002F10F4"/>
    <w:pPr>
      <w:spacing w:after="160" w:line="360" w:lineRule="auto"/>
    </w:pPr>
    <w:rPr>
      <w:rFonts w:ascii="Arial" w:eastAsia="Times New Roman" w:hAnsi="Arial" w:cs="Arial"/>
      <w:bCs/>
      <w:color w:val="auto"/>
      <w:sz w:val="22"/>
      <w:szCs w:val="20"/>
      <w:lang w:eastAsia="en-US"/>
    </w:rPr>
  </w:style>
  <w:style w:type="paragraph" w:customStyle="1" w:styleId="VisaNoteText">
    <w:name w:val="Visa Note Text"/>
    <w:basedOn w:val="VisaBody"/>
    <w:rsid w:val="002F10F4"/>
    <w:pPr>
      <w:spacing w:line="240" w:lineRule="auto"/>
    </w:pPr>
  </w:style>
  <w:style w:type="character" w:customStyle="1" w:styleId="VisaBodyCharChar">
    <w:name w:val="Visa Body Char Char"/>
    <w:link w:val="VisaBody"/>
    <w:rsid w:val="002F10F4"/>
    <w:rPr>
      <w:rFonts w:ascii="Arial" w:eastAsia="Times New Roman" w:hAnsi="Arial" w:cs="Arial"/>
      <w:bCs/>
      <w:color w:val="auto"/>
      <w:sz w:val="22"/>
      <w:szCs w:val="20"/>
      <w:lang w:eastAsia="en-US"/>
    </w:rPr>
  </w:style>
  <w:style w:type="character" w:styleId="Textoennegrita">
    <w:name w:val="Strong"/>
    <w:qFormat/>
    <w:rsid w:val="002F10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marcos@fjcommunications.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696</Words>
  <Characters>3832</Characters>
  <Application>Microsoft Macintosh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Visa Europe</Company>
  <LinksUpToDate>false</LinksUpToDate>
  <CharactersWithSpaces>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Squires, Rica</dc:creator>
  <cp:lastModifiedBy>Marcos García Alonso</cp:lastModifiedBy>
  <cp:revision>2</cp:revision>
  <dcterms:created xsi:type="dcterms:W3CDTF">2016-05-20T02:10:00Z</dcterms:created>
  <dcterms:modified xsi:type="dcterms:W3CDTF">2016-05-20T02:10:00Z</dcterms:modified>
</cp:coreProperties>
</file>