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720" w:rsidRDefault="008574AD">
      <w:pPr>
        <w:rPr>
          <w:b/>
          <w:sz w:val="32"/>
          <w:szCs w:val="32"/>
        </w:rPr>
      </w:pPr>
      <w:r>
        <w:rPr>
          <w:b/>
          <w:sz w:val="32"/>
          <w:szCs w:val="32"/>
        </w:rPr>
        <w:t>Woche der Vereinbarkeit an der TH Wildau – Best-Practice-Beispiele zum Thema Familienfreundlichkeit und Teamarbeit</w:t>
      </w:r>
    </w:p>
    <w:p w:rsidR="00191B08" w:rsidRDefault="00191B08">
      <w:pPr>
        <w:rPr>
          <w:b/>
          <w:sz w:val="32"/>
          <w:szCs w:val="32"/>
        </w:rPr>
      </w:pPr>
      <w:r>
        <w:rPr>
          <w:b/>
          <w:noProof/>
          <w:sz w:val="32"/>
          <w:szCs w:val="32"/>
          <w:lang w:eastAsia="de-DE"/>
        </w:rPr>
        <w:drawing>
          <wp:inline distT="0" distB="0" distL="0" distR="0">
            <wp:extent cx="5760720" cy="3841730"/>
            <wp:effectExtent l="19050" t="0" r="0" b="0"/>
            <wp:docPr id="3" name="Bild 1" descr="C:\Users\Micha\Desktop\IMG_20191106_145525_b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Desktop\IMG_20191106_145525_bea.jpg"/>
                    <pic:cNvPicPr>
                      <a:picLocks noChangeAspect="1" noChangeArrowheads="1"/>
                    </pic:cNvPicPr>
                  </pic:nvPicPr>
                  <pic:blipFill>
                    <a:blip r:embed="rId8" cstate="print"/>
                    <a:srcRect/>
                    <a:stretch>
                      <a:fillRect/>
                    </a:stretch>
                  </pic:blipFill>
                  <pic:spPr bwMode="auto">
                    <a:xfrm>
                      <a:off x="0" y="0"/>
                      <a:ext cx="5760720" cy="3841730"/>
                    </a:xfrm>
                    <a:prstGeom prst="rect">
                      <a:avLst/>
                    </a:prstGeom>
                    <a:noFill/>
                    <a:ln w="9525">
                      <a:noFill/>
                      <a:miter lim="800000"/>
                      <a:headEnd/>
                      <a:tailEnd/>
                    </a:ln>
                  </pic:spPr>
                </pic:pic>
              </a:graphicData>
            </a:graphic>
          </wp:inline>
        </w:drawing>
      </w:r>
    </w:p>
    <w:p w:rsidR="009C3720" w:rsidRDefault="008574AD">
      <w:pPr>
        <w:pStyle w:val="StandardWeb"/>
        <w:spacing w:before="280" w:after="280"/>
        <w:rPr>
          <w:rFonts w:asciiTheme="minorHAnsi" w:eastAsiaTheme="minorHAnsi" w:hAnsiTheme="minorHAnsi" w:cstheme="minorBidi"/>
          <w:szCs w:val="32"/>
        </w:rPr>
      </w:pPr>
      <w:r>
        <w:rPr>
          <w:rFonts w:asciiTheme="minorHAnsi" w:eastAsiaTheme="minorHAnsi" w:hAnsiTheme="minorHAnsi" w:cstheme="minorBidi"/>
          <w:b/>
          <w:szCs w:val="32"/>
        </w:rPr>
        <w:t>Bildunterschrift:</w:t>
      </w:r>
      <w:r>
        <w:rPr>
          <w:rFonts w:asciiTheme="minorHAnsi" w:eastAsiaTheme="minorHAnsi" w:hAnsiTheme="minorHAnsi" w:cstheme="minorBidi"/>
          <w:szCs w:val="32"/>
        </w:rPr>
        <w:t xml:space="preserve"> </w:t>
      </w:r>
      <w:r>
        <w:rPr>
          <w:rFonts w:asciiTheme="minorHAnsi" w:eastAsiaTheme="minorHAnsi" w:hAnsiTheme="minorHAnsi" w:cstheme="minorBidi"/>
          <w:szCs w:val="32"/>
          <w:lang w:eastAsia="en-US"/>
        </w:rPr>
        <w:t xml:space="preserve">In der ersten Novemberwoche dreht sich an der TH Wildau alles um die Vereinbarkeit von Beruf, Familie, Studium und Teamarbeit.    </w:t>
      </w:r>
    </w:p>
    <w:p w:rsidR="009C3720" w:rsidRDefault="008574AD">
      <w:pPr>
        <w:pStyle w:val="StandardWeb"/>
        <w:spacing w:before="280" w:after="280"/>
        <w:rPr>
          <w:rFonts w:asciiTheme="minorHAnsi" w:eastAsiaTheme="minorHAnsi" w:hAnsiTheme="minorHAnsi" w:cstheme="minorBidi"/>
          <w:szCs w:val="32"/>
        </w:rPr>
      </w:pPr>
      <w:r>
        <w:rPr>
          <w:rFonts w:asciiTheme="minorHAnsi" w:eastAsiaTheme="minorHAnsi" w:hAnsiTheme="minorHAnsi" w:cstheme="minorBidi"/>
          <w:b/>
          <w:szCs w:val="32"/>
        </w:rPr>
        <w:t>Bild:</w:t>
      </w:r>
      <w:r>
        <w:rPr>
          <w:rFonts w:asciiTheme="minorHAnsi" w:eastAsiaTheme="minorHAnsi" w:hAnsiTheme="minorHAnsi" w:cstheme="minorBidi"/>
          <w:szCs w:val="32"/>
        </w:rPr>
        <w:t xml:space="preserve"> </w:t>
      </w:r>
      <w:r w:rsidR="00E41C59">
        <w:rPr>
          <w:rFonts w:asciiTheme="minorHAnsi" w:eastAsiaTheme="minorHAnsi" w:hAnsiTheme="minorHAnsi" w:cstheme="minorBidi"/>
          <w:szCs w:val="32"/>
        </w:rPr>
        <w:t>TH Wildau</w:t>
      </w:r>
    </w:p>
    <w:p w:rsidR="009C3720" w:rsidRDefault="008574AD">
      <w:pPr>
        <w:pStyle w:val="StandardWeb"/>
        <w:spacing w:before="280" w:after="280"/>
        <w:rPr>
          <w:rFonts w:asciiTheme="minorHAnsi" w:eastAsiaTheme="minorHAnsi" w:hAnsiTheme="minorHAnsi" w:cstheme="minorBidi"/>
          <w:b/>
          <w:szCs w:val="32"/>
          <w:lang w:eastAsia="en-US"/>
        </w:rPr>
      </w:pPr>
      <w:r>
        <w:rPr>
          <w:rFonts w:asciiTheme="minorHAnsi" w:eastAsiaTheme="minorHAnsi" w:hAnsiTheme="minorHAnsi" w:cstheme="minorBidi"/>
          <w:b/>
          <w:szCs w:val="32"/>
        </w:rPr>
        <w:t>Subheadline:</w:t>
      </w:r>
      <w:r>
        <w:rPr>
          <w:rFonts w:asciiTheme="minorHAnsi" w:eastAsiaTheme="minorHAnsi" w:hAnsiTheme="minorHAnsi" w:cstheme="minorBidi"/>
          <w:szCs w:val="32"/>
        </w:rPr>
        <w:t xml:space="preserve"> Woche der Vereinbarkeit</w:t>
      </w:r>
    </w:p>
    <w:p w:rsidR="009C3720" w:rsidRDefault="008574AD">
      <w:pPr>
        <w:pStyle w:val="StandardWeb"/>
        <w:spacing w:before="280" w:after="280"/>
        <w:rPr>
          <w:rFonts w:asciiTheme="minorHAnsi" w:eastAsiaTheme="minorHAnsi" w:hAnsiTheme="minorHAnsi" w:cstheme="minorBidi"/>
          <w:szCs w:val="32"/>
          <w:lang w:eastAsia="en-US"/>
        </w:rPr>
      </w:pPr>
      <w:r>
        <w:rPr>
          <w:rFonts w:asciiTheme="minorHAnsi" w:eastAsiaTheme="minorHAnsi" w:hAnsiTheme="minorHAnsi" w:cstheme="minorBidi"/>
          <w:szCs w:val="32"/>
          <w:lang w:eastAsia="en-US"/>
        </w:rPr>
        <w:t>Teaser:</w:t>
      </w:r>
    </w:p>
    <w:p w:rsidR="009C3720" w:rsidRDefault="00D24C14">
      <w:pPr>
        <w:pStyle w:val="StandardWeb"/>
        <w:spacing w:before="280" w:after="280"/>
        <w:rPr>
          <w:rFonts w:asciiTheme="minorHAnsi" w:eastAsiaTheme="minorHAnsi" w:hAnsiTheme="minorHAnsi" w:cstheme="minorBidi"/>
          <w:b/>
          <w:szCs w:val="32"/>
          <w:lang w:eastAsia="en-US"/>
        </w:rPr>
      </w:pPr>
      <w:hyperlink r:id="rId9"/>
      <w:r w:rsidR="008574AD">
        <w:rPr>
          <w:rFonts w:asciiTheme="minorHAnsi" w:eastAsiaTheme="minorHAnsi" w:hAnsiTheme="minorHAnsi" w:cstheme="minorBidi"/>
          <w:b/>
          <w:szCs w:val="32"/>
          <w:lang w:eastAsia="en-US"/>
        </w:rPr>
        <w:t xml:space="preserve">Seit 2009 ist die TH Wildau als familiengerechte Hochschule zertifiziert. In Anlehnung an die vom 2. bis 6. November stattfindende „Woche der Vereinbarkeit“ der </w:t>
      </w:r>
      <w:proofErr w:type="spellStart"/>
      <w:r w:rsidR="008574AD">
        <w:rPr>
          <w:rFonts w:asciiTheme="minorHAnsi" w:eastAsiaTheme="minorHAnsi" w:hAnsiTheme="minorHAnsi" w:cstheme="minorBidi"/>
          <w:b/>
          <w:szCs w:val="32"/>
          <w:lang w:eastAsia="en-US"/>
        </w:rPr>
        <w:t>berufundfamilie</w:t>
      </w:r>
      <w:proofErr w:type="spellEnd"/>
      <w:r w:rsidR="008574AD">
        <w:rPr>
          <w:rFonts w:asciiTheme="minorHAnsi" w:eastAsiaTheme="minorHAnsi" w:hAnsiTheme="minorHAnsi" w:cstheme="minorBidi"/>
          <w:b/>
          <w:szCs w:val="32"/>
          <w:lang w:eastAsia="en-US"/>
        </w:rPr>
        <w:t xml:space="preserve"> Service GmbH, die das </w:t>
      </w:r>
      <w:r w:rsidR="00196924">
        <w:rPr>
          <w:rFonts w:asciiTheme="minorHAnsi" w:eastAsiaTheme="minorHAnsi" w:hAnsiTheme="minorHAnsi" w:cstheme="minorBidi"/>
          <w:b/>
          <w:szCs w:val="32"/>
          <w:lang w:eastAsia="en-US"/>
        </w:rPr>
        <w:t>A</w:t>
      </w:r>
      <w:r w:rsidR="008574AD">
        <w:rPr>
          <w:rFonts w:asciiTheme="minorHAnsi" w:eastAsiaTheme="minorHAnsi" w:hAnsiTheme="minorHAnsi" w:cstheme="minorBidi"/>
          <w:b/>
          <w:szCs w:val="32"/>
          <w:lang w:eastAsia="en-US"/>
        </w:rPr>
        <w:t>udit durchführt, steht auch die erste Novemberwoche an der TH Wildau im Zeichen von Familie, Beruf, Studium und Teamarbeit. Wie sich diese Bereiche vereinen lassen, zeigt die Hochschule anhand vielfältiger Best-Practice-Beispiele.</w:t>
      </w:r>
    </w:p>
    <w:p w:rsidR="009C3720" w:rsidRDefault="008574AD">
      <w:pPr>
        <w:pStyle w:val="StandardWeb"/>
        <w:spacing w:before="280" w:after="280"/>
        <w:rPr>
          <w:rFonts w:asciiTheme="minorHAnsi" w:eastAsiaTheme="minorHAnsi" w:hAnsiTheme="minorHAnsi" w:cstheme="minorBidi"/>
          <w:i/>
          <w:szCs w:val="32"/>
          <w:lang w:eastAsia="en-US"/>
        </w:rPr>
      </w:pPr>
      <w:r>
        <w:rPr>
          <w:rFonts w:asciiTheme="minorHAnsi" w:eastAsiaTheme="minorHAnsi" w:hAnsiTheme="minorHAnsi" w:cstheme="minorBidi"/>
          <w:i/>
          <w:szCs w:val="32"/>
          <w:lang w:eastAsia="en-US"/>
        </w:rPr>
        <w:t xml:space="preserve">Text: </w:t>
      </w:r>
    </w:p>
    <w:p w:rsidR="009C3720" w:rsidRDefault="00D24C14">
      <w:hyperlink r:id="rId10"/>
      <w:r w:rsidR="008574AD">
        <w:t xml:space="preserve">Das Studium an einer Hochschule ist so vielfältig wie die Lebensmodelle der Studierenden. Es gibt das Direktstudium unter anderem für Schülerinnen und Schüler, die ihren Abschluss in der Tasche haben, </w:t>
      </w:r>
      <w:r w:rsidR="008574AD">
        <w:lastRenderedPageBreak/>
        <w:t xml:space="preserve">das duale Studium für diejenigen, die Praxis und Theorie vereinen wollen, oder auch das berufsbegleitende Studium für diejenigen, die bereits im Beruf stehen und sich weiterqualifizieren möchten. Umso wichtiger ist es für die Hochschulen, verschiedene Lebenssituationen zu berücksichtigen und Angebote zu schaffen, die Studium, Beruf, Familie und Teamarbeit zwischen Beschäftigten und Studierenden vereinen. </w:t>
      </w:r>
    </w:p>
    <w:p w:rsidR="009C3720" w:rsidRDefault="008574AD">
      <w:r>
        <w:t>Die TH Wildau verfolgt diese fa</w:t>
      </w:r>
      <w:r w:rsidR="00C4413F">
        <w:t>milien- und lebensphasenbewusste Orientierung</w:t>
      </w:r>
      <w:r>
        <w:t xml:space="preserve"> bereits seit vielen Jahren. Im April 2009 wurde die Hochschule von der </w:t>
      </w:r>
      <w:proofErr w:type="spellStart"/>
      <w:r>
        <w:t>berufundfamilie</w:t>
      </w:r>
      <w:proofErr w:type="spellEnd"/>
      <w:r>
        <w:t xml:space="preserve"> Service GmbH als „familiengerechte Hochschule“ zertifiziert. Im Rahmen des </w:t>
      </w:r>
      <w:r w:rsidR="00196924">
        <w:t>A</w:t>
      </w:r>
      <w:r>
        <w:t xml:space="preserve">udits wurde unter anderem geprüft, ob die Hochschule ein familienbezogenes Beratungs- und Anlaufstellensystem aufbaut, das Thema Vereinbarkeit in Mitarbeitergesprächen verankert oder Familien- und Gleichstellungsaspekte in Berufungsverfahren berücksichtigt. </w:t>
      </w:r>
    </w:p>
    <w:p w:rsidR="009C3720" w:rsidRDefault="008574AD">
      <w:r>
        <w:t>Zehn Jahre später</w:t>
      </w:r>
      <w:r w:rsidR="007B557D">
        <w:t xml:space="preserve">, 2019, </w:t>
      </w:r>
      <w:r>
        <w:t xml:space="preserve">fand auf Initiative der </w:t>
      </w:r>
      <w:proofErr w:type="spellStart"/>
      <w:r>
        <w:t>berufundfamilie</w:t>
      </w:r>
      <w:proofErr w:type="spellEnd"/>
      <w:r>
        <w:t xml:space="preserve"> Service GmbH erstmalig die „Woche der Vereinbarkeit“ statt, denn das Thema ist aktueller denn je. In diesem Jahr steht die Woche vom 2. bis 6. November 2020 unter dem Motto „Teams von morgen: </w:t>
      </w:r>
      <w:r>
        <w:rPr>
          <w:rStyle w:val="Starkbetont"/>
          <w:b w:val="0"/>
          <w:bCs w:val="0"/>
        </w:rPr>
        <w:t xml:space="preserve">Heterogener und schlagkräftiger?!“ </w:t>
      </w:r>
      <w:r w:rsidR="00196924">
        <w:rPr>
          <w:rStyle w:val="Starkbetont"/>
          <w:b w:val="0"/>
          <w:bCs w:val="0"/>
        </w:rPr>
        <w:t xml:space="preserve">– </w:t>
      </w:r>
      <w:r>
        <w:rPr>
          <w:rStyle w:val="Starkbetont"/>
          <w:b w:val="0"/>
          <w:bCs w:val="0"/>
        </w:rPr>
        <w:t xml:space="preserve">gerade in Zeiten von Corona ein Thema voller Herausforderungen. Auf </w:t>
      </w:r>
      <w:hyperlink r:id="rId11">
        <w:r>
          <w:rPr>
            <w:rStyle w:val="Internetverknpfung"/>
          </w:rPr>
          <w:t>www.berufundfamilie.de/woche-der-vereinbarkeit</w:t>
        </w:r>
      </w:hyperlink>
      <w:r>
        <w:rPr>
          <w:rStyle w:val="Starkbetont"/>
          <w:b w:val="0"/>
          <w:bCs w:val="0"/>
        </w:rPr>
        <w:t xml:space="preserve"> werden Best-Practice-Beispiele zertifizierter Arbeitgeber präsentiert, die unter anderem </w:t>
      </w:r>
      <w:r w:rsidR="00196924">
        <w:rPr>
          <w:rStyle w:val="Starkbetont"/>
          <w:b w:val="0"/>
          <w:bCs w:val="0"/>
        </w:rPr>
        <w:t xml:space="preserve">die </w:t>
      </w:r>
      <w:r>
        <w:rPr>
          <w:rStyle w:val="Starkbetont"/>
          <w:b w:val="0"/>
          <w:bCs w:val="0"/>
        </w:rPr>
        <w:t xml:space="preserve">Zusammenarbeit von </w:t>
      </w:r>
      <w:r w:rsidR="003E2F60">
        <w:rPr>
          <w:rStyle w:val="Starkbetont"/>
          <w:b w:val="0"/>
          <w:bCs w:val="0"/>
        </w:rPr>
        <w:t xml:space="preserve">Mitarbeiterinnen und </w:t>
      </w:r>
      <w:r>
        <w:rPr>
          <w:rStyle w:val="Starkbetont"/>
          <w:b w:val="0"/>
          <w:bCs w:val="0"/>
        </w:rPr>
        <w:t>Mitarbeiter</w:t>
      </w:r>
      <w:r w:rsidR="00196924">
        <w:rPr>
          <w:rStyle w:val="Starkbetont"/>
          <w:b w:val="0"/>
          <w:bCs w:val="0"/>
        </w:rPr>
        <w:t xml:space="preserve">n </w:t>
      </w:r>
      <w:r>
        <w:rPr>
          <w:rStyle w:val="Starkbetont"/>
          <w:b w:val="0"/>
          <w:bCs w:val="0"/>
        </w:rPr>
        <w:t xml:space="preserve">unterschiedlicher Lebenssituationen fördern und Teamarbeit auf Distanz beispielhaft gestalten – auch die TH Wildau ist dabei. </w:t>
      </w:r>
    </w:p>
    <w:p w:rsidR="009C3720" w:rsidRDefault="008574AD">
      <w:pPr>
        <w:pStyle w:val="Textkrper"/>
        <w:rPr>
          <w:b/>
          <w:bCs/>
        </w:rPr>
      </w:pPr>
      <w:r>
        <w:rPr>
          <w:b/>
          <w:bCs/>
        </w:rPr>
        <w:t>Eisbrecher-Maßnahme und SOS-Team – Was steckt dahinter?</w:t>
      </w:r>
    </w:p>
    <w:p w:rsidR="009C3720" w:rsidRDefault="008574AD">
      <w:pPr>
        <w:rPr>
          <w:rFonts w:ascii="Calibri" w:hAnsi="Calibri"/>
        </w:rPr>
      </w:pPr>
      <w:r>
        <w:t xml:space="preserve">Im Zuge des Corona-bedingten Lockdowns im Frühjahr 2020 befanden sich die Beschäftigten vieler Abteilungen der TH Wildau im </w:t>
      </w:r>
      <w:proofErr w:type="spellStart"/>
      <w:r>
        <w:t>Homeoffice</w:t>
      </w:r>
      <w:proofErr w:type="spellEnd"/>
      <w:r w:rsidR="00196924">
        <w:t xml:space="preserve">; </w:t>
      </w:r>
      <w:r>
        <w:t xml:space="preserve">Teammeetings wurden überwiegend online organisiert. </w:t>
      </w:r>
      <w:r>
        <w:rPr>
          <w:rFonts w:ascii="Calibri" w:hAnsi="Calibri"/>
        </w:rPr>
        <w:t xml:space="preserve">In der Arbeit auf Distanz fehlte es an persönlichen Kontakten und kollegialer Nähe insgesamt. Das brachte die Mitarbeiterinnen und Mitarbeiter des Zentrums für Hochschulkommunikation auf die Idee, das digitale Eis durch eine kreative Teambuilding-Maßnahme zu durchbrechen. Zu Beginn jedes Online-Meetings zeigten die </w:t>
      </w:r>
      <w:r w:rsidR="00CE7C3F">
        <w:rPr>
          <w:rFonts w:ascii="Calibri" w:hAnsi="Calibri"/>
        </w:rPr>
        <w:t>Kolleginnen und Kollegen</w:t>
      </w:r>
      <w:r>
        <w:rPr>
          <w:rFonts w:ascii="Calibri" w:hAnsi="Calibri"/>
        </w:rPr>
        <w:t xml:space="preserve"> jeweils ein persönliches Foto aus der Kindheit oder Jugend. So wurde</w:t>
      </w:r>
      <w:r w:rsidR="00CE7C3F">
        <w:rPr>
          <w:rFonts w:ascii="Calibri" w:hAnsi="Calibri"/>
        </w:rPr>
        <w:t xml:space="preserve">n </w:t>
      </w:r>
      <w:r>
        <w:rPr>
          <w:rFonts w:ascii="Calibri" w:hAnsi="Calibri"/>
        </w:rPr>
        <w:t>Kommunikat</w:t>
      </w:r>
      <w:r w:rsidR="00CE7C3F">
        <w:rPr>
          <w:rFonts w:ascii="Calibri" w:hAnsi="Calibri"/>
        </w:rPr>
        <w:t>ion und Wir-Gefühl im Team t</w:t>
      </w:r>
      <w:r>
        <w:rPr>
          <w:rFonts w:ascii="Calibri" w:hAnsi="Calibri"/>
        </w:rPr>
        <w:t xml:space="preserve">rotz der Distanz gestärkt und der Einstieg ins Meeting erleichtert. </w:t>
      </w:r>
    </w:p>
    <w:p w:rsidR="00BE1F2F" w:rsidRDefault="00BE1F2F">
      <w:r>
        <w:t xml:space="preserve">Auch innerhalb des SOS-Teams der TH Wildau, </w:t>
      </w:r>
      <w:r w:rsidR="00196924">
        <w:t xml:space="preserve">das </w:t>
      </w:r>
      <w:r>
        <w:t xml:space="preserve">Studierende beim Selbststudium im Bereich Mathematik unterstützt und </w:t>
      </w:r>
      <w:r w:rsidR="007B045C">
        <w:t>Lehrende in der Anwendung von E-Assessment berät und qualifiziert, stand die Optimierung der Teamkommunikation während de</w:t>
      </w:r>
      <w:r w:rsidR="00CE7C3F">
        <w:t xml:space="preserve">s Sommersemesters 2020 </w:t>
      </w:r>
      <w:r w:rsidR="007B045C">
        <w:t xml:space="preserve">auf dem Programm. Die insgesamt sechs Beschäftigten organisierten sich während der vergangenen Monate neu, konnten so die reibungslose Beratung gewährleisten und die Zahlen der Teilnehmerinnen und Teilnehmer </w:t>
      </w:r>
      <w:r w:rsidR="001F24D0">
        <w:t xml:space="preserve">in den Tutorien und Workshops </w:t>
      </w:r>
      <w:r w:rsidR="007B045C">
        <w:t xml:space="preserve">sogar steigern. </w:t>
      </w:r>
    </w:p>
    <w:p w:rsidR="009C3720" w:rsidRDefault="008574AD">
      <w:pPr>
        <w:rPr>
          <w:rFonts w:ascii="Calibri" w:hAnsi="Calibri"/>
          <w:b/>
          <w:bCs/>
        </w:rPr>
      </w:pPr>
      <w:r>
        <w:rPr>
          <w:rFonts w:ascii="Calibri" w:hAnsi="Calibri"/>
          <w:b/>
          <w:bCs/>
        </w:rPr>
        <w:t>Weitere Service-Angebote der TH Wildau</w:t>
      </w:r>
    </w:p>
    <w:p w:rsidR="009C3720" w:rsidRDefault="007B045C" w:rsidP="000F4F00">
      <w:pPr>
        <w:rPr>
          <w:rFonts w:ascii="Calibri" w:hAnsi="Calibri"/>
        </w:rPr>
      </w:pPr>
      <w:r>
        <w:rPr>
          <w:rFonts w:ascii="Calibri" w:hAnsi="Calibri"/>
          <w:bCs/>
        </w:rPr>
        <w:t xml:space="preserve">Neben den Maßnahmen zur Stärkung </w:t>
      </w:r>
      <w:r w:rsidR="00CE7C3F">
        <w:rPr>
          <w:rFonts w:ascii="Calibri" w:hAnsi="Calibri"/>
          <w:bCs/>
        </w:rPr>
        <w:t>von Teamstrukturen</w:t>
      </w:r>
      <w:r>
        <w:rPr>
          <w:rFonts w:ascii="Calibri" w:hAnsi="Calibri"/>
          <w:bCs/>
        </w:rPr>
        <w:t xml:space="preserve"> setzt die TH Wildau </w:t>
      </w:r>
      <w:r w:rsidR="003C6AE3">
        <w:rPr>
          <w:rFonts w:ascii="Calibri" w:hAnsi="Calibri"/>
          <w:bCs/>
        </w:rPr>
        <w:t xml:space="preserve">mit vielfältigen Angeboten auf die Vereinbarkeit von Beruf, Familie und Studium. So gibt es an der Hochschule einen </w:t>
      </w:r>
      <w:r w:rsidR="003C6AE3">
        <w:rPr>
          <w:rFonts w:ascii="Calibri" w:hAnsi="Calibri"/>
          <w:bCs/>
        </w:rPr>
        <w:lastRenderedPageBreak/>
        <w:t>eigens eingerichteten Familienservice mit flexibler Kinderbetreuung</w:t>
      </w:r>
      <w:r w:rsidR="001F24D0">
        <w:rPr>
          <w:rFonts w:ascii="Calibri" w:hAnsi="Calibri"/>
          <w:bCs/>
        </w:rPr>
        <w:t xml:space="preserve">, </w:t>
      </w:r>
      <w:r w:rsidR="00A67334">
        <w:rPr>
          <w:rFonts w:ascii="Calibri" w:hAnsi="Calibri"/>
          <w:bCs/>
        </w:rPr>
        <w:t>die</w:t>
      </w:r>
      <w:r w:rsidR="000F4F00">
        <w:rPr>
          <w:rFonts w:ascii="Calibri" w:hAnsi="Calibri"/>
          <w:bCs/>
        </w:rPr>
        <w:t xml:space="preserve"> Kindertagespflege „</w:t>
      </w:r>
      <w:proofErr w:type="spellStart"/>
      <w:r w:rsidR="000F4F00">
        <w:rPr>
          <w:rFonts w:ascii="Calibri" w:hAnsi="Calibri"/>
          <w:bCs/>
        </w:rPr>
        <w:t>Campulino</w:t>
      </w:r>
      <w:proofErr w:type="spellEnd"/>
      <w:r w:rsidR="000F4F00">
        <w:rPr>
          <w:rFonts w:ascii="Calibri" w:hAnsi="Calibri"/>
          <w:bCs/>
        </w:rPr>
        <w:t>“ und die „Campus-Kita“, ein Familienservice-Büro mit vielfältigen Beratungsangeboten für Studierende und Beschäftigte sowie einen Eltern-Kind-Bereich mit einem Ruhe-, Still</w:t>
      </w:r>
      <w:r w:rsidR="003E2F60">
        <w:rPr>
          <w:rFonts w:ascii="Calibri" w:hAnsi="Calibri"/>
          <w:bCs/>
        </w:rPr>
        <w:t>-</w:t>
      </w:r>
      <w:r w:rsidR="00E41C59">
        <w:rPr>
          <w:rFonts w:ascii="Calibri" w:hAnsi="Calibri"/>
          <w:bCs/>
        </w:rPr>
        <w:t xml:space="preserve"> und Wickelbereich</w:t>
      </w:r>
      <w:r w:rsidR="000F4F00">
        <w:rPr>
          <w:rFonts w:ascii="Calibri" w:hAnsi="Calibri"/>
          <w:bCs/>
        </w:rPr>
        <w:t>.</w:t>
      </w:r>
      <w:hyperlink r:id="rId12"/>
    </w:p>
    <w:p w:rsidR="009C3720" w:rsidRDefault="008574AD">
      <w:pPr>
        <w:rPr>
          <w:b/>
        </w:rPr>
      </w:pPr>
      <w:r>
        <w:rPr>
          <w:b/>
        </w:rPr>
        <w:t>Weiterführende Informationen</w:t>
      </w:r>
    </w:p>
    <w:p w:rsidR="009C3720" w:rsidRDefault="00D24C14">
      <w:hyperlink r:id="rId13"/>
      <w:r w:rsidR="008574AD">
        <w:t xml:space="preserve">Weitere Informationen zum Thema „Familienfreundliche Hochschule“ an der TH Wildau: </w:t>
      </w:r>
      <w:hyperlink r:id="rId14">
        <w:r w:rsidR="008574AD">
          <w:rPr>
            <w:rStyle w:val="Internetverknpfung"/>
          </w:rPr>
          <w:t>https://www.th-wildau.de/hochschule/zentrale-einrichtungen/zentrum-fuer-qualitaetsentwicklung/familienfreundliche-hochschule/</w:t>
        </w:r>
      </w:hyperlink>
      <w:r w:rsidR="008574AD">
        <w:t xml:space="preserve"> </w:t>
      </w:r>
      <w:hyperlink r:id="rId15"/>
    </w:p>
    <w:p w:rsidR="009C3720" w:rsidRDefault="008574AD">
      <w:r>
        <w:t>Informationen zum Projekt „</w:t>
      </w:r>
      <w:r>
        <w:rPr>
          <w:rStyle w:val="Starkbetont"/>
          <w:b w:val="0"/>
          <w:bCs w:val="0"/>
        </w:rPr>
        <w:t xml:space="preserve">SOS-TEAM Strukturierung und Optimierung des Selbststudiums“ der TH Wildau: </w:t>
      </w:r>
      <w:hyperlink r:id="rId16">
        <w:r>
          <w:rPr>
            <w:rStyle w:val="Internetverknpfung"/>
          </w:rPr>
          <w:t>https://www.th-wildau.de/hochschule/zentrale-einrichtungen/zentrum-fuer-qualitaetsentwicklung/unterstuetztes-selbststudium/</w:t>
        </w:r>
      </w:hyperlink>
      <w:r>
        <w:t xml:space="preserve"> </w:t>
      </w:r>
    </w:p>
    <w:p w:rsidR="009C3720" w:rsidRDefault="008574AD">
      <w:r>
        <w:t xml:space="preserve">Details zur „Woche der Vereinbarkeit“ der </w:t>
      </w:r>
      <w:proofErr w:type="spellStart"/>
      <w:r>
        <w:t>berufundfamilie</w:t>
      </w:r>
      <w:proofErr w:type="spellEnd"/>
      <w:r>
        <w:t xml:space="preserve"> Service GmbH: </w:t>
      </w:r>
      <w:hyperlink r:id="rId17">
        <w:r>
          <w:rPr>
            <w:rStyle w:val="Internetverknpfung"/>
          </w:rPr>
          <w:t>https://www.berufundfamilie.de/woche-der-vereinbarkeit</w:t>
        </w:r>
      </w:hyperlink>
      <w:r>
        <w:t xml:space="preserve"> </w:t>
      </w:r>
    </w:p>
    <w:p w:rsidR="009C3720" w:rsidRPr="00191B08" w:rsidRDefault="008574AD" w:rsidP="003E2F60">
      <w:pPr>
        <w:pStyle w:val="StandardWeb"/>
        <w:spacing w:before="280" w:after="0"/>
        <w:rPr>
          <w:rStyle w:val="Fett"/>
          <w:rFonts w:asciiTheme="minorHAnsi" w:hAnsiTheme="minorHAnsi"/>
          <w:b w:val="0"/>
          <w:sz w:val="22"/>
          <w:szCs w:val="22"/>
        </w:rPr>
      </w:pPr>
      <w:r>
        <w:rPr>
          <w:rStyle w:val="Fett"/>
          <w:rFonts w:asciiTheme="minorHAnsi" w:hAnsiTheme="minorHAnsi"/>
          <w:b w:val="0"/>
          <w:color w:val="FF0000"/>
          <w:sz w:val="22"/>
          <w:szCs w:val="22"/>
        </w:rPr>
        <w:br/>
      </w:r>
      <w:r>
        <w:rPr>
          <w:rStyle w:val="Fett"/>
          <w:rFonts w:asciiTheme="minorHAnsi" w:hAnsiTheme="minorHAnsi"/>
          <w:sz w:val="22"/>
          <w:szCs w:val="22"/>
        </w:rPr>
        <w:t>Fachliche Ansprechperson TH Wildau:</w:t>
      </w:r>
      <w:r w:rsidR="003E2F60">
        <w:rPr>
          <w:rStyle w:val="Fett"/>
          <w:rFonts w:asciiTheme="minorHAnsi" w:hAnsiTheme="minorHAnsi"/>
          <w:sz w:val="22"/>
          <w:szCs w:val="22"/>
        </w:rPr>
        <w:br/>
      </w:r>
      <w:r>
        <w:rPr>
          <w:rFonts w:ascii="Calibri" w:hAnsi="Calibri" w:cs="Calibri"/>
          <w:sz w:val="22"/>
          <w:szCs w:val="22"/>
        </w:rPr>
        <w:br/>
        <w:t>Andrea Schmid</w:t>
      </w:r>
      <w:r w:rsidR="003E2F60">
        <w:rPr>
          <w:rFonts w:ascii="Calibri" w:hAnsi="Calibri" w:cs="Calibri"/>
          <w:sz w:val="22"/>
          <w:szCs w:val="22"/>
        </w:rPr>
        <w:br/>
      </w:r>
      <w:r w:rsidR="009C3720" w:rsidRPr="009C3720">
        <w:rPr>
          <w:rFonts w:ascii="Calibri" w:hAnsi="Calibri" w:cs="Calibri"/>
          <w:sz w:val="22"/>
          <w:szCs w:val="22"/>
        </w:rPr>
        <w:t>TH Wildau</w:t>
      </w:r>
      <w:r w:rsidR="009C3720" w:rsidRPr="009C3720">
        <w:rPr>
          <w:rFonts w:ascii="Calibri" w:hAnsi="Calibri" w:cs="Calibri"/>
          <w:sz w:val="22"/>
          <w:szCs w:val="22"/>
        </w:rPr>
        <w:br/>
      </w:r>
      <w:r w:rsidR="009C3720" w:rsidRPr="009C3720">
        <w:rPr>
          <w:rFonts w:asciiTheme="minorHAnsi" w:hAnsiTheme="minorHAnsi"/>
          <w:sz w:val="22"/>
          <w:szCs w:val="22"/>
        </w:rPr>
        <w:t>Hochschulring 1, 15745 Wildau</w:t>
      </w:r>
      <w:r w:rsidR="003E2F60">
        <w:rPr>
          <w:rFonts w:asciiTheme="minorHAnsi" w:hAnsiTheme="minorHAnsi"/>
          <w:bCs/>
          <w:sz w:val="22"/>
          <w:szCs w:val="22"/>
        </w:rPr>
        <w:br/>
      </w:r>
      <w:r>
        <w:rPr>
          <w:rStyle w:val="Fett"/>
          <w:rFonts w:asciiTheme="minorHAnsi" w:hAnsiTheme="minorHAnsi"/>
          <w:b w:val="0"/>
          <w:sz w:val="22"/>
          <w:szCs w:val="22"/>
        </w:rPr>
        <w:t>Tel. +49 (0)</w:t>
      </w:r>
      <w:r>
        <w:t xml:space="preserve"> </w:t>
      </w:r>
      <w:r>
        <w:rPr>
          <w:rStyle w:val="Fett"/>
          <w:rFonts w:asciiTheme="minorHAnsi" w:hAnsiTheme="minorHAnsi"/>
          <w:b w:val="0"/>
          <w:sz w:val="22"/>
          <w:szCs w:val="22"/>
        </w:rPr>
        <w:t>3375 648</w:t>
      </w:r>
      <w:r>
        <w:rPr>
          <w:rStyle w:val="Fett"/>
          <w:rFonts w:asciiTheme="minorHAnsi" w:hAnsiTheme="minorHAnsi"/>
          <w:b w:val="0"/>
          <w:sz w:val="22"/>
          <w:szCs w:val="22"/>
        </w:rPr>
        <w:br/>
      </w:r>
      <w:r>
        <w:rPr>
          <w:rStyle w:val="Fett"/>
          <w:rFonts w:ascii="Calibri" w:hAnsi="Calibri" w:cs="Calibri"/>
          <w:b w:val="0"/>
          <w:sz w:val="22"/>
          <w:szCs w:val="22"/>
        </w:rPr>
        <w:t xml:space="preserve">E-Mail: </w:t>
      </w:r>
      <w:r w:rsidRPr="00191B08">
        <w:rPr>
          <w:rFonts w:asciiTheme="minorHAnsi" w:hAnsiTheme="minorHAnsi"/>
          <w:sz w:val="22"/>
          <w:szCs w:val="22"/>
        </w:rPr>
        <w:t>andrea.schmid@th-wildau.de</w:t>
      </w:r>
      <w:r w:rsidRPr="00191B08">
        <w:rPr>
          <w:rStyle w:val="Fett"/>
          <w:rFonts w:ascii="Calibri" w:hAnsi="Calibri" w:cs="Calibri"/>
          <w:b w:val="0"/>
          <w:sz w:val="22"/>
          <w:szCs w:val="22"/>
        </w:rPr>
        <w:t xml:space="preserve"> </w:t>
      </w:r>
    </w:p>
    <w:p w:rsidR="009C3720" w:rsidRPr="003E2F60" w:rsidRDefault="008574AD">
      <w:pPr>
        <w:pStyle w:val="StandardWeb"/>
        <w:spacing w:beforeAutospacing="0" w:after="0" w:afterAutospacing="0"/>
        <w:rPr>
          <w:rFonts w:asciiTheme="minorHAnsi" w:hAnsiTheme="minorHAnsi"/>
          <w:b/>
          <w:bCs/>
          <w:sz w:val="22"/>
          <w:szCs w:val="22"/>
        </w:rPr>
      </w:pPr>
      <w:r>
        <w:rPr>
          <w:rStyle w:val="Fett"/>
          <w:rFonts w:asciiTheme="minorHAnsi" w:hAnsiTheme="minorHAnsi"/>
          <w:sz w:val="22"/>
          <w:szCs w:val="22"/>
        </w:rPr>
        <w:t>Ansprechpersonen Presse- und Medienkommunikation:</w:t>
      </w:r>
      <w:r w:rsidR="003E2F60">
        <w:rPr>
          <w:rStyle w:val="Fett"/>
          <w:rFonts w:asciiTheme="minorHAnsi" w:hAnsiTheme="minorHAnsi"/>
          <w:sz w:val="22"/>
          <w:szCs w:val="22"/>
        </w:rPr>
        <w:br/>
      </w:r>
      <w:r w:rsidR="003E2F60">
        <w:rPr>
          <w:rStyle w:val="Fett"/>
          <w:rFonts w:asciiTheme="minorHAnsi" w:hAnsiTheme="minorHAnsi"/>
          <w:sz w:val="22"/>
          <w:szCs w:val="22"/>
        </w:rPr>
        <w:br/>
      </w:r>
      <w:r>
        <w:rPr>
          <w:rFonts w:asciiTheme="minorHAnsi" w:hAnsiTheme="minorHAnsi"/>
          <w:sz w:val="22"/>
          <w:szCs w:val="22"/>
        </w:rPr>
        <w:t>Mike Lange / Mareike Rammelt</w:t>
      </w:r>
    </w:p>
    <w:p w:rsidR="009C3720" w:rsidRDefault="008574AD">
      <w:pPr>
        <w:pStyle w:val="StandardWeb"/>
        <w:spacing w:beforeAutospacing="0" w:after="0" w:afterAutospacing="0"/>
        <w:rPr>
          <w:rFonts w:asciiTheme="minorHAnsi" w:hAnsiTheme="minorHAnsi"/>
          <w:sz w:val="22"/>
          <w:szCs w:val="22"/>
        </w:rPr>
      </w:pPr>
      <w:r>
        <w:rPr>
          <w:rFonts w:asciiTheme="minorHAnsi" w:hAnsiTheme="minorHAnsi"/>
          <w:sz w:val="22"/>
          <w:szCs w:val="22"/>
        </w:rPr>
        <w:t>TH Wildau</w:t>
      </w:r>
    </w:p>
    <w:p w:rsidR="009C3720" w:rsidRDefault="008574AD">
      <w:pPr>
        <w:pStyle w:val="StandardWeb"/>
        <w:spacing w:beforeAutospacing="0" w:after="0" w:afterAutospacing="0"/>
        <w:rPr>
          <w:rFonts w:asciiTheme="minorHAnsi" w:hAnsiTheme="minorHAnsi"/>
          <w:sz w:val="22"/>
          <w:szCs w:val="22"/>
        </w:rPr>
      </w:pPr>
      <w:r>
        <w:rPr>
          <w:rFonts w:asciiTheme="minorHAnsi" w:hAnsiTheme="minorHAnsi"/>
          <w:sz w:val="22"/>
          <w:szCs w:val="22"/>
        </w:rPr>
        <w:t>Hochschulring 1, 15745 Wildau</w:t>
      </w:r>
    </w:p>
    <w:p w:rsidR="009C3720" w:rsidRDefault="008574AD">
      <w:pPr>
        <w:pStyle w:val="StandardWeb"/>
        <w:spacing w:beforeAutospacing="0" w:after="0" w:afterAutospacing="0"/>
        <w:rPr>
          <w:rFonts w:asciiTheme="minorHAnsi" w:hAnsiTheme="minorHAnsi"/>
          <w:sz w:val="22"/>
          <w:szCs w:val="22"/>
        </w:rPr>
      </w:pPr>
      <w:r>
        <w:rPr>
          <w:rFonts w:asciiTheme="minorHAnsi" w:hAnsiTheme="minorHAnsi"/>
          <w:sz w:val="22"/>
          <w:szCs w:val="22"/>
        </w:rPr>
        <w:t>Tel. +49 (0)3375 508 211 / -669</w:t>
      </w:r>
    </w:p>
    <w:p w:rsidR="009C3720" w:rsidRDefault="008574AD">
      <w:pPr>
        <w:pStyle w:val="StandardWeb"/>
        <w:spacing w:beforeAutospacing="0" w:after="0" w:afterAutospacing="0"/>
        <w:rPr>
          <w:rFonts w:asciiTheme="minorHAnsi" w:hAnsiTheme="minorHAnsi"/>
          <w:sz w:val="22"/>
          <w:szCs w:val="22"/>
        </w:rPr>
      </w:pPr>
      <w:r>
        <w:rPr>
          <w:rFonts w:asciiTheme="minorHAnsi" w:hAnsiTheme="minorHAnsi"/>
          <w:sz w:val="22"/>
          <w:szCs w:val="22"/>
        </w:rPr>
        <w:t>E-Mail: presse@th-wildau.de</w:t>
      </w:r>
    </w:p>
    <w:sectPr w:rsidR="009C3720" w:rsidSect="009C3720">
      <w:headerReference w:type="default" r:id="rId18"/>
      <w:footerReference w:type="default" r:id="rId19"/>
      <w:pgSz w:w="11906" w:h="16838"/>
      <w:pgMar w:top="1417" w:right="1417" w:bottom="1134" w:left="1417" w:header="708" w:footer="708" w:gutter="0"/>
      <w:cols w:space="720"/>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94D55E" w15:done="0"/>
  <w15:commentEx w15:paraId="4F86F0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02AA" w16cex:dateUtc="2020-11-03T15:24:00Z"/>
  <w16cex:commentExtensible w16cex:durableId="234C02F1" w16cex:dateUtc="2020-11-03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94D55E" w16cid:durableId="234C02AA"/>
  <w16cid:commentId w16cid:paraId="4F86F0E3" w16cid:durableId="234C02F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67D" w:rsidRDefault="0038567D" w:rsidP="009C3720">
      <w:pPr>
        <w:spacing w:after="0" w:line="240" w:lineRule="auto"/>
      </w:pPr>
      <w:r>
        <w:separator/>
      </w:r>
    </w:p>
  </w:endnote>
  <w:endnote w:type="continuationSeparator" w:id="0">
    <w:p w:rsidR="0038567D" w:rsidRDefault="0038567D" w:rsidP="009C3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645012"/>
      <w:docPartObj>
        <w:docPartGallery w:val="Page Numbers (Bottom of Page)"/>
        <w:docPartUnique/>
      </w:docPartObj>
    </w:sdtPr>
    <w:sdtContent>
      <w:p w:rsidR="009C3720" w:rsidRDefault="00D24C14">
        <w:pPr>
          <w:pStyle w:val="Fuzeile1"/>
        </w:pPr>
        <w:r>
          <w:fldChar w:fldCharType="begin"/>
        </w:r>
        <w:r w:rsidR="008574AD">
          <w:instrText>PAGE</w:instrText>
        </w:r>
        <w:r>
          <w:fldChar w:fldCharType="separate"/>
        </w:r>
        <w:r w:rsidR="00E41C59">
          <w:rPr>
            <w:noProof/>
          </w:rPr>
          <w:t>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67D" w:rsidRDefault="0038567D" w:rsidP="009C3720">
      <w:pPr>
        <w:spacing w:after="0" w:line="240" w:lineRule="auto"/>
      </w:pPr>
      <w:r>
        <w:separator/>
      </w:r>
    </w:p>
  </w:footnote>
  <w:footnote w:type="continuationSeparator" w:id="0">
    <w:p w:rsidR="0038567D" w:rsidRDefault="0038567D" w:rsidP="009C37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720" w:rsidRDefault="008574AD">
    <w:pPr>
      <w:pStyle w:val="StandardWeb"/>
      <w:spacing w:before="280" w:after="280"/>
      <w:rPr>
        <w:rFonts w:asciiTheme="minorHAnsi" w:eastAsiaTheme="minorHAnsi" w:hAnsiTheme="minorHAnsi" w:cstheme="minorBidi"/>
        <w:szCs w:val="32"/>
        <w:lang w:val="en-US" w:eastAsia="en-US"/>
      </w:rPr>
    </w:pPr>
    <w:r>
      <w:rPr>
        <w:noProof/>
      </w:rPr>
      <w:drawing>
        <wp:anchor distT="0" distB="0" distL="114300" distR="114300" simplePos="0" relativeHeight="4" behindDoc="1" locked="0" layoutInCell="0" allowOverlap="1">
          <wp:simplePos x="0" y="0"/>
          <wp:positionH relativeFrom="margin">
            <wp:posOffset>4262120</wp:posOffset>
          </wp:positionH>
          <wp:positionV relativeFrom="margin">
            <wp:posOffset>-1185545</wp:posOffset>
          </wp:positionV>
          <wp:extent cx="1955800" cy="779780"/>
          <wp:effectExtent l="0" t="0" r="0" b="0"/>
          <wp:wrapSquare wrapText="bothSides"/>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pic:cNvPicPr>
                    <a:picLocks noChangeAspect="1" noChangeArrowheads="1"/>
                  </pic:cNvPicPr>
                </pic:nvPicPr>
                <pic:blipFill>
                  <a:blip r:embed="rId1"/>
                  <a:stretch>
                    <a:fillRect/>
                  </a:stretch>
                </pic:blipFill>
                <pic:spPr bwMode="auto">
                  <a:xfrm>
                    <a:off x="0" y="0"/>
                    <a:ext cx="1955800" cy="779780"/>
                  </a:xfrm>
                  <a:prstGeom prst="rect">
                    <a:avLst/>
                  </a:prstGeom>
                </pic:spPr>
              </pic:pic>
            </a:graphicData>
          </a:graphic>
        </wp:anchor>
      </w:drawing>
    </w:r>
    <w:r>
      <w:rPr>
        <w:rFonts w:asciiTheme="minorHAnsi" w:eastAsiaTheme="minorHAnsi" w:hAnsiTheme="minorHAnsi" w:cstheme="minorBidi"/>
        <w:szCs w:val="32"/>
        <w:lang w:val="en-US" w:eastAsia="en-US"/>
      </w:rPr>
      <w:t xml:space="preserve">News der TH Wildau </w:t>
    </w:r>
  </w:p>
  <w:p w:rsidR="009C3720" w:rsidRDefault="008574AD">
    <w:pPr>
      <w:pStyle w:val="StandardWeb"/>
      <w:spacing w:before="280" w:after="280"/>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 xml:space="preserve">03.11.2020 </w:t>
    </w:r>
  </w:p>
  <w:p w:rsidR="009C3720" w:rsidRDefault="008574AD">
    <w:pPr>
      <w:pStyle w:val="StandardWeb"/>
      <w:spacing w:before="280" w:after="280"/>
      <w:rPr>
        <w:rFonts w:asciiTheme="minorHAnsi" w:eastAsiaTheme="minorHAnsi" w:hAnsiTheme="minorHAnsi" w:cstheme="minorBidi"/>
        <w:szCs w:val="32"/>
        <w:lang w:val="en-US" w:eastAsia="en-US"/>
      </w:rPr>
    </w:pPr>
    <w:r>
      <w:rPr>
        <w:rFonts w:asciiTheme="minorHAnsi" w:eastAsiaTheme="minorHAnsi" w:hAnsiTheme="minorHAnsi" w:cstheme="minorBidi"/>
        <w:szCs w:val="32"/>
        <w:lang w:val="en-US" w:eastAsia="en-US"/>
      </w:rPr>
      <w:t>Nr. 2020/11_01</w:t>
    </w:r>
  </w:p>
  <w:p w:rsidR="009C3720" w:rsidRDefault="009C3720">
    <w:pPr>
      <w:pStyle w:val="Kopfzeile1"/>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C068E"/>
    <w:multiLevelType w:val="multilevel"/>
    <w:tmpl w:val="2D9E71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0923F87"/>
    <w:multiLevelType w:val="multilevel"/>
    <w:tmpl w:val="690ED0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bastian Stoye">
    <w15:presenceInfo w15:providerId="None" w15:userId="Sebastian Stoy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autoHyphenation/>
  <w:hyphenationZone w:val="425"/>
  <w:characterSpacingControl w:val="doNotCompress"/>
  <w:footnotePr>
    <w:footnote w:id="-1"/>
    <w:footnote w:id="0"/>
  </w:footnotePr>
  <w:endnotePr>
    <w:endnote w:id="-1"/>
    <w:endnote w:id="0"/>
  </w:endnotePr>
  <w:compat/>
  <w:rsids>
    <w:rsidRoot w:val="009C3720"/>
    <w:rsid w:val="000423BA"/>
    <w:rsid w:val="000F4F00"/>
    <w:rsid w:val="00105F8F"/>
    <w:rsid w:val="0012448F"/>
    <w:rsid w:val="00191B08"/>
    <w:rsid w:val="00196924"/>
    <w:rsid w:val="001F24D0"/>
    <w:rsid w:val="00266A04"/>
    <w:rsid w:val="002B23BB"/>
    <w:rsid w:val="0038567D"/>
    <w:rsid w:val="003C6AE3"/>
    <w:rsid w:val="003E2F60"/>
    <w:rsid w:val="004A758A"/>
    <w:rsid w:val="00507CFD"/>
    <w:rsid w:val="007B045C"/>
    <w:rsid w:val="007B557D"/>
    <w:rsid w:val="00821FA5"/>
    <w:rsid w:val="008574AD"/>
    <w:rsid w:val="009B0048"/>
    <w:rsid w:val="009C3720"/>
    <w:rsid w:val="009D1454"/>
    <w:rsid w:val="00A67334"/>
    <w:rsid w:val="00BB2E11"/>
    <w:rsid w:val="00BE1F2F"/>
    <w:rsid w:val="00C4413F"/>
    <w:rsid w:val="00CE7C3F"/>
    <w:rsid w:val="00D24C14"/>
    <w:rsid w:val="00D6560B"/>
    <w:rsid w:val="00E41C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372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customStyle="1" w:styleId="berschrift21">
    <w:name w:val="Überschrift 21"/>
    <w:basedOn w:val="Standard"/>
    <w:uiPriority w:val="9"/>
    <w:qFormat/>
    <w:rsid w:val="00141289"/>
    <w:pPr>
      <w:spacing w:beforeAutospacing="1" w:afterAutospacing="1" w:line="240" w:lineRule="auto"/>
      <w:outlineLvl w:val="1"/>
    </w:pPr>
    <w:rPr>
      <w:rFonts w:ascii="Times New Roman" w:eastAsia="Times New Roman" w:hAnsi="Times New Roman" w:cs="Times New Roman"/>
      <w:b/>
      <w:bCs/>
      <w:sz w:val="36"/>
      <w:szCs w:val="36"/>
      <w:lang w:eastAsia="de-DE"/>
    </w:rPr>
  </w:style>
  <w:style w:type="paragraph" w:customStyle="1" w:styleId="berschrift31">
    <w:name w:val="Überschrift 31"/>
    <w:basedOn w:val="Standard"/>
    <w:next w:val="Standard"/>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customStyle="1" w:styleId="berschrift41">
    <w:name w:val="Überschrift 41"/>
    <w:basedOn w:val="Standard"/>
    <w:next w:val="Standard"/>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customStyle="1" w:styleId="rtr-schema-org">
    <w:name w:val="rtr-schema-org"/>
    <w:basedOn w:val="Absatz-Standardschriftart"/>
    <w:qFormat/>
    <w:rsid w:val="00F768B0"/>
  </w:style>
  <w:style w:type="character" w:styleId="Fett">
    <w:name w:val="Strong"/>
    <w:basedOn w:val="Absatz-Standardschriftart"/>
    <w:uiPriority w:val="22"/>
    <w:qFormat/>
    <w:rsid w:val="00141289"/>
    <w:rPr>
      <w:b/>
      <w:bCs/>
    </w:rPr>
  </w:style>
  <w:style w:type="character" w:customStyle="1" w:styleId="KopfzeileZchn">
    <w:name w:val="Kopfzeile Zchn"/>
    <w:basedOn w:val="Absatz-Standardschriftart"/>
    <w:link w:val="Kopfzeile1"/>
    <w:uiPriority w:val="99"/>
    <w:qFormat/>
    <w:rsid w:val="00141289"/>
  </w:style>
  <w:style w:type="character" w:customStyle="1" w:styleId="FuzeileZchn">
    <w:name w:val="Fußzeile Zchn"/>
    <w:basedOn w:val="Absatz-Standardschriftart"/>
    <w:link w:val="Fuzeile1"/>
    <w:uiPriority w:val="99"/>
    <w:qFormat/>
    <w:rsid w:val="00141289"/>
  </w:style>
  <w:style w:type="character" w:customStyle="1" w:styleId="berschrift2Zchn">
    <w:name w:val="Überschrift 2 Zchn"/>
    <w:basedOn w:val="Absatz-Standardschriftart"/>
    <w:uiPriority w:val="9"/>
    <w:qFormat/>
    <w:rsid w:val="00141289"/>
    <w:rPr>
      <w:rFonts w:ascii="Times New Roman" w:eastAsia="Times New Roman" w:hAnsi="Times New Roman" w:cs="Times New Roman"/>
      <w:b/>
      <w:bCs/>
      <w:sz w:val="36"/>
      <w:szCs w:val="36"/>
      <w:lang w:eastAsia="de-DE"/>
    </w:rPr>
  </w:style>
  <w:style w:type="character" w:customStyle="1" w:styleId="Internetverknpfung">
    <w:name w:val="Internetverknüpfung"/>
    <w:basedOn w:val="Absatz-Standardschriftart"/>
    <w:uiPriority w:val="99"/>
    <w:unhideWhenUsed/>
    <w:rsid w:val="00A368C9"/>
    <w:rPr>
      <w:color w:val="0000FF"/>
      <w:u w:val="single"/>
    </w:rPr>
  </w:style>
  <w:style w:type="character" w:customStyle="1" w:styleId="SprechblasentextZchn">
    <w:name w:val="Sprechblasentext Zchn"/>
    <w:basedOn w:val="Absatz-Standardschriftart"/>
    <w:link w:val="Sprechblasentext"/>
    <w:uiPriority w:val="99"/>
    <w:semiHidden/>
    <w:qFormat/>
    <w:rsid w:val="0042192B"/>
    <w:rPr>
      <w:rFonts w:ascii="Tahoma" w:hAnsi="Tahoma" w:cs="Tahoma"/>
      <w:sz w:val="16"/>
      <w:szCs w:val="16"/>
    </w:rPr>
  </w:style>
  <w:style w:type="character" w:customStyle="1" w:styleId="6qdm">
    <w:name w:val="_6qdm"/>
    <w:basedOn w:val="Absatz-Standardschriftart"/>
    <w:qFormat/>
    <w:rsid w:val="0042192B"/>
  </w:style>
  <w:style w:type="character" w:customStyle="1" w:styleId="NurTextZchn">
    <w:name w:val="Nur Text Zchn"/>
    <w:basedOn w:val="Absatz-Standardschriftart"/>
    <w:link w:val="NurText"/>
    <w:uiPriority w:val="99"/>
    <w:qFormat/>
    <w:rsid w:val="00C17084"/>
    <w:rPr>
      <w:rFonts w:ascii="Calibri" w:hAnsi="Calibri"/>
      <w:szCs w:val="21"/>
    </w:rPr>
  </w:style>
  <w:style w:type="character" w:styleId="Kommentarzeichen">
    <w:name w:val="annotation reference"/>
    <w:basedOn w:val="Absatz-Standardschriftart"/>
    <w:uiPriority w:val="99"/>
    <w:semiHidden/>
    <w:unhideWhenUsed/>
    <w:qFormat/>
    <w:rsid w:val="00C12C25"/>
    <w:rPr>
      <w:sz w:val="16"/>
      <w:szCs w:val="16"/>
    </w:rPr>
  </w:style>
  <w:style w:type="character" w:customStyle="1" w:styleId="KommentartextZchn">
    <w:name w:val="Kommentartext Zchn"/>
    <w:basedOn w:val="Absatz-Standardschriftart"/>
    <w:link w:val="Kommentartext"/>
    <w:uiPriority w:val="99"/>
    <w:semiHidden/>
    <w:qFormat/>
    <w:rsid w:val="00C12C25"/>
    <w:rPr>
      <w:sz w:val="20"/>
      <w:szCs w:val="20"/>
    </w:rPr>
  </w:style>
  <w:style w:type="character" w:customStyle="1" w:styleId="KommentarthemaZchn">
    <w:name w:val="Kommentarthema Zchn"/>
    <w:basedOn w:val="KommentartextZchn"/>
    <w:link w:val="Kommentarthema"/>
    <w:uiPriority w:val="99"/>
    <w:semiHidden/>
    <w:qFormat/>
    <w:rsid w:val="00C12C25"/>
    <w:rPr>
      <w:b/>
      <w:bCs/>
      <w:sz w:val="20"/>
      <w:szCs w:val="20"/>
    </w:rPr>
  </w:style>
  <w:style w:type="character" w:customStyle="1" w:styleId="berschrift1Zchn">
    <w:name w:val="Überschrift 1 Zchn"/>
    <w:basedOn w:val="Absatz-Standardschriftart"/>
    <w:uiPriority w:val="9"/>
    <w:qFormat/>
    <w:rsid w:val="00DD0362"/>
    <w:rPr>
      <w:rFonts w:asciiTheme="majorHAnsi" w:eastAsiaTheme="majorEastAsia" w:hAnsiTheme="majorHAnsi" w:cstheme="majorBidi"/>
      <w:color w:val="365F91" w:themeColor="accent1" w:themeShade="BF"/>
      <w:sz w:val="32"/>
      <w:szCs w:val="32"/>
    </w:rPr>
  </w:style>
  <w:style w:type="character" w:customStyle="1" w:styleId="BesuchteInternetverknpfung">
    <w:name w:val="Besuchte Internetverknüpfung"/>
    <w:basedOn w:val="Absatz-Standardschriftart"/>
    <w:uiPriority w:val="99"/>
    <w:semiHidden/>
    <w:unhideWhenUsed/>
    <w:rsid w:val="003C7BD7"/>
    <w:rPr>
      <w:color w:val="800080" w:themeColor="followedHyperlink"/>
      <w:u w:val="single"/>
    </w:rPr>
  </w:style>
  <w:style w:type="character" w:customStyle="1" w:styleId="berschrift4Zchn">
    <w:name w:val="Überschrift 4 Zchn"/>
    <w:basedOn w:val="Absatz-Standardschriftart"/>
    <w:uiPriority w:val="9"/>
    <w:semiHidden/>
    <w:qFormat/>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uiPriority w:val="9"/>
    <w:semiHidden/>
    <w:qFormat/>
    <w:rsid w:val="00C42D60"/>
    <w:rPr>
      <w:rFonts w:asciiTheme="majorHAnsi" w:eastAsiaTheme="majorEastAsia" w:hAnsiTheme="majorHAnsi" w:cstheme="majorBidi"/>
      <w:color w:val="243F60" w:themeColor="accent1" w:themeShade="7F"/>
      <w:sz w:val="24"/>
      <w:szCs w:val="24"/>
    </w:rPr>
  </w:style>
  <w:style w:type="character" w:customStyle="1" w:styleId="Starkbetont">
    <w:name w:val="Stark betont"/>
    <w:qFormat/>
    <w:rsid w:val="009C3720"/>
    <w:rPr>
      <w:b/>
      <w:bCs/>
    </w:rPr>
  </w:style>
  <w:style w:type="character" w:customStyle="1" w:styleId="Aufzhlungszeichen1">
    <w:name w:val="Aufzählungszeichen1"/>
    <w:qFormat/>
    <w:rsid w:val="009C3720"/>
    <w:rPr>
      <w:rFonts w:ascii="OpenSymbol" w:eastAsia="OpenSymbol" w:hAnsi="OpenSymbol" w:cs="OpenSymbol"/>
    </w:rPr>
  </w:style>
  <w:style w:type="paragraph" w:customStyle="1" w:styleId="berschrift">
    <w:name w:val="Überschrift"/>
    <w:basedOn w:val="Standard"/>
    <w:next w:val="Textkrper"/>
    <w:qFormat/>
    <w:rsid w:val="009C3720"/>
    <w:pPr>
      <w:keepNext/>
      <w:spacing w:before="240" w:after="120"/>
    </w:pPr>
    <w:rPr>
      <w:rFonts w:ascii="Liberation Sans" w:eastAsia="Microsoft YaHei" w:hAnsi="Liberation Sans" w:cs="Lucida Sans"/>
      <w:sz w:val="28"/>
      <w:szCs w:val="28"/>
    </w:rPr>
  </w:style>
  <w:style w:type="paragraph" w:styleId="Textkrper">
    <w:name w:val="Body Text"/>
    <w:basedOn w:val="Standard"/>
    <w:rsid w:val="009C3720"/>
    <w:pPr>
      <w:spacing w:after="140"/>
    </w:pPr>
  </w:style>
  <w:style w:type="paragraph" w:styleId="Liste">
    <w:name w:val="List"/>
    <w:basedOn w:val="Textkrper"/>
    <w:rsid w:val="009C3720"/>
    <w:rPr>
      <w:rFonts w:cs="Lucida Sans"/>
    </w:rPr>
  </w:style>
  <w:style w:type="paragraph" w:customStyle="1" w:styleId="Beschriftung1">
    <w:name w:val="Beschriftung1"/>
    <w:basedOn w:val="Standard"/>
    <w:qFormat/>
    <w:rsid w:val="009C3720"/>
    <w:pPr>
      <w:suppressLineNumbers/>
      <w:spacing w:before="120" w:after="120"/>
    </w:pPr>
    <w:rPr>
      <w:rFonts w:cs="Lucida Sans"/>
      <w:i/>
      <w:iCs/>
      <w:sz w:val="24"/>
      <w:szCs w:val="24"/>
    </w:rPr>
  </w:style>
  <w:style w:type="paragraph" w:customStyle="1" w:styleId="Verzeichnis">
    <w:name w:val="Verzeichnis"/>
    <w:basedOn w:val="Standard"/>
    <w:qFormat/>
    <w:rsid w:val="009C3720"/>
    <w:pPr>
      <w:suppressLineNumbers/>
    </w:pPr>
    <w:rPr>
      <w:rFonts w:cs="Lucida Sans"/>
    </w:rPr>
  </w:style>
  <w:style w:type="paragraph" w:styleId="StandardWeb">
    <w:name w:val="Normal (Web)"/>
    <w:basedOn w:val="Standard"/>
    <w:uiPriority w:val="99"/>
    <w:unhideWhenUsed/>
    <w:qFormat/>
    <w:rsid w:val="00F768B0"/>
    <w:pPr>
      <w:spacing w:beforeAutospacing="1"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42075D"/>
  </w:style>
  <w:style w:type="paragraph" w:customStyle="1" w:styleId="Kopf-undFuzeile">
    <w:name w:val="Kopf- und Fußzeile"/>
    <w:basedOn w:val="Standard"/>
    <w:qFormat/>
    <w:rsid w:val="009C3720"/>
  </w:style>
  <w:style w:type="paragraph" w:customStyle="1" w:styleId="Kopfzeile1">
    <w:name w:val="Kopfzeile1"/>
    <w:basedOn w:val="Standard"/>
    <w:link w:val="KopfzeileZchn"/>
    <w:uiPriority w:val="99"/>
    <w:unhideWhenUsed/>
    <w:rsid w:val="00141289"/>
    <w:pPr>
      <w:tabs>
        <w:tab w:val="center" w:pos="4536"/>
        <w:tab w:val="right" w:pos="9072"/>
      </w:tabs>
      <w:spacing w:after="0" w:line="240" w:lineRule="auto"/>
    </w:pPr>
  </w:style>
  <w:style w:type="paragraph" w:customStyle="1" w:styleId="Fuzeile1">
    <w:name w:val="Fußzeile1"/>
    <w:basedOn w:val="Standard"/>
    <w:link w:val="FuzeileZchn"/>
    <w:uiPriority w:val="99"/>
    <w:unhideWhenUsed/>
    <w:rsid w:val="0014128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42192B"/>
    <w:pPr>
      <w:spacing w:after="0" w:line="240" w:lineRule="auto"/>
    </w:pPr>
    <w:rPr>
      <w:rFonts w:ascii="Tahoma" w:hAnsi="Tahoma" w:cs="Tahoma"/>
      <w:sz w:val="16"/>
      <w:szCs w:val="16"/>
    </w:rPr>
  </w:style>
  <w:style w:type="paragraph" w:customStyle="1" w:styleId="text-justify">
    <w:name w:val="text-justify"/>
    <w:basedOn w:val="Standard"/>
    <w:qFormat/>
    <w:rsid w:val="008D1479"/>
    <w:pPr>
      <w:spacing w:beforeAutospacing="1"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qFormat/>
    <w:rsid w:val="00C17084"/>
    <w:pPr>
      <w:spacing w:after="0" w:line="240" w:lineRule="auto"/>
    </w:pPr>
    <w:rPr>
      <w:rFonts w:ascii="Calibri" w:hAnsi="Calibri"/>
      <w:szCs w:val="21"/>
    </w:rPr>
  </w:style>
  <w:style w:type="paragraph" w:styleId="Kommentartext">
    <w:name w:val="annotation text"/>
    <w:basedOn w:val="Standard"/>
    <w:link w:val="KommentartextZchn"/>
    <w:uiPriority w:val="99"/>
    <w:semiHidden/>
    <w:unhideWhenUsed/>
    <w:qFormat/>
    <w:rsid w:val="00C12C25"/>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C12C25"/>
    <w:rPr>
      <w:b/>
      <w:bCs/>
    </w:rPr>
  </w:style>
  <w:style w:type="paragraph" w:styleId="berarbeitung">
    <w:name w:val="Revision"/>
    <w:uiPriority w:val="99"/>
    <w:semiHidden/>
    <w:qFormat/>
    <w:rsid w:val="0043561A"/>
  </w:style>
  <w:style w:type="paragraph" w:styleId="Listenabsatz">
    <w:name w:val="List Paragraph"/>
    <w:basedOn w:val="Standard"/>
    <w:uiPriority w:val="34"/>
    <w:qFormat/>
    <w:rsid w:val="007437A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wildau.de/kinderuni"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nderuni@th-wildau.de" TargetMode="External"/><Relationship Id="rId17" Type="http://schemas.openxmlformats.org/officeDocument/2006/relationships/hyperlink" Target="https://www.berufundfamilie.de/woche-der-vereinbarkeit" TargetMode="External"/><Relationship Id="rId2" Type="http://schemas.openxmlformats.org/officeDocument/2006/relationships/numbering" Target="numbering.xml"/><Relationship Id="rId16" Type="http://schemas.openxmlformats.org/officeDocument/2006/relationships/hyperlink" Target="https://www.th-wildau.de/hochschule/zentrale-einrichtungen/zentrum-fuer-qualitaetsentwicklung/unterstuetztes-selbststudiu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ufundfamilie.de/woche-der-vereinbarkeit" TargetMode="External"/><Relationship Id="rId5" Type="http://schemas.openxmlformats.org/officeDocument/2006/relationships/webSettings" Target="webSettings.xml"/><Relationship Id="rId15" Type="http://schemas.openxmlformats.org/officeDocument/2006/relationships/hyperlink" Target="https://www.th-wildau.de/hochschule/zentrale-einrichtungen/hochschulkommunikation/studienorientierung/" TargetMode="External"/><Relationship Id="rId28" Type="http://schemas.microsoft.com/office/2011/relationships/commentsExtended" Target="commentsExtended.xml"/><Relationship Id="rId10" Type="http://schemas.openxmlformats.org/officeDocument/2006/relationships/hyperlink" Target="http://www.th-wildau.de/kinderun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wildau.de/kinderuni" TargetMode="External"/><Relationship Id="rId14" Type="http://schemas.openxmlformats.org/officeDocument/2006/relationships/hyperlink" Target="https://www.th-wildau.de/hochschule/zentrale-einrichtungen/zentrum-fuer-qualitaetsentwicklung/familienfreundliche-hochschule/" TargetMode="External"/><Relationship Id="rId22" Type="http://schemas.microsoft.com/office/2018/08/relationships/commentsExtensible" Target="commentsExtensi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D96C4-D697-4204-9AA0-0DF321D7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dc:description/>
  <cp:lastModifiedBy>Micha</cp:lastModifiedBy>
  <cp:revision>5</cp:revision>
  <dcterms:created xsi:type="dcterms:W3CDTF">2020-11-03T15:31:00Z</dcterms:created>
  <dcterms:modified xsi:type="dcterms:W3CDTF">2020-11-03T15:47:00Z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