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20AE0C0D" w14:textId="77777777" w:rsidR="00657B4F" w:rsidRDefault="00657B4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1D1CE960" w14:textId="1ABF16B9" w:rsidR="008A0905" w:rsidRPr="00C35C83" w:rsidRDefault="008A0905" w:rsidP="00736ECE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sz w:val="64"/>
        </w:rPr>
        <w:t xml:space="preserve">Das A und U der Motorentechnologie </w:t>
      </w:r>
    </w:p>
    <w:p w14:paraId="2A605DD1" w14:textId="212204E9" w:rsidR="00657B4F" w:rsidRPr="00157764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2A133694" w14:textId="1AF73E45" w:rsidR="008A0905" w:rsidRDefault="00392FBE" w:rsidP="00657B4F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157764">
        <w:rPr>
          <w:rFonts w:ascii="Segoe UI" w:hAnsi="Segoe UI" w:cs="Segoe U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4417BDD7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1618615" cy="5651500"/>
                <wp:effectExtent l="0" t="0" r="635" b="635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565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84727843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63B045D5" w:rsidR="00133F29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I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FAT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202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S</w:t>
                            </w:r>
                            <w:r w:rsidR="00736EC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ynchronmotor DR2C</w:t>
                            </w:r>
                            <w:r w:rsidR="00571F3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58EC8F9" w14:textId="77777777" w:rsidR="00A40634" w:rsidRPr="00C35C83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6B048FB6" w14:textId="3D4CE8A9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4F0E85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299C8230" w:rsidR="00D86A96" w:rsidRDefault="007157DE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FAT 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</w:t>
                            </w:r>
                            <w:r w:rsidR="00133F29"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DEEC1E" w14:textId="522DB592" w:rsidR="00736ECE" w:rsidRDefault="00736ECE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Energie-Effizienz </w:t>
                            </w:r>
                          </w:p>
                          <w:p w14:paraId="135BB7B2" w14:textId="0F92D23E" w:rsidR="00094B8F" w:rsidRDefault="00094B8F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</w:t>
                            </w:r>
                            <w:r w:rsidR="00736EC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ynchronmotor DR2C</w:t>
                            </w:r>
                            <w:r w:rsidR="008A0905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..U </w:t>
                            </w:r>
                            <w:r w:rsidR="00736EC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DEE668E" w14:textId="1CCC54C2" w:rsidR="00CE1810" w:rsidRDefault="008A0905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Synchronmotor DR2C..A </w:t>
                            </w:r>
                          </w:p>
                          <w:p w14:paraId="6C98AC47" w14:textId="6D977ECF" w:rsidR="00E8716D" w:rsidRPr="00C35C83" w:rsidRDefault="00E8716D" w:rsidP="00E8716D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Link </w:t>
                            </w:r>
                          </w:p>
                          <w:p w14:paraId="0B6FD3FB" w14:textId="7C156FB6" w:rsidR="00E8716D" w:rsidRDefault="0026365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 w:rsidRPr="006713FA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</w:t>
                              </w:r>
                              <w:r w:rsidRPr="006713FA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  <w:t>synchronmotoren-dr2c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A2163BC" w14:textId="77777777" w:rsidR="00263652" w:rsidRPr="00C35C83" w:rsidRDefault="0026365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69875741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09E43CD5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239536E1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42383062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568EB85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0D148C4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76.25pt;margin-top:1.4pt;width:127.45pt;height:4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XBEgIAACEEAAAOAAAAZHJzL2Uyb0RvYy54bWysU11r2zAUfR/sPwi9L7azOSsmTslaMgah&#10;LaSjz4osxQZZV5OU2Nmv35VsJ6PbU+mLfK37fc7R8rZvFTkJ6xrQJc1mKSVCc6gafSjpz+fNpxtK&#10;nGe6Ygq0KOlZOHq7+vhh2ZlCzKEGVQlLsIh2RWdKWntviiRxvBYtczMwQqNTgm2Zx197SCrLOqze&#10;qmSepoukA1sZC1w4h7f3g5OuYn0pBfePUjrhiSopzubjaeO5D2eyWrLiYJmpGz6Owd4wRcsajU0v&#10;pe6ZZ+Rom39KtQ234ED6GYc2ASkbLuIOuE2WvtpmVzMj4i4IjjMXmNz7leUPp515ssT336BHAgMg&#10;nXGFw8uwTy9tG744KUE/Qni+wCZ6T3hIWmQ3iyynhKMvX+RZnkZgk2u6sc5/F9CSYJTUIi8RLnba&#10;Oo8tMXQKCd00bBqlIjdKk66ki895GhMuHsxQGhOvwwbL9/t+3GAP1RkXszBw7gzfNNh8y5x/YhZJ&#10;xl1QuP4RD6kAm8BoUVKD/f2/+xCP2KOXkg5FU1L368isoET90MhKUNhk2MnYR+NL/nWObn1s7wC1&#10;mOGzMDyaeGu9mkxpoX1BTa9DJ3QxzbFfSf1k3vlBvvgmuFivYxBqyTC/1TvDQ+kAYYDzuX9h1oyY&#10;e6TrASZJseIV9EPsAP766EE2kZcA6oDkiDXqMNI1vpkg9L//Y9T1Za/+AAAA//8DAFBLAwQUAAYA&#10;CAAAACEAU51GddsAAAAGAQAADwAAAGRycy9kb3ducmV2LnhtbEyPwU7DMBBE70j8g7VIXBB1GlHS&#10;ptlUCIleeiLlA9x4SaLG6yh22sDXs5zguDOjmbfFbna9utAYOs8Iy0UCirj2tuMG4eP49rgGFaJh&#10;a3rPhPBFAXbl7U1hcuuv/E6XKjZKSjjkBqGNcci1DnVLzoSFH4jF+/SjM1HOsdF2NFcpd71Ok+RZ&#10;O9OxLLRmoNeW6nM1OYRxr+MynfYrd2yqzGbZ4cF/HxDv7+aXLahIc/wLwy++oEMpTCc/sQ2qR5BH&#10;IkIq+GKmq6cNqBPCeiOKLgv9H7/8AQAA//8DAFBLAQItABQABgAIAAAAIQC2gziS/gAAAOEBAAAT&#10;AAAAAAAAAAAAAAAAAAAAAABbQ29udGVudF9UeXBlc10ueG1sUEsBAi0AFAAGAAgAAAAhADj9If/W&#10;AAAAlAEAAAsAAAAAAAAAAAAAAAAALwEAAF9yZWxzLy5yZWxzUEsBAi0AFAAGAAgAAAAhAGUSxcES&#10;AgAAIQQAAA4AAAAAAAAAAAAAAAAALgIAAGRycy9lMm9Eb2MueG1sUEsBAi0AFAAGAAgAAAAhAFOd&#10;RnXbAAAABgEAAA8AAAAAAAAAAAAAAAAAbAQAAGRycy9kb3ducmV2LnhtbFBLBQYAAAAABAAEAPMA&#10;AAB0BQAAAAA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84727843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63B045D5" w:rsidR="00133F29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I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FAT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202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S</w:t>
                      </w:r>
                      <w:r w:rsidR="00736EC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ynchronmotor DR2C</w:t>
                      </w:r>
                      <w:r w:rsidR="00571F3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58EC8F9" w14:textId="77777777" w:rsidR="00A40634" w:rsidRPr="00C35C83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6B048FB6" w14:textId="3D4CE8A9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4F0E85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F8013E9" w14:textId="299C8230" w:rsidR="00D86A96" w:rsidRDefault="007157DE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FAT 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</w:t>
                      </w:r>
                      <w:r w:rsidR="00133F29"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DEEC1E" w14:textId="522DB592" w:rsidR="00736ECE" w:rsidRDefault="00736ECE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Energie-Effizienz </w:t>
                      </w:r>
                    </w:p>
                    <w:p w14:paraId="135BB7B2" w14:textId="0F92D23E" w:rsidR="00094B8F" w:rsidRDefault="00094B8F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</w:t>
                      </w:r>
                      <w:r w:rsidR="00736EC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ynchronmotor DR2C</w:t>
                      </w:r>
                      <w:r w:rsidR="008A0905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..U </w:t>
                      </w:r>
                      <w:r w:rsidR="00736EC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DEE668E" w14:textId="1CCC54C2" w:rsidR="00CE1810" w:rsidRDefault="008A0905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Synchronmotor DR2C..A </w:t>
                      </w:r>
                    </w:p>
                    <w:p w14:paraId="6C98AC47" w14:textId="6D977ECF" w:rsidR="00E8716D" w:rsidRPr="00C35C83" w:rsidRDefault="00E8716D" w:rsidP="00E8716D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Link </w:t>
                      </w:r>
                    </w:p>
                    <w:p w14:paraId="0B6FD3FB" w14:textId="7C156FB6" w:rsidR="00E8716D" w:rsidRDefault="00263652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1" w:history="1">
                        <w:r w:rsidRPr="006713FA">
                          <w:rPr>
                            <w:rStyle w:val="Hyperlink"/>
                            <w:rFonts w:ascii="Segoe UI" w:hAnsi="Segoe UI" w:cs="Segoe UI"/>
                            <w:spacing w:val="-3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</w:t>
                        </w:r>
                        <w:r w:rsidRPr="006713FA">
                          <w:rPr>
                            <w:rStyle w:val="Hyperlink"/>
                            <w:rFonts w:ascii="Segoe UI" w:hAnsi="Segoe UI" w:cs="Segoe UI"/>
                            <w:spacing w:val="-3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br/>
                          <w:t>synchronmotoren-dr2c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A2163BC" w14:textId="77777777" w:rsidR="00263652" w:rsidRPr="00C35C83" w:rsidRDefault="00263652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69875741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09E43CD5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239536E1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42383062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568EB85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0D148C4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ECE">
        <w:rPr>
          <w:rFonts w:ascii="Segoe UI" w:hAnsi="Segoe UI" w:cs="Segoe UI"/>
          <w:b/>
          <w:bCs/>
          <w:lang w:val="ca-ES"/>
        </w:rPr>
        <w:t>U</w:t>
      </w:r>
      <w:r w:rsidR="00736ECE" w:rsidRPr="00736ECE">
        <w:rPr>
          <w:rFonts w:ascii="Segoe UI" w:hAnsi="Segoe UI" w:cs="Segoe UI"/>
          <w:b/>
          <w:bCs/>
          <w:lang w:val="ca-ES"/>
        </w:rPr>
        <w:t xml:space="preserve">mrichtermotoren DR2C.. </w:t>
      </w:r>
      <w:r w:rsidR="001C16FC">
        <w:rPr>
          <w:rFonts w:ascii="Segoe UI" w:hAnsi="Segoe UI" w:cs="Segoe UI"/>
          <w:b/>
          <w:bCs/>
          <w:lang w:val="ca-ES"/>
        </w:rPr>
        <w:t xml:space="preserve">– </w:t>
      </w:r>
      <w:r w:rsidR="008A0905">
        <w:rPr>
          <w:rFonts w:ascii="Segoe UI" w:hAnsi="Segoe UI" w:cs="Segoe UI"/>
          <w:b/>
          <w:bCs/>
          <w:lang w:val="ca-ES"/>
        </w:rPr>
        <w:t>l</w:t>
      </w:r>
      <w:r w:rsidR="008A0905" w:rsidRPr="008A0905">
        <w:rPr>
          <w:rFonts w:ascii="Segoe UI" w:hAnsi="Segoe UI" w:cs="Segoe UI"/>
          <w:b/>
          <w:bCs/>
          <w:lang w:val="ca-ES"/>
        </w:rPr>
        <w:t>eistungsstark und ressourcenschonend</w:t>
      </w:r>
      <w:r w:rsidR="008A0905">
        <w:rPr>
          <w:rFonts w:ascii="Segoe UI" w:hAnsi="Segoe UI" w:cs="Segoe UI"/>
          <w:b/>
          <w:bCs/>
          <w:lang w:val="ca-ES"/>
        </w:rPr>
        <w:t xml:space="preserve"> </w:t>
      </w:r>
    </w:p>
    <w:p w14:paraId="556E3A6F" w14:textId="3EBE3DA3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6D12777A" w14:textId="1187E6F0" w:rsidR="008A0905" w:rsidRDefault="00014462" w:rsidP="00231499">
      <w:pPr>
        <w:pStyle w:val="FlietextHelveticaNowTextRegular9"/>
        <w:ind w:right="3054"/>
        <w:rPr>
          <w:rFonts w:ascii="Segoe UI" w:hAnsi="Segoe UI" w:cs="Segoe UI"/>
          <w:b/>
          <w:bCs/>
        </w:rPr>
      </w:pPr>
      <w:r w:rsidRPr="00014462">
        <w:rPr>
          <w:rFonts w:ascii="Segoe UI" w:hAnsi="Segoe UI" w:cs="Segoe UI"/>
          <w:b/>
          <w:bCs/>
        </w:rPr>
        <w:t>Bruchsal/München</w:t>
      </w:r>
      <w:r w:rsidR="00736ECE">
        <w:rPr>
          <w:rFonts w:ascii="Segoe UI" w:hAnsi="Segoe UI" w:cs="Segoe UI"/>
          <w:b/>
          <w:bCs/>
        </w:rPr>
        <w:t xml:space="preserve">, </w:t>
      </w:r>
      <w:r w:rsidR="00231499" w:rsidRPr="00231499">
        <w:rPr>
          <w:rFonts w:ascii="Segoe UI" w:hAnsi="Segoe UI" w:cs="Segoe UI"/>
          <w:b/>
          <w:bCs/>
        </w:rPr>
        <w:t xml:space="preserve">IFAT 2026 </w:t>
      </w:r>
      <w:r w:rsidR="00736ECE">
        <w:rPr>
          <w:rFonts w:ascii="Segoe UI" w:hAnsi="Segoe UI" w:cs="Segoe UI"/>
          <w:b/>
          <w:bCs/>
        </w:rPr>
        <w:t xml:space="preserve">– </w:t>
      </w:r>
      <w:r w:rsidR="0082058B" w:rsidRPr="00736ECE">
        <w:rPr>
          <w:rFonts w:ascii="Segoe UI" w:hAnsi="Segoe UI" w:cs="Segoe UI"/>
          <w:b/>
          <w:bCs/>
        </w:rPr>
        <w:t>Die Synchronmotoren der Baureihe DR2</w:t>
      </w:r>
      <w:proofErr w:type="gramStart"/>
      <w:r w:rsidR="0082058B" w:rsidRPr="00736ECE">
        <w:rPr>
          <w:rFonts w:ascii="Segoe UI" w:hAnsi="Segoe UI" w:cs="Segoe UI"/>
          <w:b/>
          <w:bCs/>
        </w:rPr>
        <w:t>C..</w:t>
      </w:r>
      <w:proofErr w:type="gramEnd"/>
      <w:r w:rsidR="0082058B" w:rsidRPr="00736ECE">
        <w:rPr>
          <w:rFonts w:ascii="Segoe UI" w:hAnsi="Segoe UI" w:cs="Segoe UI"/>
          <w:b/>
          <w:bCs/>
        </w:rPr>
        <w:t xml:space="preserve"> erfüllen die </w:t>
      </w:r>
      <w:r w:rsidR="00DD7EB5" w:rsidRPr="001E39D0">
        <w:rPr>
          <w:rFonts w:ascii="Segoe UI" w:hAnsi="Segoe UI" w:cs="Segoe UI"/>
          <w:b/>
          <w:bCs/>
        </w:rPr>
        <w:t>aktuell</w:t>
      </w:r>
      <w:r w:rsidR="00DD7EB5">
        <w:rPr>
          <w:rFonts w:ascii="Segoe UI" w:hAnsi="Segoe UI" w:cs="Segoe UI"/>
          <w:b/>
          <w:bCs/>
        </w:rPr>
        <w:t xml:space="preserve"> </w:t>
      </w:r>
      <w:r w:rsidR="0082058B" w:rsidRPr="00736ECE">
        <w:rPr>
          <w:rFonts w:ascii="Segoe UI" w:hAnsi="Segoe UI" w:cs="Segoe UI"/>
          <w:b/>
          <w:bCs/>
        </w:rPr>
        <w:t>höchste normativ definierte Effizienzklasse IE5 für drehzahlveränderbare Elektromotoren</w:t>
      </w:r>
      <w:r w:rsidR="001E39D0">
        <w:rPr>
          <w:rFonts w:ascii="Segoe UI" w:hAnsi="Segoe UI" w:cs="Segoe UI"/>
          <w:b/>
          <w:bCs/>
        </w:rPr>
        <w:t xml:space="preserve"> bis 90 kW Nennleistung</w:t>
      </w:r>
      <w:r w:rsidR="0082058B" w:rsidRPr="00736ECE">
        <w:rPr>
          <w:rFonts w:ascii="Segoe UI" w:hAnsi="Segoe UI" w:cs="Segoe UI"/>
          <w:b/>
          <w:bCs/>
        </w:rPr>
        <w:t xml:space="preserve">. </w:t>
      </w:r>
      <w:r w:rsidR="00736ECE">
        <w:rPr>
          <w:rFonts w:ascii="Segoe UI" w:hAnsi="Segoe UI" w:cs="Segoe UI"/>
          <w:b/>
          <w:bCs/>
        </w:rPr>
        <w:t>S</w:t>
      </w:r>
      <w:r w:rsidR="00736ECE" w:rsidRPr="00736ECE">
        <w:rPr>
          <w:rFonts w:ascii="Segoe UI" w:hAnsi="Segoe UI" w:cs="Segoe UI"/>
          <w:b/>
          <w:bCs/>
        </w:rPr>
        <w:t xml:space="preserve">EW-EURODRIVE </w:t>
      </w:r>
      <w:r w:rsidR="0082058B">
        <w:rPr>
          <w:rFonts w:ascii="Segoe UI" w:hAnsi="Segoe UI" w:cs="Segoe UI"/>
          <w:b/>
          <w:bCs/>
        </w:rPr>
        <w:t xml:space="preserve">bietet diese </w:t>
      </w:r>
      <w:r w:rsidR="00736ECE">
        <w:rPr>
          <w:rFonts w:ascii="Segoe UI" w:hAnsi="Segoe UI" w:cs="Segoe UI"/>
          <w:b/>
          <w:bCs/>
        </w:rPr>
        <w:t>Motoren</w:t>
      </w:r>
      <w:r w:rsidR="0082058B">
        <w:rPr>
          <w:rFonts w:ascii="Segoe UI" w:hAnsi="Segoe UI" w:cs="Segoe UI"/>
          <w:b/>
          <w:bCs/>
        </w:rPr>
        <w:t xml:space="preserve"> </w:t>
      </w:r>
      <w:r w:rsidR="00736ECE" w:rsidRPr="00736ECE">
        <w:rPr>
          <w:rFonts w:ascii="Segoe UI" w:hAnsi="Segoe UI" w:cs="Segoe UI"/>
          <w:b/>
          <w:bCs/>
        </w:rPr>
        <w:t xml:space="preserve">für den reinen </w:t>
      </w:r>
      <w:proofErr w:type="spellStart"/>
      <w:r w:rsidR="00736ECE" w:rsidRPr="00736ECE">
        <w:rPr>
          <w:rFonts w:ascii="Segoe UI" w:hAnsi="Segoe UI" w:cs="Segoe UI"/>
          <w:b/>
          <w:bCs/>
        </w:rPr>
        <w:t>Umrichterbetrieb</w:t>
      </w:r>
      <w:proofErr w:type="spellEnd"/>
      <w:r w:rsidR="001C16FC">
        <w:rPr>
          <w:rFonts w:ascii="Segoe UI" w:hAnsi="Segoe UI" w:cs="Segoe UI"/>
          <w:b/>
          <w:bCs/>
        </w:rPr>
        <w:t xml:space="preserve"> </w:t>
      </w:r>
      <w:r w:rsidR="0082058B">
        <w:rPr>
          <w:rFonts w:ascii="Segoe UI" w:hAnsi="Segoe UI" w:cs="Segoe UI"/>
          <w:b/>
          <w:bCs/>
        </w:rPr>
        <w:t xml:space="preserve">in </w:t>
      </w:r>
      <w:r w:rsidR="008A0905">
        <w:rPr>
          <w:rFonts w:ascii="Segoe UI" w:hAnsi="Segoe UI" w:cs="Segoe UI"/>
          <w:b/>
          <w:bCs/>
        </w:rPr>
        <w:t>zwei unterschiedlichen Technologien an</w:t>
      </w:r>
      <w:r w:rsidR="0082058B">
        <w:rPr>
          <w:rFonts w:ascii="Segoe UI" w:hAnsi="Segoe UI" w:cs="Segoe UI"/>
          <w:b/>
          <w:bCs/>
        </w:rPr>
        <w:t xml:space="preserve"> – mit </w:t>
      </w:r>
      <w:r w:rsidR="00DD7EB5" w:rsidRPr="001E39D0">
        <w:rPr>
          <w:rFonts w:ascii="Segoe UI" w:hAnsi="Segoe UI" w:cs="Segoe UI"/>
          <w:b/>
          <w:bCs/>
        </w:rPr>
        <w:t>innenliegenden</w:t>
      </w:r>
      <w:r w:rsidR="00FE4FD7">
        <w:rPr>
          <w:rFonts w:ascii="Segoe UI" w:hAnsi="Segoe UI" w:cs="Segoe UI"/>
          <w:b/>
          <w:bCs/>
        </w:rPr>
        <w:t xml:space="preserve"> P</w:t>
      </w:r>
      <w:r w:rsidR="008A0905">
        <w:rPr>
          <w:rFonts w:ascii="Segoe UI" w:hAnsi="Segoe UI" w:cs="Segoe UI"/>
          <w:b/>
          <w:bCs/>
        </w:rPr>
        <w:t>erman</w:t>
      </w:r>
      <w:r w:rsidR="0082058B">
        <w:rPr>
          <w:rFonts w:ascii="Segoe UI" w:hAnsi="Segoe UI" w:cs="Segoe UI"/>
          <w:b/>
          <w:bCs/>
        </w:rPr>
        <w:t>e</w:t>
      </w:r>
      <w:r w:rsidR="008A0905">
        <w:rPr>
          <w:rFonts w:ascii="Segoe UI" w:hAnsi="Segoe UI" w:cs="Segoe UI"/>
          <w:b/>
          <w:bCs/>
        </w:rPr>
        <w:t>ntmagnete</w:t>
      </w:r>
      <w:r w:rsidR="0082058B">
        <w:rPr>
          <w:rFonts w:ascii="Segoe UI" w:hAnsi="Segoe UI" w:cs="Segoe UI"/>
          <w:b/>
          <w:bCs/>
        </w:rPr>
        <w:t xml:space="preserve">n oder als </w:t>
      </w:r>
      <w:proofErr w:type="spellStart"/>
      <w:r w:rsidR="00DD7EB5" w:rsidRPr="001E39D0">
        <w:rPr>
          <w:rFonts w:ascii="Segoe UI" w:hAnsi="Segoe UI" w:cs="Segoe UI"/>
          <w:b/>
          <w:bCs/>
        </w:rPr>
        <w:t>Synchron</w:t>
      </w:r>
      <w:r w:rsidR="006D12ED">
        <w:rPr>
          <w:rFonts w:ascii="Segoe UI" w:hAnsi="Segoe UI" w:cs="Segoe UI"/>
          <w:b/>
          <w:bCs/>
        </w:rPr>
        <w:t>r</w:t>
      </w:r>
      <w:r w:rsidR="008A0905">
        <w:rPr>
          <w:rFonts w:ascii="Segoe UI" w:hAnsi="Segoe UI" w:cs="Segoe UI"/>
          <w:b/>
          <w:bCs/>
        </w:rPr>
        <w:t>eluktanz</w:t>
      </w:r>
      <w:r w:rsidR="0082058B">
        <w:rPr>
          <w:rFonts w:ascii="Segoe UI" w:hAnsi="Segoe UI" w:cs="Segoe UI"/>
          <w:b/>
          <w:bCs/>
        </w:rPr>
        <w:t>motor</w:t>
      </w:r>
      <w:proofErr w:type="spellEnd"/>
      <w:r w:rsidR="0082058B">
        <w:rPr>
          <w:rFonts w:ascii="Segoe UI" w:hAnsi="Segoe UI" w:cs="Segoe UI"/>
          <w:b/>
          <w:bCs/>
        </w:rPr>
        <w:t>.</w:t>
      </w:r>
    </w:p>
    <w:p w14:paraId="1FC5A72E" w14:textId="77777777" w:rsidR="008A0905" w:rsidRPr="00B9408B" w:rsidRDefault="008A0905" w:rsidP="00231499">
      <w:pPr>
        <w:pStyle w:val="FlietextHelveticaNowTextRegular9"/>
        <w:ind w:right="3054"/>
        <w:rPr>
          <w:rFonts w:ascii="Segoe UI" w:hAnsi="Segoe UI" w:cs="Segoe UI"/>
        </w:rPr>
      </w:pPr>
    </w:p>
    <w:p w14:paraId="6A037869" w14:textId="38604FEE" w:rsidR="00240540" w:rsidRDefault="001C16FC" w:rsidP="0082058B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1C16FC">
        <w:rPr>
          <w:rFonts w:ascii="Segoe UI" w:hAnsi="Segoe UI" w:cs="Segoe UI"/>
          <w:bCs/>
          <w:lang w:val="ca-ES"/>
        </w:rPr>
        <w:t xml:space="preserve">Die </w:t>
      </w:r>
      <w:r w:rsidR="00E90F65" w:rsidRPr="0091667C">
        <w:rPr>
          <w:rFonts w:ascii="Segoe UI" w:hAnsi="Segoe UI" w:cs="Segoe UI"/>
          <w:bCs/>
          <w:lang w:val="ca-ES"/>
        </w:rPr>
        <w:t>seit dem Frühjahr 2026 verfügbare</w:t>
      </w:r>
      <w:r w:rsidRPr="001C16FC">
        <w:rPr>
          <w:rFonts w:ascii="Segoe UI" w:hAnsi="Segoe UI" w:cs="Segoe UI"/>
          <w:bCs/>
          <w:lang w:val="ca-ES"/>
        </w:rPr>
        <w:t xml:space="preserve"> Motorausführung DR2C..U </w:t>
      </w:r>
      <w:r>
        <w:rPr>
          <w:rFonts w:ascii="Segoe UI" w:hAnsi="Segoe UI" w:cs="Segoe UI"/>
          <w:bCs/>
          <w:lang w:val="ca-ES"/>
        </w:rPr>
        <w:t xml:space="preserve">basiert auf dem Reluktanzprinzip. </w:t>
      </w:r>
      <w:r w:rsidR="008A0905" w:rsidRPr="001C16FC">
        <w:rPr>
          <w:rFonts w:ascii="Segoe UI" w:hAnsi="Segoe UI" w:cs="Segoe UI"/>
          <w:bCs/>
          <w:lang w:val="ca-ES"/>
        </w:rPr>
        <w:t xml:space="preserve">Der Rotor besteht aus </w:t>
      </w:r>
      <w:r w:rsidR="00E90F65" w:rsidRPr="0091667C">
        <w:rPr>
          <w:rFonts w:ascii="Segoe UI" w:hAnsi="Segoe UI" w:cs="Segoe UI"/>
          <w:bCs/>
          <w:lang w:val="ca-ES"/>
        </w:rPr>
        <w:t>speziell</w:t>
      </w:r>
      <w:r w:rsidR="00E90F65">
        <w:rPr>
          <w:rFonts w:ascii="Segoe UI" w:hAnsi="Segoe UI" w:cs="Segoe UI"/>
          <w:bCs/>
          <w:lang w:val="ca-ES"/>
        </w:rPr>
        <w:t xml:space="preserve"> </w:t>
      </w:r>
      <w:r w:rsidR="008A0905" w:rsidRPr="001C16FC">
        <w:rPr>
          <w:rFonts w:ascii="Segoe UI" w:hAnsi="Segoe UI" w:cs="Segoe UI"/>
          <w:bCs/>
          <w:lang w:val="ca-ES"/>
        </w:rPr>
        <w:t>gestanzte</w:t>
      </w:r>
      <w:r w:rsidR="008A0905">
        <w:rPr>
          <w:rFonts w:ascii="Segoe UI" w:hAnsi="Segoe UI" w:cs="Segoe UI"/>
          <w:bCs/>
          <w:lang w:val="ca-ES"/>
        </w:rPr>
        <w:t xml:space="preserve">n </w:t>
      </w:r>
      <w:r w:rsidR="00DD7EB5" w:rsidRPr="0091667C">
        <w:rPr>
          <w:rFonts w:ascii="Segoe UI" w:hAnsi="Segoe UI" w:cs="Segoe UI"/>
          <w:bCs/>
          <w:lang w:val="ca-ES"/>
        </w:rPr>
        <w:t>Stahl</w:t>
      </w:r>
      <w:r w:rsidR="008A0905" w:rsidRPr="001C16FC">
        <w:rPr>
          <w:rFonts w:ascii="Segoe UI" w:hAnsi="Segoe UI" w:cs="Segoe UI"/>
          <w:bCs/>
          <w:lang w:val="ca-ES"/>
        </w:rPr>
        <w:t>blechen</w:t>
      </w:r>
      <w:r w:rsidR="008A0905">
        <w:rPr>
          <w:rFonts w:ascii="Segoe UI" w:hAnsi="Segoe UI" w:cs="Segoe UI"/>
          <w:bCs/>
          <w:lang w:val="ca-ES"/>
        </w:rPr>
        <w:t xml:space="preserve"> und </w:t>
      </w:r>
      <w:r w:rsidR="00754591">
        <w:rPr>
          <w:rFonts w:ascii="Segoe UI" w:hAnsi="Segoe UI" w:cs="Segoe UI"/>
          <w:bCs/>
          <w:lang w:val="ca-ES"/>
        </w:rPr>
        <w:t xml:space="preserve">weist </w:t>
      </w:r>
      <w:r w:rsidRPr="001C16FC">
        <w:rPr>
          <w:rFonts w:ascii="Segoe UI" w:hAnsi="Segoe UI" w:cs="Segoe UI"/>
          <w:bCs/>
          <w:lang w:val="ca-ES"/>
        </w:rPr>
        <w:t>ausgeprägte Pole</w:t>
      </w:r>
      <w:r w:rsidR="00754591">
        <w:rPr>
          <w:rFonts w:ascii="Segoe UI" w:hAnsi="Segoe UI" w:cs="Segoe UI"/>
          <w:bCs/>
          <w:lang w:val="ca-ES"/>
        </w:rPr>
        <w:t xml:space="preserve"> auf</w:t>
      </w:r>
      <w:r w:rsidR="00997A16">
        <w:rPr>
          <w:rFonts w:ascii="Segoe UI" w:hAnsi="Segoe UI" w:cs="Segoe UI"/>
          <w:bCs/>
          <w:lang w:val="ca-ES"/>
        </w:rPr>
        <w:t xml:space="preserve"> (Abb. </w:t>
      </w:r>
      <w:r w:rsidR="00DC06B2">
        <w:rPr>
          <w:rFonts w:ascii="Segoe UI" w:hAnsi="Segoe UI" w:cs="Segoe UI"/>
          <w:bCs/>
          <w:lang w:val="ca-ES"/>
        </w:rPr>
        <w:t xml:space="preserve">oberer </w:t>
      </w:r>
      <w:r w:rsidR="00997A16" w:rsidRPr="0091667C">
        <w:rPr>
          <w:rFonts w:ascii="Segoe UI" w:hAnsi="Segoe UI" w:cs="Segoe UI"/>
          <w:bCs/>
          <w:lang w:val="ca-ES"/>
        </w:rPr>
        <w:t>Motor</w:t>
      </w:r>
      <w:r w:rsidR="00997A16">
        <w:rPr>
          <w:rFonts w:ascii="Segoe UI" w:hAnsi="Segoe UI" w:cs="Segoe UI"/>
          <w:bCs/>
          <w:lang w:val="ca-ES"/>
        </w:rPr>
        <w:t>)</w:t>
      </w:r>
      <w:r w:rsidR="008A0905">
        <w:rPr>
          <w:rFonts w:ascii="Segoe UI" w:hAnsi="Segoe UI" w:cs="Segoe UI"/>
          <w:bCs/>
          <w:lang w:val="ca-ES"/>
        </w:rPr>
        <w:t xml:space="preserve">. </w:t>
      </w:r>
      <w:r w:rsidR="00E90F65" w:rsidRPr="0091667C">
        <w:rPr>
          <w:rFonts w:ascii="Segoe UI" w:hAnsi="Segoe UI" w:cs="Segoe UI"/>
          <w:bCs/>
          <w:lang w:val="ca-ES"/>
        </w:rPr>
        <w:t>Durch</w:t>
      </w:r>
      <w:r w:rsidR="00FE4FD7">
        <w:rPr>
          <w:rFonts w:ascii="Segoe UI" w:hAnsi="Segoe UI" w:cs="Segoe UI"/>
          <w:bCs/>
          <w:lang w:val="ca-ES"/>
        </w:rPr>
        <w:t xml:space="preserve"> U</w:t>
      </w:r>
      <w:r w:rsidR="008A0905">
        <w:rPr>
          <w:rFonts w:ascii="Segoe UI" w:hAnsi="Segoe UI" w:cs="Segoe UI"/>
          <w:bCs/>
          <w:lang w:val="ca-ES"/>
        </w:rPr>
        <w:t xml:space="preserve">mrichterspeisung </w:t>
      </w:r>
      <w:r w:rsidR="00E90F65" w:rsidRPr="0091667C">
        <w:rPr>
          <w:rFonts w:ascii="Segoe UI" w:hAnsi="Segoe UI" w:cs="Segoe UI"/>
          <w:bCs/>
          <w:lang w:val="ca-ES"/>
        </w:rPr>
        <w:t>ergibt sich der</w:t>
      </w:r>
      <w:r w:rsidR="00E90F65">
        <w:rPr>
          <w:rFonts w:ascii="Segoe UI" w:hAnsi="Segoe UI" w:cs="Segoe UI"/>
          <w:bCs/>
          <w:lang w:val="ca-ES"/>
        </w:rPr>
        <w:t xml:space="preserve"> </w:t>
      </w:r>
      <w:r w:rsidR="008A0905">
        <w:rPr>
          <w:rFonts w:ascii="Segoe UI" w:hAnsi="Segoe UI" w:cs="Segoe UI"/>
          <w:bCs/>
          <w:lang w:val="ca-ES"/>
        </w:rPr>
        <w:t>S</w:t>
      </w:r>
      <w:r w:rsidR="008A0905" w:rsidRPr="008A0905">
        <w:rPr>
          <w:rFonts w:ascii="Segoe UI" w:hAnsi="Segoe UI" w:cs="Segoe UI"/>
          <w:bCs/>
          <w:lang w:val="ca-ES"/>
        </w:rPr>
        <w:t>ynchron</w:t>
      </w:r>
      <w:r w:rsidR="008A0905">
        <w:rPr>
          <w:rFonts w:ascii="Segoe UI" w:hAnsi="Segoe UI" w:cs="Segoe UI"/>
          <w:bCs/>
          <w:lang w:val="ca-ES"/>
        </w:rPr>
        <w:t>b</w:t>
      </w:r>
      <w:r w:rsidR="008A0905" w:rsidRPr="008A0905">
        <w:rPr>
          <w:rFonts w:ascii="Segoe UI" w:hAnsi="Segoe UI" w:cs="Segoe UI"/>
          <w:bCs/>
          <w:lang w:val="ca-ES"/>
        </w:rPr>
        <w:t>etrieb</w:t>
      </w:r>
      <w:r w:rsidR="008A0905">
        <w:rPr>
          <w:rFonts w:ascii="Segoe UI" w:hAnsi="Segoe UI" w:cs="Segoe UI"/>
          <w:bCs/>
          <w:lang w:val="ca-ES"/>
        </w:rPr>
        <w:t xml:space="preserve"> </w:t>
      </w:r>
      <w:r w:rsidR="00E90F65" w:rsidRPr="0091667C">
        <w:rPr>
          <w:rFonts w:ascii="Segoe UI" w:hAnsi="Segoe UI" w:cs="Segoe UI"/>
          <w:bCs/>
          <w:lang w:val="ca-ES"/>
        </w:rPr>
        <w:t>und damit</w:t>
      </w:r>
      <w:r w:rsidR="00E90F65">
        <w:rPr>
          <w:rFonts w:ascii="Segoe UI" w:hAnsi="Segoe UI" w:cs="Segoe UI"/>
          <w:bCs/>
          <w:lang w:val="ca-ES"/>
        </w:rPr>
        <w:t xml:space="preserve"> </w:t>
      </w:r>
      <w:r w:rsidR="008A0905">
        <w:rPr>
          <w:rFonts w:ascii="Segoe UI" w:hAnsi="Segoe UI" w:cs="Segoe UI"/>
          <w:bCs/>
          <w:lang w:val="ca-ES"/>
        </w:rPr>
        <w:t xml:space="preserve">erzielt dieser </w:t>
      </w:r>
      <w:r w:rsidR="008A0905" w:rsidRPr="008A0905">
        <w:rPr>
          <w:rFonts w:ascii="Segoe UI" w:hAnsi="Segoe UI" w:cs="Segoe UI"/>
          <w:bCs/>
          <w:lang w:val="ca-ES"/>
        </w:rPr>
        <w:t xml:space="preserve">Motortyp einen höheren Wirkungsgrad als </w:t>
      </w:r>
      <w:r w:rsidR="0082058B">
        <w:rPr>
          <w:rFonts w:ascii="Segoe UI" w:hAnsi="Segoe UI" w:cs="Segoe UI"/>
          <w:bCs/>
          <w:lang w:val="ca-ES"/>
        </w:rPr>
        <w:t xml:space="preserve">herkömmliche </w:t>
      </w:r>
      <w:r w:rsidR="008A0905">
        <w:rPr>
          <w:rFonts w:ascii="Segoe UI" w:hAnsi="Segoe UI" w:cs="Segoe UI"/>
          <w:bCs/>
          <w:lang w:val="ca-ES"/>
        </w:rPr>
        <w:t xml:space="preserve">Synchron- oder </w:t>
      </w:r>
      <w:r w:rsidR="008A0905" w:rsidRPr="008A0905">
        <w:rPr>
          <w:rFonts w:ascii="Segoe UI" w:hAnsi="Segoe UI" w:cs="Segoe UI"/>
          <w:bCs/>
          <w:lang w:val="ca-ES"/>
        </w:rPr>
        <w:t>Asynchronmotoren</w:t>
      </w:r>
      <w:r w:rsidR="008A0905">
        <w:rPr>
          <w:rFonts w:ascii="Segoe UI" w:hAnsi="Segoe UI" w:cs="Segoe UI"/>
          <w:bCs/>
          <w:lang w:val="ca-ES"/>
        </w:rPr>
        <w:t xml:space="preserve"> vergleichbarer Größe. Dadurch lässt er sich sehr wirtschaftlich betreiben</w:t>
      </w:r>
      <w:r w:rsidR="0082058B">
        <w:rPr>
          <w:rFonts w:ascii="Segoe UI" w:hAnsi="Segoe UI" w:cs="Segoe UI"/>
          <w:bCs/>
          <w:lang w:val="ca-ES"/>
        </w:rPr>
        <w:t xml:space="preserve">. Die </w:t>
      </w:r>
      <w:r w:rsidR="008A0905" w:rsidRPr="001C16FC">
        <w:rPr>
          <w:rFonts w:ascii="Segoe UI" w:hAnsi="Segoe UI" w:cs="Segoe UI"/>
          <w:bCs/>
          <w:lang w:val="ca-ES"/>
        </w:rPr>
        <w:t xml:space="preserve">Synchronmotoren </w:t>
      </w:r>
      <w:r w:rsidR="008A0905">
        <w:rPr>
          <w:rFonts w:ascii="Segoe UI" w:hAnsi="Segoe UI" w:cs="Segoe UI"/>
          <w:bCs/>
          <w:lang w:val="ca-ES"/>
        </w:rPr>
        <w:t xml:space="preserve">der Baureihe DR2C..U </w:t>
      </w:r>
      <w:r w:rsidR="0082058B">
        <w:rPr>
          <w:rFonts w:ascii="Segoe UI" w:hAnsi="Segoe UI" w:cs="Segoe UI"/>
          <w:bCs/>
          <w:lang w:val="ca-ES"/>
        </w:rPr>
        <w:t xml:space="preserve">eignen sich </w:t>
      </w:r>
      <w:r w:rsidR="008A0905" w:rsidRPr="001C16FC">
        <w:rPr>
          <w:rFonts w:ascii="Segoe UI" w:hAnsi="Segoe UI" w:cs="Segoe UI"/>
          <w:bCs/>
          <w:lang w:val="ca-ES"/>
        </w:rPr>
        <w:t>perfekt für Anwendungen, bei denen Robustheit und Wirtschaftlichkeit im Vordergrund stehen.</w:t>
      </w:r>
      <w:r w:rsidR="008A0905">
        <w:rPr>
          <w:rFonts w:ascii="Segoe UI" w:hAnsi="Segoe UI" w:cs="Segoe UI"/>
          <w:bCs/>
          <w:lang w:val="ca-ES"/>
        </w:rPr>
        <w:t xml:space="preserve"> </w:t>
      </w:r>
      <w:r w:rsidR="00DD7EB5" w:rsidRPr="0091667C">
        <w:rPr>
          <w:rFonts w:ascii="Segoe UI" w:hAnsi="Segoe UI" w:cs="Segoe UI"/>
          <w:bCs/>
          <w:lang w:val="ca-ES"/>
        </w:rPr>
        <w:t>W</w:t>
      </w:r>
      <w:r w:rsidR="008A0905">
        <w:rPr>
          <w:rFonts w:ascii="Segoe UI" w:hAnsi="Segoe UI" w:cs="Segoe UI"/>
          <w:bCs/>
          <w:lang w:val="ca-ES"/>
        </w:rPr>
        <w:t>eitere Moto</w:t>
      </w:r>
      <w:r w:rsidR="002C67F6">
        <w:rPr>
          <w:rFonts w:ascii="Segoe UI" w:hAnsi="Segoe UI" w:cs="Segoe UI"/>
          <w:bCs/>
          <w:lang w:val="ca-ES"/>
        </w:rPr>
        <w:t>r</w:t>
      </w:r>
      <w:r w:rsidR="008A0905" w:rsidRPr="0091667C">
        <w:rPr>
          <w:rFonts w:ascii="Segoe UI" w:hAnsi="Segoe UI" w:cs="Segoe UI"/>
          <w:bCs/>
          <w:lang w:val="ca-ES"/>
        </w:rPr>
        <w:t>en</w:t>
      </w:r>
      <w:r w:rsidR="00DD7EB5" w:rsidRPr="0091667C">
        <w:rPr>
          <w:rFonts w:ascii="Segoe UI" w:hAnsi="Segoe UI" w:cs="Segoe UI"/>
          <w:bCs/>
          <w:lang w:val="ca-ES"/>
        </w:rPr>
        <w:t xml:space="preserve"> der Baureihe DR2C..</w:t>
      </w:r>
      <w:r w:rsidRPr="001C16FC">
        <w:rPr>
          <w:rFonts w:ascii="Segoe UI" w:hAnsi="Segoe UI" w:cs="Segoe UI"/>
          <w:bCs/>
          <w:lang w:val="ca-ES"/>
        </w:rPr>
        <w:t xml:space="preserve"> nutz</w:t>
      </w:r>
      <w:r w:rsidR="00DD7EB5" w:rsidRPr="0091667C">
        <w:rPr>
          <w:rFonts w:ascii="Segoe UI" w:hAnsi="Segoe UI" w:cs="Segoe UI"/>
          <w:bCs/>
          <w:lang w:val="ca-ES"/>
        </w:rPr>
        <w:t>en</w:t>
      </w:r>
      <w:r w:rsidRPr="0091667C">
        <w:rPr>
          <w:rFonts w:ascii="Segoe UI" w:hAnsi="Segoe UI" w:cs="Segoe UI"/>
          <w:bCs/>
          <w:lang w:val="ca-ES"/>
        </w:rPr>
        <w:t xml:space="preserve"> </w:t>
      </w:r>
      <w:r w:rsidR="00DD7EB5" w:rsidRPr="0091667C">
        <w:rPr>
          <w:rFonts w:ascii="Segoe UI" w:hAnsi="Segoe UI" w:cs="Segoe UI"/>
          <w:bCs/>
          <w:lang w:val="ca-ES"/>
        </w:rPr>
        <w:t xml:space="preserve">innenliegende </w:t>
      </w:r>
      <w:r w:rsidRPr="001C16FC">
        <w:rPr>
          <w:rFonts w:ascii="Segoe UI" w:hAnsi="Segoe UI" w:cs="Segoe UI"/>
          <w:bCs/>
          <w:lang w:val="ca-ES"/>
        </w:rPr>
        <w:t>Permanentmagnete (IPM) im Rotor</w:t>
      </w:r>
      <w:r w:rsidR="00754591">
        <w:rPr>
          <w:rFonts w:ascii="Segoe UI" w:hAnsi="Segoe UI" w:cs="Segoe UI"/>
          <w:bCs/>
          <w:lang w:val="ca-ES"/>
        </w:rPr>
        <w:t xml:space="preserve"> (</w:t>
      </w:r>
      <w:r w:rsidR="00997A16">
        <w:rPr>
          <w:rFonts w:ascii="Segoe UI" w:hAnsi="Segoe UI" w:cs="Segoe UI"/>
          <w:bCs/>
          <w:lang w:val="ca-ES"/>
        </w:rPr>
        <w:t>Abb.</w:t>
      </w:r>
      <w:r w:rsidR="00665A1D">
        <w:rPr>
          <w:rFonts w:ascii="Segoe UI" w:hAnsi="Segoe UI" w:cs="Segoe UI"/>
          <w:bCs/>
          <w:lang w:val="ca-ES"/>
        </w:rPr>
        <w:t xml:space="preserve"> </w:t>
      </w:r>
      <w:r w:rsidR="00DC06B2">
        <w:rPr>
          <w:rFonts w:ascii="Segoe UI" w:hAnsi="Segoe UI" w:cs="Segoe UI"/>
          <w:bCs/>
          <w:lang w:val="ca-ES"/>
        </w:rPr>
        <w:t xml:space="preserve">unterer </w:t>
      </w:r>
      <w:r w:rsidR="00DD7EB5" w:rsidRPr="0091667C">
        <w:rPr>
          <w:rFonts w:ascii="Segoe UI" w:hAnsi="Segoe UI" w:cs="Segoe UI"/>
          <w:bCs/>
          <w:lang w:val="ca-ES"/>
        </w:rPr>
        <w:t>Motor</w:t>
      </w:r>
      <w:r w:rsidR="00754591">
        <w:rPr>
          <w:rFonts w:ascii="Segoe UI" w:hAnsi="Segoe UI" w:cs="Segoe UI"/>
          <w:bCs/>
          <w:lang w:val="ca-ES"/>
        </w:rPr>
        <w:t>)</w:t>
      </w:r>
      <w:r w:rsidRPr="001C16FC">
        <w:rPr>
          <w:rFonts w:ascii="Segoe UI" w:hAnsi="Segoe UI" w:cs="Segoe UI"/>
          <w:bCs/>
          <w:lang w:val="ca-ES"/>
        </w:rPr>
        <w:t xml:space="preserve">. </w:t>
      </w:r>
      <w:r w:rsidR="008A0905">
        <w:rPr>
          <w:rFonts w:ascii="Segoe UI" w:hAnsi="Segoe UI" w:cs="Segoe UI"/>
          <w:bCs/>
          <w:lang w:val="ca-ES"/>
        </w:rPr>
        <w:t xml:space="preserve">Diese </w:t>
      </w:r>
      <w:r w:rsidRPr="001C16FC">
        <w:rPr>
          <w:rFonts w:ascii="Segoe UI" w:hAnsi="Segoe UI" w:cs="Segoe UI"/>
          <w:bCs/>
          <w:lang w:val="ca-ES"/>
        </w:rPr>
        <w:t xml:space="preserve">Synchronmotoren des Typs DR2C..A </w:t>
      </w:r>
      <w:r w:rsidR="008A0905">
        <w:rPr>
          <w:rFonts w:ascii="Segoe UI" w:hAnsi="Segoe UI" w:cs="Segoe UI"/>
          <w:bCs/>
          <w:lang w:val="ca-ES"/>
        </w:rPr>
        <w:t xml:space="preserve">erreichen </w:t>
      </w:r>
      <w:r w:rsidRPr="001C16FC">
        <w:rPr>
          <w:rFonts w:ascii="Segoe UI" w:hAnsi="Segoe UI" w:cs="Segoe UI"/>
          <w:bCs/>
          <w:lang w:val="ca-ES"/>
        </w:rPr>
        <w:t xml:space="preserve">eine hohe Leistungsdichte und </w:t>
      </w:r>
      <w:r w:rsidR="008A0905">
        <w:rPr>
          <w:rFonts w:ascii="Segoe UI" w:hAnsi="Segoe UI" w:cs="Segoe UI"/>
          <w:bCs/>
          <w:lang w:val="ca-ES"/>
        </w:rPr>
        <w:t>Energie</w:t>
      </w:r>
      <w:r w:rsidR="00835BEA">
        <w:rPr>
          <w:rFonts w:ascii="Segoe UI" w:hAnsi="Segoe UI" w:cs="Segoe UI"/>
          <w:bCs/>
          <w:lang w:val="ca-ES"/>
        </w:rPr>
        <w:t>-E</w:t>
      </w:r>
      <w:r w:rsidRPr="001C16FC">
        <w:rPr>
          <w:rFonts w:ascii="Segoe UI" w:hAnsi="Segoe UI" w:cs="Segoe UI"/>
          <w:bCs/>
          <w:lang w:val="ca-ES"/>
        </w:rPr>
        <w:t>ffizienz.</w:t>
      </w:r>
      <w:r w:rsidR="00665A1D">
        <w:rPr>
          <w:rFonts w:ascii="Segoe UI" w:hAnsi="Segoe UI" w:cs="Segoe UI"/>
          <w:bCs/>
          <w:lang w:val="ca-ES"/>
        </w:rPr>
        <w:t xml:space="preserve"> </w:t>
      </w:r>
    </w:p>
    <w:p w14:paraId="0E632E36" w14:textId="3EAF01FE" w:rsidR="00240540" w:rsidRDefault="005E6263" w:rsidP="0082058B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>
        <w:rPr>
          <w:rFonts w:ascii="Segoe UI" w:hAnsi="Segoe UI" w:cs="Segoe UI"/>
          <w:bCs/>
          <w:lang w:val="ca-ES"/>
        </w:rPr>
        <w:t xml:space="preserve">Die </w:t>
      </w:r>
      <w:r w:rsidR="00240540" w:rsidRPr="001C16FC">
        <w:rPr>
          <w:rFonts w:ascii="Segoe UI" w:hAnsi="Segoe UI" w:cs="Segoe UI"/>
          <w:bCs/>
          <w:lang w:val="ca-ES"/>
        </w:rPr>
        <w:t>Synchronmotoren</w:t>
      </w:r>
      <w:r w:rsidR="006D12ED">
        <w:rPr>
          <w:rFonts w:ascii="Segoe UI" w:hAnsi="Segoe UI" w:cs="Segoe UI"/>
          <w:bCs/>
          <w:lang w:val="ca-ES"/>
        </w:rPr>
        <w:t xml:space="preserve"> der Baureihe DR2C..</w:t>
      </w:r>
      <w:r w:rsidR="00240540" w:rsidRPr="001C16FC">
        <w:rPr>
          <w:rFonts w:ascii="Segoe UI" w:hAnsi="Segoe UI" w:cs="Segoe UI"/>
          <w:bCs/>
          <w:lang w:val="ca-ES"/>
        </w:rPr>
        <w:t xml:space="preserve"> </w:t>
      </w:r>
      <w:r w:rsidR="00240540">
        <w:rPr>
          <w:rFonts w:ascii="Segoe UI" w:hAnsi="Segoe UI" w:cs="Segoe UI"/>
          <w:bCs/>
          <w:lang w:val="ca-ES"/>
        </w:rPr>
        <w:t xml:space="preserve">von SEW-EURODRIVE </w:t>
      </w:r>
      <w:r w:rsidR="00090FF5">
        <w:rPr>
          <w:rFonts w:ascii="Segoe UI" w:hAnsi="Segoe UI" w:cs="Segoe UI"/>
          <w:bCs/>
          <w:lang w:val="ca-ES"/>
        </w:rPr>
        <w:t>der</w:t>
      </w:r>
      <w:r w:rsidR="00240540" w:rsidRPr="001C16FC">
        <w:rPr>
          <w:rFonts w:ascii="Segoe UI" w:hAnsi="Segoe UI" w:cs="Segoe UI"/>
          <w:bCs/>
          <w:lang w:val="ca-ES"/>
        </w:rPr>
        <w:t xml:space="preserve"> Wirkungsgradklasse IE5 verbinden die </w:t>
      </w:r>
      <w:r w:rsidR="00A30A3F">
        <w:rPr>
          <w:rFonts w:ascii="Segoe UI" w:hAnsi="Segoe UI" w:cs="Segoe UI"/>
          <w:bCs/>
          <w:lang w:val="ca-ES"/>
        </w:rPr>
        <w:t xml:space="preserve">Robustheit </w:t>
      </w:r>
      <w:r w:rsidR="00090FF5">
        <w:rPr>
          <w:rFonts w:ascii="Segoe UI" w:hAnsi="Segoe UI" w:cs="Segoe UI"/>
          <w:bCs/>
          <w:lang w:val="ca-ES"/>
        </w:rPr>
        <w:t xml:space="preserve">eines </w:t>
      </w:r>
      <w:r w:rsidR="00240540" w:rsidRPr="001C16FC">
        <w:rPr>
          <w:rFonts w:ascii="Segoe UI" w:hAnsi="Segoe UI" w:cs="Segoe UI"/>
          <w:bCs/>
          <w:lang w:val="ca-ES"/>
        </w:rPr>
        <w:t xml:space="preserve">Asynchronmotors mit der Dynamik und Kompaktheit </w:t>
      </w:r>
      <w:r w:rsidR="00090FF5">
        <w:rPr>
          <w:rFonts w:ascii="Segoe UI" w:hAnsi="Segoe UI" w:cs="Segoe UI"/>
          <w:bCs/>
          <w:lang w:val="ca-ES"/>
        </w:rPr>
        <w:t>ein</w:t>
      </w:r>
      <w:r w:rsidR="00A30A3F">
        <w:rPr>
          <w:rFonts w:ascii="Segoe UI" w:hAnsi="Segoe UI" w:cs="Segoe UI"/>
          <w:bCs/>
          <w:lang w:val="ca-ES"/>
        </w:rPr>
        <w:t xml:space="preserve">es </w:t>
      </w:r>
      <w:r w:rsidR="00240540" w:rsidRPr="001C16FC">
        <w:rPr>
          <w:rFonts w:ascii="Segoe UI" w:hAnsi="Segoe UI" w:cs="Segoe UI"/>
          <w:bCs/>
          <w:lang w:val="ca-ES"/>
        </w:rPr>
        <w:t>Synchronmotors.</w:t>
      </w:r>
      <w:r w:rsidR="00240540">
        <w:rPr>
          <w:rFonts w:ascii="Segoe UI" w:hAnsi="Segoe UI" w:cs="Segoe UI"/>
          <w:bCs/>
          <w:lang w:val="ca-ES"/>
        </w:rPr>
        <w:t xml:space="preserve"> </w:t>
      </w:r>
      <w:r w:rsidR="007637E0">
        <w:rPr>
          <w:rFonts w:ascii="Segoe UI" w:hAnsi="Segoe UI" w:cs="Segoe UI"/>
          <w:bCs/>
          <w:lang w:val="ca-ES"/>
        </w:rPr>
        <w:t xml:space="preserve">Aufgrund ihrer konstruktiven </w:t>
      </w:r>
      <w:r w:rsidR="001A1AF0" w:rsidRPr="004C2DA7">
        <w:rPr>
          <w:rFonts w:ascii="Segoe UI" w:hAnsi="Segoe UI" w:cs="Segoe UI"/>
          <w:bCs/>
          <w:lang w:val="ca-ES"/>
        </w:rPr>
        <w:t>Ausführung als Synchronmotor</w:t>
      </w:r>
      <w:r w:rsidR="007637E0">
        <w:rPr>
          <w:rFonts w:ascii="Segoe UI" w:hAnsi="Segoe UI" w:cs="Segoe UI"/>
          <w:bCs/>
          <w:lang w:val="ca-ES"/>
        </w:rPr>
        <w:t>en</w:t>
      </w:r>
      <w:r w:rsidR="001A1AF0" w:rsidRPr="004C2DA7">
        <w:rPr>
          <w:rFonts w:ascii="Segoe UI" w:hAnsi="Segoe UI" w:cs="Segoe UI"/>
          <w:bCs/>
          <w:lang w:val="ca-ES"/>
        </w:rPr>
        <w:t xml:space="preserve"> sind </w:t>
      </w:r>
      <w:r w:rsidR="007637E0">
        <w:rPr>
          <w:rFonts w:ascii="Segoe UI" w:hAnsi="Segoe UI" w:cs="Segoe UI"/>
          <w:bCs/>
          <w:lang w:val="ca-ES"/>
        </w:rPr>
        <w:t xml:space="preserve">ihre </w:t>
      </w:r>
      <w:r w:rsidR="001A1AF0" w:rsidRPr="004C2DA7">
        <w:rPr>
          <w:rFonts w:ascii="Segoe UI" w:hAnsi="Segoe UI" w:cs="Segoe UI"/>
          <w:bCs/>
          <w:lang w:val="ca-ES"/>
        </w:rPr>
        <w:t xml:space="preserve">Drehzahlen nicht lastabhängig. </w:t>
      </w:r>
      <w:r w:rsidR="00240540" w:rsidRPr="001C16FC">
        <w:rPr>
          <w:rFonts w:ascii="Segoe UI" w:hAnsi="Segoe UI" w:cs="Segoe UI"/>
          <w:bCs/>
          <w:lang w:val="ca-ES"/>
        </w:rPr>
        <w:t xml:space="preserve">Beide Motorentypen </w:t>
      </w:r>
      <w:r w:rsidR="00240540">
        <w:rPr>
          <w:rFonts w:ascii="Segoe UI" w:hAnsi="Segoe UI" w:cs="Segoe UI"/>
          <w:bCs/>
          <w:lang w:val="ca-ES"/>
        </w:rPr>
        <w:t xml:space="preserve">lassen sich </w:t>
      </w:r>
      <w:r w:rsidR="00240540" w:rsidRPr="001C16FC">
        <w:rPr>
          <w:rFonts w:ascii="Segoe UI" w:hAnsi="Segoe UI" w:cs="Segoe UI"/>
          <w:bCs/>
          <w:lang w:val="ca-ES"/>
        </w:rPr>
        <w:t xml:space="preserve">präzise </w:t>
      </w:r>
      <w:r w:rsidR="00240540">
        <w:rPr>
          <w:rFonts w:ascii="Segoe UI" w:hAnsi="Segoe UI" w:cs="Segoe UI"/>
          <w:bCs/>
          <w:lang w:val="ca-ES"/>
        </w:rPr>
        <w:t>s</w:t>
      </w:r>
      <w:r w:rsidR="00240540" w:rsidRPr="001C16FC">
        <w:rPr>
          <w:rFonts w:ascii="Segoe UI" w:hAnsi="Segoe UI" w:cs="Segoe UI"/>
          <w:bCs/>
          <w:lang w:val="ca-ES"/>
        </w:rPr>
        <w:t>teuern</w:t>
      </w:r>
      <w:r w:rsidR="00240540">
        <w:rPr>
          <w:rFonts w:ascii="Segoe UI" w:hAnsi="Segoe UI" w:cs="Segoe UI"/>
          <w:bCs/>
          <w:lang w:val="ca-ES"/>
        </w:rPr>
        <w:t xml:space="preserve"> und haben kurze </w:t>
      </w:r>
      <w:r w:rsidR="00240540" w:rsidRPr="001C16FC">
        <w:rPr>
          <w:rFonts w:ascii="Segoe UI" w:hAnsi="Segoe UI" w:cs="Segoe UI"/>
          <w:bCs/>
          <w:lang w:val="ca-ES"/>
        </w:rPr>
        <w:t>Reaktionszeiten</w:t>
      </w:r>
      <w:r w:rsidR="00240540">
        <w:rPr>
          <w:rFonts w:ascii="Segoe UI" w:hAnsi="Segoe UI" w:cs="Segoe UI"/>
          <w:bCs/>
          <w:lang w:val="ca-ES"/>
        </w:rPr>
        <w:t xml:space="preserve">. Sie sind </w:t>
      </w:r>
      <w:r w:rsidR="007637E0">
        <w:rPr>
          <w:rFonts w:ascii="Segoe UI" w:hAnsi="Segoe UI" w:cs="Segoe UI"/>
          <w:bCs/>
          <w:lang w:val="ca-ES"/>
        </w:rPr>
        <w:t xml:space="preserve">die </w:t>
      </w:r>
      <w:r w:rsidR="00240540">
        <w:rPr>
          <w:rFonts w:ascii="Segoe UI" w:hAnsi="Segoe UI" w:cs="Segoe UI"/>
          <w:bCs/>
          <w:lang w:val="ca-ES"/>
        </w:rPr>
        <w:t>erste Wahl</w:t>
      </w:r>
      <w:r w:rsidR="00A30A3F">
        <w:rPr>
          <w:rFonts w:ascii="Segoe UI" w:hAnsi="Segoe UI" w:cs="Segoe UI"/>
          <w:bCs/>
          <w:lang w:val="ca-ES"/>
        </w:rPr>
        <w:t>,</w:t>
      </w:r>
      <w:r w:rsidR="00240540">
        <w:rPr>
          <w:rFonts w:ascii="Segoe UI" w:hAnsi="Segoe UI" w:cs="Segoe UI"/>
          <w:bCs/>
          <w:lang w:val="ca-ES"/>
        </w:rPr>
        <w:t xml:space="preserve"> </w:t>
      </w:r>
      <w:r w:rsidR="00A30A3F">
        <w:rPr>
          <w:rFonts w:ascii="Segoe UI" w:hAnsi="Segoe UI" w:cs="Segoe UI"/>
          <w:bCs/>
          <w:lang w:val="ca-ES"/>
        </w:rPr>
        <w:t xml:space="preserve">wenn </w:t>
      </w:r>
      <w:r w:rsidR="00240540" w:rsidRPr="001C16FC">
        <w:rPr>
          <w:rFonts w:ascii="Segoe UI" w:hAnsi="Segoe UI" w:cs="Segoe UI"/>
          <w:bCs/>
          <w:lang w:val="ca-ES"/>
        </w:rPr>
        <w:t>hohe</w:t>
      </w:r>
      <w:r w:rsidR="00A30A3F">
        <w:rPr>
          <w:rFonts w:ascii="Segoe UI" w:hAnsi="Segoe UI" w:cs="Segoe UI"/>
          <w:bCs/>
          <w:lang w:val="ca-ES"/>
        </w:rPr>
        <w:t xml:space="preserve"> </w:t>
      </w:r>
      <w:r w:rsidR="00240540" w:rsidRPr="001C16FC">
        <w:rPr>
          <w:rFonts w:ascii="Segoe UI" w:hAnsi="Segoe UI" w:cs="Segoe UI"/>
          <w:bCs/>
          <w:lang w:val="ca-ES"/>
        </w:rPr>
        <w:t>Dynamik und Genauigkeit</w:t>
      </w:r>
      <w:r w:rsidR="00240540">
        <w:rPr>
          <w:rFonts w:ascii="Segoe UI" w:hAnsi="Segoe UI" w:cs="Segoe UI"/>
          <w:bCs/>
          <w:lang w:val="ca-ES"/>
        </w:rPr>
        <w:t xml:space="preserve"> </w:t>
      </w:r>
      <w:r w:rsidR="00DD7EB5" w:rsidRPr="0091667C">
        <w:rPr>
          <w:rFonts w:ascii="Segoe UI" w:hAnsi="Segoe UI" w:cs="Segoe UI"/>
          <w:bCs/>
          <w:lang w:val="ca-ES"/>
        </w:rPr>
        <w:t>in Verbindung mit hoher Effizienz</w:t>
      </w:r>
      <w:r w:rsidR="00DD7EB5">
        <w:rPr>
          <w:rFonts w:ascii="Segoe UI" w:hAnsi="Segoe UI" w:cs="Segoe UI"/>
          <w:bCs/>
          <w:lang w:val="ca-ES"/>
        </w:rPr>
        <w:t xml:space="preserve"> </w:t>
      </w:r>
      <w:r w:rsidR="00240540">
        <w:rPr>
          <w:rFonts w:ascii="Segoe UI" w:hAnsi="Segoe UI" w:cs="Segoe UI"/>
          <w:bCs/>
          <w:lang w:val="ca-ES"/>
        </w:rPr>
        <w:t>gefordert sind</w:t>
      </w:r>
      <w:r w:rsidR="00240540" w:rsidRPr="001C16FC">
        <w:rPr>
          <w:rFonts w:ascii="Segoe UI" w:hAnsi="Segoe UI" w:cs="Segoe UI"/>
          <w:bCs/>
          <w:lang w:val="ca-ES"/>
        </w:rPr>
        <w:t xml:space="preserve">. </w:t>
      </w:r>
      <w:r w:rsidR="00240540" w:rsidRPr="004C2DA7">
        <w:rPr>
          <w:rFonts w:ascii="Segoe UI" w:hAnsi="Segoe UI" w:cs="Segoe UI"/>
          <w:bCs/>
          <w:lang w:val="ca-ES"/>
        </w:rPr>
        <w:t>Ein we</w:t>
      </w:r>
      <w:r w:rsidR="001A1AF0">
        <w:rPr>
          <w:rFonts w:ascii="Segoe UI" w:hAnsi="Segoe UI" w:cs="Segoe UI"/>
          <w:bCs/>
          <w:lang w:val="ca-ES"/>
        </w:rPr>
        <w:t xml:space="preserve">iterer </w:t>
      </w:r>
      <w:r w:rsidR="00240540" w:rsidRPr="004C2DA7">
        <w:rPr>
          <w:rFonts w:ascii="Segoe UI" w:hAnsi="Segoe UI" w:cs="Segoe UI"/>
          <w:bCs/>
          <w:lang w:val="ca-ES"/>
        </w:rPr>
        <w:t>Vorteil der synchronen Motortechnik ist der nahezu verlustlose Rotor</w:t>
      </w:r>
      <w:r w:rsidR="007637E0">
        <w:rPr>
          <w:rFonts w:ascii="Segoe UI" w:hAnsi="Segoe UI" w:cs="Segoe UI"/>
          <w:bCs/>
          <w:lang w:val="ca-ES"/>
        </w:rPr>
        <w:t xml:space="preserve">, der zu einer </w:t>
      </w:r>
      <w:r w:rsidR="00240540" w:rsidRPr="004C2DA7">
        <w:rPr>
          <w:rFonts w:ascii="Segoe UI" w:hAnsi="Segoe UI" w:cs="Segoe UI"/>
          <w:bCs/>
          <w:lang w:val="ca-ES"/>
        </w:rPr>
        <w:t>geringe</w:t>
      </w:r>
      <w:r w:rsidR="007637E0">
        <w:rPr>
          <w:rFonts w:ascii="Segoe UI" w:hAnsi="Segoe UI" w:cs="Segoe UI"/>
          <w:bCs/>
          <w:lang w:val="ca-ES"/>
        </w:rPr>
        <w:t>n</w:t>
      </w:r>
      <w:r w:rsidR="00240540" w:rsidRPr="004C2DA7">
        <w:rPr>
          <w:rFonts w:ascii="Segoe UI" w:hAnsi="Segoe UI" w:cs="Segoe UI"/>
          <w:bCs/>
          <w:lang w:val="ca-ES"/>
        </w:rPr>
        <w:t xml:space="preserve"> thermische</w:t>
      </w:r>
      <w:r w:rsidR="007637E0">
        <w:rPr>
          <w:rFonts w:ascii="Segoe UI" w:hAnsi="Segoe UI" w:cs="Segoe UI"/>
          <w:bCs/>
          <w:lang w:val="ca-ES"/>
        </w:rPr>
        <w:t>n</w:t>
      </w:r>
      <w:r w:rsidR="00240540" w:rsidRPr="004C2DA7">
        <w:rPr>
          <w:rFonts w:ascii="Segoe UI" w:hAnsi="Segoe UI" w:cs="Segoe UI"/>
          <w:bCs/>
          <w:lang w:val="ca-ES"/>
        </w:rPr>
        <w:t xml:space="preserve"> Belastung</w:t>
      </w:r>
      <w:r w:rsidR="007637E0">
        <w:rPr>
          <w:rFonts w:ascii="Segoe UI" w:hAnsi="Segoe UI" w:cs="Segoe UI"/>
          <w:bCs/>
          <w:lang w:val="ca-ES"/>
        </w:rPr>
        <w:t xml:space="preserve"> führt</w:t>
      </w:r>
      <w:r w:rsidR="00240540" w:rsidRPr="004C2DA7">
        <w:rPr>
          <w:rFonts w:ascii="Segoe UI" w:hAnsi="Segoe UI" w:cs="Segoe UI"/>
          <w:bCs/>
          <w:lang w:val="ca-ES"/>
        </w:rPr>
        <w:t xml:space="preserve">. </w:t>
      </w:r>
    </w:p>
    <w:p w14:paraId="7D208FA3" w14:textId="3048EC1A" w:rsidR="00240540" w:rsidRDefault="00240540" w:rsidP="00240540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4C2DA7">
        <w:rPr>
          <w:rFonts w:ascii="Segoe UI" w:hAnsi="Segoe UI" w:cs="Segoe UI"/>
          <w:bCs/>
          <w:lang w:val="ca-ES"/>
        </w:rPr>
        <w:t>In der Kombination mit effizienten Getrieben und intelligenten Frequenzumrichtern aus dem Automatisierungsbaukasten MOVI-C</w:t>
      </w:r>
      <w:r w:rsidRPr="00240540">
        <w:rPr>
          <w:rFonts w:ascii="Segoe UI" w:hAnsi="Segoe UI" w:cs="Segoe UI"/>
          <w:bCs/>
          <w:vertAlign w:val="superscript"/>
          <w:lang w:val="ca-ES"/>
        </w:rPr>
        <w:t>®</w:t>
      </w:r>
      <w:r w:rsidRPr="004C2DA7">
        <w:rPr>
          <w:rFonts w:ascii="Segoe UI" w:hAnsi="Segoe UI" w:cs="Segoe UI"/>
          <w:bCs/>
          <w:lang w:val="ca-ES"/>
        </w:rPr>
        <w:t xml:space="preserve"> von SEW-EURODRIVE entstehen energieoptimierte Antriebslösungen. Im Zusammenwirken der Komponenten l</w:t>
      </w:r>
      <w:r w:rsidR="001A1AF0">
        <w:rPr>
          <w:rFonts w:ascii="Segoe UI" w:hAnsi="Segoe UI" w:cs="Segoe UI"/>
          <w:bCs/>
          <w:lang w:val="ca-ES"/>
        </w:rPr>
        <w:t xml:space="preserve">ässt </w:t>
      </w:r>
      <w:r w:rsidRPr="004C2DA7">
        <w:rPr>
          <w:rFonts w:ascii="Segoe UI" w:hAnsi="Segoe UI" w:cs="Segoe UI"/>
          <w:bCs/>
          <w:lang w:val="ca-ES"/>
        </w:rPr>
        <w:t xml:space="preserve">sich </w:t>
      </w:r>
      <w:r w:rsidR="001A1AF0">
        <w:rPr>
          <w:rFonts w:ascii="Segoe UI" w:hAnsi="Segoe UI" w:cs="Segoe UI"/>
          <w:bCs/>
          <w:lang w:val="ca-ES"/>
        </w:rPr>
        <w:t xml:space="preserve">bei </w:t>
      </w:r>
      <w:r w:rsidRPr="004C2DA7">
        <w:rPr>
          <w:rFonts w:ascii="Segoe UI" w:hAnsi="Segoe UI" w:cs="Segoe UI"/>
          <w:bCs/>
          <w:lang w:val="ca-ES"/>
        </w:rPr>
        <w:t>vorausschauende</w:t>
      </w:r>
      <w:r w:rsidR="001A1AF0">
        <w:rPr>
          <w:rFonts w:ascii="Segoe UI" w:hAnsi="Segoe UI" w:cs="Segoe UI"/>
          <w:bCs/>
          <w:lang w:val="ca-ES"/>
        </w:rPr>
        <w:t>m</w:t>
      </w:r>
      <w:r w:rsidRPr="004C2DA7">
        <w:rPr>
          <w:rFonts w:ascii="Segoe UI" w:hAnsi="Segoe UI" w:cs="Segoe UI"/>
          <w:bCs/>
          <w:lang w:val="ca-ES"/>
        </w:rPr>
        <w:t xml:space="preserve"> Anlagenbetrieb deutlich </w:t>
      </w:r>
      <w:r w:rsidR="001A1AF0">
        <w:rPr>
          <w:rFonts w:ascii="Segoe UI" w:hAnsi="Segoe UI" w:cs="Segoe UI"/>
          <w:bCs/>
          <w:lang w:val="ca-ES"/>
        </w:rPr>
        <w:t xml:space="preserve">mehr </w:t>
      </w:r>
      <w:r w:rsidRPr="004C2DA7">
        <w:rPr>
          <w:rFonts w:ascii="Segoe UI" w:hAnsi="Segoe UI" w:cs="Segoe UI"/>
          <w:bCs/>
          <w:lang w:val="ca-ES"/>
        </w:rPr>
        <w:t>Energie</w:t>
      </w:r>
      <w:r w:rsidR="001A1AF0">
        <w:rPr>
          <w:rFonts w:ascii="Segoe UI" w:hAnsi="Segoe UI" w:cs="Segoe UI"/>
          <w:bCs/>
          <w:lang w:val="ca-ES"/>
        </w:rPr>
        <w:t xml:space="preserve"> e</w:t>
      </w:r>
      <w:r w:rsidRPr="004C2DA7">
        <w:rPr>
          <w:rFonts w:ascii="Segoe UI" w:hAnsi="Segoe UI" w:cs="Segoe UI"/>
          <w:bCs/>
          <w:lang w:val="ca-ES"/>
        </w:rPr>
        <w:t xml:space="preserve">insparen als nur durch die Effizienzerhöhung einer einzelnen Komponente. </w:t>
      </w:r>
    </w:p>
    <w:p w14:paraId="749FF9D4" w14:textId="77777777" w:rsidR="00B9408B" w:rsidRDefault="00B9408B" w:rsidP="00014462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07D8CC28" w14:textId="6DE8F629" w:rsidR="001C16FC" w:rsidRPr="0082058B" w:rsidRDefault="001C16FC" w:rsidP="00014462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82058B">
        <w:rPr>
          <w:rFonts w:ascii="Segoe UI" w:hAnsi="Segoe UI" w:cs="Segoe UI"/>
          <w:b/>
          <w:bCs/>
          <w:lang w:val="ca-ES"/>
        </w:rPr>
        <w:t xml:space="preserve">Hintergrund </w:t>
      </w:r>
    </w:p>
    <w:p w14:paraId="127F2E19" w14:textId="3D6F5972" w:rsidR="00B9408B" w:rsidRDefault="004C2DA7" w:rsidP="00014462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4C2DA7">
        <w:rPr>
          <w:rFonts w:ascii="Segoe UI" w:hAnsi="Segoe UI" w:cs="Segoe UI"/>
          <w:bCs/>
          <w:lang w:val="ca-ES"/>
        </w:rPr>
        <w:t>Der Umstieg von netzgeführten Motoren oder am Umrichter betriebenen Netzmotoren zu Motoren</w:t>
      </w:r>
      <w:r w:rsidR="001A1AF0">
        <w:rPr>
          <w:rFonts w:ascii="Segoe UI" w:hAnsi="Segoe UI" w:cs="Segoe UI"/>
          <w:bCs/>
          <w:lang w:val="ca-ES"/>
        </w:rPr>
        <w:t xml:space="preserve"> </w:t>
      </w:r>
      <w:r w:rsidRPr="004C2DA7">
        <w:rPr>
          <w:rFonts w:ascii="Segoe UI" w:hAnsi="Segoe UI" w:cs="Segoe UI"/>
          <w:bCs/>
          <w:lang w:val="ca-ES"/>
        </w:rPr>
        <w:t>für den reinen Umrichterbetrieb birgt ein bedeutendes Potenzial zum effizienteren Energie</w:t>
      </w:r>
      <w:r w:rsidR="00835BEA">
        <w:rPr>
          <w:rFonts w:ascii="Segoe UI" w:hAnsi="Segoe UI" w:cs="Segoe UI"/>
          <w:bCs/>
          <w:lang w:val="ca-ES"/>
        </w:rPr>
        <w:t>-E</w:t>
      </w:r>
      <w:r w:rsidRPr="004C2DA7">
        <w:rPr>
          <w:rFonts w:ascii="Segoe UI" w:hAnsi="Segoe UI" w:cs="Segoe UI"/>
          <w:bCs/>
          <w:lang w:val="ca-ES"/>
        </w:rPr>
        <w:t>insatz. Der maximal möglichen Effizienzklasse IE4 bei Netzmotoren (</w:t>
      </w:r>
      <w:r w:rsidR="003052AF">
        <w:rPr>
          <w:rFonts w:ascii="Segoe UI" w:hAnsi="Segoe UI" w:cs="Segoe UI"/>
          <w:bCs/>
          <w:lang w:val="ca-ES"/>
        </w:rPr>
        <w:t xml:space="preserve">mit oder </w:t>
      </w:r>
      <w:r w:rsidRPr="004C2DA7">
        <w:rPr>
          <w:rFonts w:ascii="Segoe UI" w:hAnsi="Segoe UI" w:cs="Segoe UI"/>
          <w:bCs/>
          <w:lang w:val="ca-ES"/>
        </w:rPr>
        <w:t>ohne Betrieb am Umrichter) aus dem Teil 30-1 der IEC 60034 steht dann eine IE5-Stufe aus dem Teil 30-2 der Norm IEC/TS 60034 für Umrichtermotor</w:t>
      </w:r>
      <w:r w:rsidR="003052AF">
        <w:rPr>
          <w:rFonts w:ascii="Segoe UI" w:hAnsi="Segoe UI" w:cs="Segoe UI"/>
          <w:bCs/>
          <w:lang w:val="ca-ES"/>
        </w:rPr>
        <w:t>en</w:t>
      </w:r>
      <w:r w:rsidRPr="004C2DA7">
        <w:rPr>
          <w:rFonts w:ascii="Segoe UI" w:hAnsi="Segoe UI" w:cs="Segoe UI"/>
          <w:bCs/>
          <w:lang w:val="ca-ES"/>
        </w:rPr>
        <w:t xml:space="preserve"> gegenüber. Der größte Gewinn bei den Einsparungen entsteht, wenn die Möglichkeiten der Drehzahlregelung dieser IE5-Motoren konsequent in den Anlagen und Maschinen </w:t>
      </w:r>
      <w:r w:rsidR="0048179C">
        <w:rPr>
          <w:rFonts w:ascii="Segoe UI" w:hAnsi="Segoe UI" w:cs="Segoe UI"/>
          <w:bCs/>
          <w:lang w:val="ca-ES"/>
        </w:rPr>
        <w:t>genutzt werden</w:t>
      </w:r>
      <w:r w:rsidRPr="004C2DA7">
        <w:rPr>
          <w:rFonts w:ascii="Segoe UI" w:hAnsi="Segoe UI" w:cs="Segoe UI"/>
          <w:bCs/>
          <w:lang w:val="ca-ES"/>
        </w:rPr>
        <w:t>.</w:t>
      </w:r>
      <w:r w:rsidR="00665A1D">
        <w:rPr>
          <w:rFonts w:ascii="Segoe UI" w:hAnsi="Segoe UI" w:cs="Segoe UI"/>
          <w:bCs/>
          <w:lang w:val="ca-ES"/>
        </w:rPr>
        <w:t xml:space="preserve"> </w:t>
      </w:r>
    </w:p>
    <w:sectPr w:rsidR="00B9408B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5433" w14:textId="77777777" w:rsidR="00767AB6" w:rsidRDefault="00767AB6" w:rsidP="00E3073C">
      <w:r>
        <w:separator/>
      </w:r>
    </w:p>
  </w:endnote>
  <w:endnote w:type="continuationSeparator" w:id="0">
    <w:p w14:paraId="73713F4E" w14:textId="77777777" w:rsidR="00767AB6" w:rsidRDefault="00767AB6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4B26AE86" w:rsidR="002C5E0A" w:rsidRPr="00C32DB0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color w:val="2F3639"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C32DB0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C32DB0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C32DB0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01BB745A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157DE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DD7EB5" w:rsidRPr="0091667C">
      <w:rPr>
        <w:rFonts w:ascii="Segoe UI" w:hAnsi="Segoe UI" w:cs="Segoe UI"/>
        <w:color w:val="2F3639"/>
        <w:sz w:val="14"/>
        <w:szCs w:val="14"/>
      </w:rPr>
      <w:t>12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DD7EB5" w:rsidRPr="0091667C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023A3" w14:textId="77777777" w:rsidR="00767AB6" w:rsidRDefault="00767AB6" w:rsidP="00E3073C">
      <w:r>
        <w:separator/>
      </w:r>
    </w:p>
  </w:footnote>
  <w:footnote w:type="continuationSeparator" w:id="0">
    <w:p w14:paraId="6E48E51E" w14:textId="77777777" w:rsidR="00767AB6" w:rsidRDefault="00767AB6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65F1065E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838320201" name="Grafik 1838320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827328978" name="Grafik 8273289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6305"/>
    <w:multiLevelType w:val="hybridMultilevel"/>
    <w:tmpl w:val="15329782"/>
    <w:lvl w:ilvl="0" w:tplc="FD2286B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57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14462"/>
    <w:rsid w:val="00027C76"/>
    <w:rsid w:val="000310E3"/>
    <w:rsid w:val="00032079"/>
    <w:rsid w:val="00034AFE"/>
    <w:rsid w:val="000359F5"/>
    <w:rsid w:val="0004648C"/>
    <w:rsid w:val="000556EA"/>
    <w:rsid w:val="00060701"/>
    <w:rsid w:val="00062C33"/>
    <w:rsid w:val="00065ECA"/>
    <w:rsid w:val="0008283A"/>
    <w:rsid w:val="00084950"/>
    <w:rsid w:val="0008682B"/>
    <w:rsid w:val="00090FF5"/>
    <w:rsid w:val="00094B8F"/>
    <w:rsid w:val="000A156E"/>
    <w:rsid w:val="000A174C"/>
    <w:rsid w:val="000B3FB6"/>
    <w:rsid w:val="000B7460"/>
    <w:rsid w:val="000C40AC"/>
    <w:rsid w:val="000E2C8E"/>
    <w:rsid w:val="000E68BA"/>
    <w:rsid w:val="000F7F30"/>
    <w:rsid w:val="0010711A"/>
    <w:rsid w:val="00114ACA"/>
    <w:rsid w:val="001247CA"/>
    <w:rsid w:val="00133F29"/>
    <w:rsid w:val="00134B78"/>
    <w:rsid w:val="00141FE3"/>
    <w:rsid w:val="00142F81"/>
    <w:rsid w:val="00143FB7"/>
    <w:rsid w:val="00157764"/>
    <w:rsid w:val="00160149"/>
    <w:rsid w:val="00161D19"/>
    <w:rsid w:val="00162260"/>
    <w:rsid w:val="00170BCF"/>
    <w:rsid w:val="00172514"/>
    <w:rsid w:val="00175D8F"/>
    <w:rsid w:val="00186245"/>
    <w:rsid w:val="001A1A1B"/>
    <w:rsid w:val="001A1AF0"/>
    <w:rsid w:val="001A6080"/>
    <w:rsid w:val="001B04EC"/>
    <w:rsid w:val="001C16FC"/>
    <w:rsid w:val="001C52CB"/>
    <w:rsid w:val="001E0FF5"/>
    <w:rsid w:val="001E11BF"/>
    <w:rsid w:val="001E39D0"/>
    <w:rsid w:val="001F4CED"/>
    <w:rsid w:val="001F6809"/>
    <w:rsid w:val="00206EEB"/>
    <w:rsid w:val="002107EA"/>
    <w:rsid w:val="00222985"/>
    <w:rsid w:val="00227EF2"/>
    <w:rsid w:val="00231499"/>
    <w:rsid w:val="00240540"/>
    <w:rsid w:val="00240A45"/>
    <w:rsid w:val="00246A23"/>
    <w:rsid w:val="00253B56"/>
    <w:rsid w:val="002556B8"/>
    <w:rsid w:val="0026218A"/>
    <w:rsid w:val="00263652"/>
    <w:rsid w:val="00272D81"/>
    <w:rsid w:val="0027753A"/>
    <w:rsid w:val="00277BA1"/>
    <w:rsid w:val="00287212"/>
    <w:rsid w:val="0029211D"/>
    <w:rsid w:val="002B2DB0"/>
    <w:rsid w:val="002B50FC"/>
    <w:rsid w:val="002C5E0A"/>
    <w:rsid w:val="002C67F6"/>
    <w:rsid w:val="002D148B"/>
    <w:rsid w:val="003052AF"/>
    <w:rsid w:val="00307CFA"/>
    <w:rsid w:val="003243E6"/>
    <w:rsid w:val="00326246"/>
    <w:rsid w:val="00345268"/>
    <w:rsid w:val="00347D41"/>
    <w:rsid w:val="003672A9"/>
    <w:rsid w:val="00377EFE"/>
    <w:rsid w:val="00392FBE"/>
    <w:rsid w:val="00393956"/>
    <w:rsid w:val="003A5D3C"/>
    <w:rsid w:val="003B4AAC"/>
    <w:rsid w:val="003C182C"/>
    <w:rsid w:val="003C4D29"/>
    <w:rsid w:val="003D022A"/>
    <w:rsid w:val="003D7B47"/>
    <w:rsid w:val="003F7BC1"/>
    <w:rsid w:val="004033BF"/>
    <w:rsid w:val="00410F2B"/>
    <w:rsid w:val="004145B4"/>
    <w:rsid w:val="004161D8"/>
    <w:rsid w:val="0042167D"/>
    <w:rsid w:val="0042455A"/>
    <w:rsid w:val="0043370C"/>
    <w:rsid w:val="00453738"/>
    <w:rsid w:val="00454C7B"/>
    <w:rsid w:val="0046507B"/>
    <w:rsid w:val="004668A0"/>
    <w:rsid w:val="0047120F"/>
    <w:rsid w:val="00476A24"/>
    <w:rsid w:val="00477FE8"/>
    <w:rsid w:val="0048179C"/>
    <w:rsid w:val="00481F12"/>
    <w:rsid w:val="004868AA"/>
    <w:rsid w:val="0048763A"/>
    <w:rsid w:val="00496180"/>
    <w:rsid w:val="00496A80"/>
    <w:rsid w:val="004C21C6"/>
    <w:rsid w:val="004C2DA7"/>
    <w:rsid w:val="004E3C7D"/>
    <w:rsid w:val="004F0E85"/>
    <w:rsid w:val="004F1F3E"/>
    <w:rsid w:val="004F3D75"/>
    <w:rsid w:val="00500618"/>
    <w:rsid w:val="00500674"/>
    <w:rsid w:val="005022EE"/>
    <w:rsid w:val="005050DF"/>
    <w:rsid w:val="00505DB7"/>
    <w:rsid w:val="00506299"/>
    <w:rsid w:val="00513ADA"/>
    <w:rsid w:val="00515404"/>
    <w:rsid w:val="00543226"/>
    <w:rsid w:val="00546F14"/>
    <w:rsid w:val="00561AD1"/>
    <w:rsid w:val="0056450C"/>
    <w:rsid w:val="005654EF"/>
    <w:rsid w:val="00571F38"/>
    <w:rsid w:val="00582C70"/>
    <w:rsid w:val="00587E63"/>
    <w:rsid w:val="005A3175"/>
    <w:rsid w:val="005B188D"/>
    <w:rsid w:val="005C0BE5"/>
    <w:rsid w:val="005E6263"/>
    <w:rsid w:val="005F1E78"/>
    <w:rsid w:val="00641C57"/>
    <w:rsid w:val="00650E97"/>
    <w:rsid w:val="006516F2"/>
    <w:rsid w:val="0065649A"/>
    <w:rsid w:val="00657B4F"/>
    <w:rsid w:val="00665A1D"/>
    <w:rsid w:val="00667B47"/>
    <w:rsid w:val="0068303E"/>
    <w:rsid w:val="00695DE0"/>
    <w:rsid w:val="006977BB"/>
    <w:rsid w:val="006D12ED"/>
    <w:rsid w:val="006D4C88"/>
    <w:rsid w:val="006E0AAD"/>
    <w:rsid w:val="006E3E2D"/>
    <w:rsid w:val="006E41D3"/>
    <w:rsid w:val="006E60A3"/>
    <w:rsid w:val="006F1C0C"/>
    <w:rsid w:val="006F55F7"/>
    <w:rsid w:val="00701126"/>
    <w:rsid w:val="00704642"/>
    <w:rsid w:val="007157DE"/>
    <w:rsid w:val="0072527E"/>
    <w:rsid w:val="007326EF"/>
    <w:rsid w:val="0073296A"/>
    <w:rsid w:val="00736ECE"/>
    <w:rsid w:val="00754245"/>
    <w:rsid w:val="00754591"/>
    <w:rsid w:val="007637E0"/>
    <w:rsid w:val="00767AB6"/>
    <w:rsid w:val="007806AF"/>
    <w:rsid w:val="007A259F"/>
    <w:rsid w:val="007A6805"/>
    <w:rsid w:val="007B2A7B"/>
    <w:rsid w:val="007B5A68"/>
    <w:rsid w:val="007C686A"/>
    <w:rsid w:val="007D09E0"/>
    <w:rsid w:val="007E0225"/>
    <w:rsid w:val="007E78E0"/>
    <w:rsid w:val="007F5F59"/>
    <w:rsid w:val="008043D8"/>
    <w:rsid w:val="00811EAF"/>
    <w:rsid w:val="00814A38"/>
    <w:rsid w:val="00814DEE"/>
    <w:rsid w:val="00815A5C"/>
    <w:rsid w:val="0082058B"/>
    <w:rsid w:val="008246DE"/>
    <w:rsid w:val="00825FC7"/>
    <w:rsid w:val="008263CB"/>
    <w:rsid w:val="00835BEA"/>
    <w:rsid w:val="008563FC"/>
    <w:rsid w:val="00865C3F"/>
    <w:rsid w:val="008707F9"/>
    <w:rsid w:val="008818DF"/>
    <w:rsid w:val="008852C6"/>
    <w:rsid w:val="008A0905"/>
    <w:rsid w:val="008A3348"/>
    <w:rsid w:val="008A7C32"/>
    <w:rsid w:val="008B1F15"/>
    <w:rsid w:val="008B5F69"/>
    <w:rsid w:val="008C5DF5"/>
    <w:rsid w:val="008C6F4A"/>
    <w:rsid w:val="008D6855"/>
    <w:rsid w:val="008D6B99"/>
    <w:rsid w:val="008E13F1"/>
    <w:rsid w:val="008E222F"/>
    <w:rsid w:val="00907687"/>
    <w:rsid w:val="009118D3"/>
    <w:rsid w:val="009147E3"/>
    <w:rsid w:val="0091667C"/>
    <w:rsid w:val="009324F6"/>
    <w:rsid w:val="00952C99"/>
    <w:rsid w:val="00972F75"/>
    <w:rsid w:val="009731DF"/>
    <w:rsid w:val="00997A16"/>
    <w:rsid w:val="009A46BA"/>
    <w:rsid w:val="009B395C"/>
    <w:rsid w:val="009B74E8"/>
    <w:rsid w:val="009C5037"/>
    <w:rsid w:val="009D36E7"/>
    <w:rsid w:val="009E6DCF"/>
    <w:rsid w:val="009F3E3F"/>
    <w:rsid w:val="009F7163"/>
    <w:rsid w:val="00A10DB6"/>
    <w:rsid w:val="00A12914"/>
    <w:rsid w:val="00A161F0"/>
    <w:rsid w:val="00A16658"/>
    <w:rsid w:val="00A30A3F"/>
    <w:rsid w:val="00A3494B"/>
    <w:rsid w:val="00A402DE"/>
    <w:rsid w:val="00A40634"/>
    <w:rsid w:val="00A472B2"/>
    <w:rsid w:val="00A72EE8"/>
    <w:rsid w:val="00A73F3E"/>
    <w:rsid w:val="00A75D85"/>
    <w:rsid w:val="00AB002F"/>
    <w:rsid w:val="00AB4919"/>
    <w:rsid w:val="00AD1941"/>
    <w:rsid w:val="00AD68BC"/>
    <w:rsid w:val="00AE4960"/>
    <w:rsid w:val="00B02391"/>
    <w:rsid w:val="00B04054"/>
    <w:rsid w:val="00B12129"/>
    <w:rsid w:val="00B14FF6"/>
    <w:rsid w:val="00B224B1"/>
    <w:rsid w:val="00B30843"/>
    <w:rsid w:val="00B3495C"/>
    <w:rsid w:val="00B57E9F"/>
    <w:rsid w:val="00B60727"/>
    <w:rsid w:val="00B638B8"/>
    <w:rsid w:val="00B9408B"/>
    <w:rsid w:val="00B94B87"/>
    <w:rsid w:val="00BA5592"/>
    <w:rsid w:val="00BB098D"/>
    <w:rsid w:val="00BC5AB9"/>
    <w:rsid w:val="00BD747C"/>
    <w:rsid w:val="00BE207F"/>
    <w:rsid w:val="00BE3257"/>
    <w:rsid w:val="00BE7EF6"/>
    <w:rsid w:val="00BF071E"/>
    <w:rsid w:val="00C32DB0"/>
    <w:rsid w:val="00C3340A"/>
    <w:rsid w:val="00C3514C"/>
    <w:rsid w:val="00C35C83"/>
    <w:rsid w:val="00C5233D"/>
    <w:rsid w:val="00C54F9A"/>
    <w:rsid w:val="00C63FA9"/>
    <w:rsid w:val="00C80079"/>
    <w:rsid w:val="00C86684"/>
    <w:rsid w:val="00CA6D57"/>
    <w:rsid w:val="00CB2F26"/>
    <w:rsid w:val="00CB57C7"/>
    <w:rsid w:val="00CD69CC"/>
    <w:rsid w:val="00CD791E"/>
    <w:rsid w:val="00CE05A2"/>
    <w:rsid w:val="00CE1810"/>
    <w:rsid w:val="00CE3334"/>
    <w:rsid w:val="00CE4004"/>
    <w:rsid w:val="00CE5FD3"/>
    <w:rsid w:val="00D03413"/>
    <w:rsid w:val="00D06AB7"/>
    <w:rsid w:val="00D206F9"/>
    <w:rsid w:val="00D30EDE"/>
    <w:rsid w:val="00D40390"/>
    <w:rsid w:val="00D557CC"/>
    <w:rsid w:val="00D73401"/>
    <w:rsid w:val="00D75454"/>
    <w:rsid w:val="00D86A96"/>
    <w:rsid w:val="00D8784C"/>
    <w:rsid w:val="00D8785C"/>
    <w:rsid w:val="00D97DD9"/>
    <w:rsid w:val="00DA0E6D"/>
    <w:rsid w:val="00DA3B7F"/>
    <w:rsid w:val="00DB0C31"/>
    <w:rsid w:val="00DB7E77"/>
    <w:rsid w:val="00DC06B2"/>
    <w:rsid w:val="00DC64DA"/>
    <w:rsid w:val="00DC69F7"/>
    <w:rsid w:val="00DD1825"/>
    <w:rsid w:val="00DD1EB1"/>
    <w:rsid w:val="00DD252C"/>
    <w:rsid w:val="00DD7EB5"/>
    <w:rsid w:val="00DE7F46"/>
    <w:rsid w:val="00E0127F"/>
    <w:rsid w:val="00E01949"/>
    <w:rsid w:val="00E25957"/>
    <w:rsid w:val="00E3073C"/>
    <w:rsid w:val="00E31855"/>
    <w:rsid w:val="00E34805"/>
    <w:rsid w:val="00E37A4B"/>
    <w:rsid w:val="00E4393A"/>
    <w:rsid w:val="00E46CB7"/>
    <w:rsid w:val="00E56730"/>
    <w:rsid w:val="00E57689"/>
    <w:rsid w:val="00E622DD"/>
    <w:rsid w:val="00E80950"/>
    <w:rsid w:val="00E82F43"/>
    <w:rsid w:val="00E84B9D"/>
    <w:rsid w:val="00E8716D"/>
    <w:rsid w:val="00E90F65"/>
    <w:rsid w:val="00E911EE"/>
    <w:rsid w:val="00E91959"/>
    <w:rsid w:val="00EA1834"/>
    <w:rsid w:val="00EA4B53"/>
    <w:rsid w:val="00EB0DC9"/>
    <w:rsid w:val="00EB2CB0"/>
    <w:rsid w:val="00EC374A"/>
    <w:rsid w:val="00ED07CB"/>
    <w:rsid w:val="00ED2B62"/>
    <w:rsid w:val="00EE4489"/>
    <w:rsid w:val="00EE57A4"/>
    <w:rsid w:val="00EF0FD9"/>
    <w:rsid w:val="00EF53DB"/>
    <w:rsid w:val="00F14FFE"/>
    <w:rsid w:val="00F16B86"/>
    <w:rsid w:val="00F2105F"/>
    <w:rsid w:val="00F26B83"/>
    <w:rsid w:val="00F32386"/>
    <w:rsid w:val="00F453D8"/>
    <w:rsid w:val="00F538D8"/>
    <w:rsid w:val="00F66B23"/>
    <w:rsid w:val="00F76A2A"/>
    <w:rsid w:val="00F80A55"/>
    <w:rsid w:val="00F81982"/>
    <w:rsid w:val="00F8668F"/>
    <w:rsid w:val="00F94898"/>
    <w:rsid w:val="00F967E8"/>
    <w:rsid w:val="00FA03D6"/>
    <w:rsid w:val="00FA2179"/>
    <w:rsid w:val="00FA4456"/>
    <w:rsid w:val="00FD0F58"/>
    <w:rsid w:val="00FE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A6080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0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6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608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0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08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synchronmotoren-dr2c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synchronmotoren-dr2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2530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2026-04-09T08:14:00Z</dcterms:created>
  <dcterms:modified xsi:type="dcterms:W3CDTF">2026-04-09T14:49:00Z</dcterms:modified>
</cp:coreProperties>
</file>