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079B" w14:textId="77777777" w:rsidR="002733EB" w:rsidRDefault="002733EB">
      <w:pPr>
        <w:shd w:val="clear" w:color="auto" w:fill="FFFFFF"/>
        <w:spacing w:after="280" w:line="276" w:lineRule="auto"/>
        <w:rPr>
          <w:rFonts w:ascii="Arial" w:eastAsia="Arial" w:hAnsi="Arial" w:cs="Arial"/>
          <w:color w:val="212529"/>
          <w:sz w:val="24"/>
          <w:szCs w:val="24"/>
        </w:rPr>
      </w:pPr>
    </w:p>
    <w:p w14:paraId="4763079C" w14:textId="77777777" w:rsidR="002733EB" w:rsidRDefault="00EE42E4">
      <w:pPr>
        <w:shd w:val="clear" w:color="auto" w:fill="FFFFFF"/>
        <w:spacing w:before="280" w:after="280" w:line="276" w:lineRule="auto"/>
        <w:rPr>
          <w:rFonts w:ascii="Arial" w:eastAsia="Arial" w:hAnsi="Arial" w:cs="Arial"/>
          <w:b/>
          <w:color w:val="222222"/>
          <w:sz w:val="28"/>
          <w:szCs w:val="28"/>
        </w:rPr>
      </w:pPr>
      <w:r>
        <w:rPr>
          <w:rFonts w:ascii="ArialMT" w:eastAsia="ArialMT" w:hAnsi="ArialMT" w:cs="ArialMT"/>
          <w:color w:val="1E2328"/>
          <w:sz w:val="20"/>
          <w:szCs w:val="20"/>
        </w:rPr>
        <w:t>Stockholm tisdag den 30 maj 2023</w:t>
      </w:r>
      <w:r>
        <w:rPr>
          <w:rFonts w:ascii="Helvetica Neue" w:eastAsia="Helvetica Neue" w:hAnsi="Helvetica Neue" w:cs="Helvetica Neue"/>
          <w:b/>
          <w:color w:val="000000"/>
          <w:sz w:val="21"/>
          <w:szCs w:val="21"/>
        </w:rPr>
        <w:br/>
        <w:t xml:space="preserve"> </w:t>
      </w:r>
      <w:r>
        <w:rPr>
          <w:rFonts w:ascii="Arial" w:eastAsia="Arial" w:hAnsi="Arial" w:cs="Arial"/>
          <w:color w:val="212529"/>
          <w:sz w:val="20"/>
          <w:szCs w:val="20"/>
        </w:rPr>
        <w:br/>
      </w:r>
      <w:r>
        <w:rPr>
          <w:rFonts w:ascii="Arial" w:eastAsia="Arial" w:hAnsi="Arial" w:cs="Arial"/>
          <w:b/>
          <w:color w:val="222222"/>
          <w:sz w:val="28"/>
          <w:szCs w:val="28"/>
        </w:rPr>
        <w:t xml:space="preserve">Euro </w:t>
      </w:r>
      <w:proofErr w:type="spellStart"/>
      <w:r>
        <w:rPr>
          <w:rFonts w:ascii="Arial" w:eastAsia="Arial" w:hAnsi="Arial" w:cs="Arial"/>
          <w:b/>
          <w:color w:val="222222"/>
          <w:sz w:val="28"/>
          <w:szCs w:val="28"/>
        </w:rPr>
        <w:t>Accident</w:t>
      </w:r>
      <w:proofErr w:type="spellEnd"/>
      <w:r>
        <w:rPr>
          <w:rFonts w:ascii="Arial" w:eastAsia="Arial" w:hAnsi="Arial" w:cs="Arial"/>
          <w:b/>
          <w:color w:val="222222"/>
          <w:sz w:val="28"/>
          <w:szCs w:val="28"/>
        </w:rPr>
        <w:t>, Dina och Skandia bäst i försäkringsförmedlarbranschen</w:t>
      </w:r>
    </w:p>
    <w:p w14:paraId="4763079D" w14:textId="65437882" w:rsidR="002733EB" w:rsidRDefault="00EE42E4">
      <w:pPr>
        <w:shd w:val="clear" w:color="auto" w:fill="FFFFFF"/>
        <w:spacing w:line="276" w:lineRule="auto"/>
        <w:rPr>
          <w:rFonts w:ascii="Arial" w:eastAsia="Arial" w:hAnsi="Arial" w:cs="Arial"/>
          <w:color w:val="333333"/>
          <w:sz w:val="21"/>
          <w:szCs w:val="21"/>
        </w:rPr>
      </w:pPr>
      <w:r>
        <w:rPr>
          <w:rFonts w:ascii="Helvetica Neue" w:eastAsia="Helvetica Neue" w:hAnsi="Helvetica Neue" w:cs="Helvetica Neue"/>
          <w:b/>
          <w:color w:val="000000"/>
          <w:sz w:val="21"/>
          <w:szCs w:val="21"/>
        </w:rPr>
        <w:t xml:space="preserve">En ny undersökning från Brilliant Future och Svenska Försäkringsförmedlares förening (SFM) visar vilka försäkringsbolag som försäkringsförmedlare rankar högst. Undersökningen är baserad på </w:t>
      </w:r>
      <w:proofErr w:type="gramStart"/>
      <w:r>
        <w:rPr>
          <w:rFonts w:ascii="Helvetica Neue" w:eastAsia="Helvetica Neue" w:hAnsi="Helvetica Neue" w:cs="Helvetica Neue"/>
          <w:b/>
          <w:color w:val="000000"/>
          <w:sz w:val="21"/>
          <w:szCs w:val="21"/>
        </w:rPr>
        <w:t>kvantitativ data</w:t>
      </w:r>
      <w:proofErr w:type="gramEnd"/>
      <w:r>
        <w:rPr>
          <w:rFonts w:ascii="Helvetica Neue" w:eastAsia="Helvetica Neue" w:hAnsi="Helvetica Neue" w:cs="Helvetica Neue"/>
          <w:b/>
          <w:color w:val="000000"/>
          <w:sz w:val="21"/>
          <w:szCs w:val="21"/>
        </w:rPr>
        <w:t xml:space="preserve"> och visar även vilka faktorer som gör att försäkringsförmedlare får en positiv upplevelse av förmedlardisken.</w:t>
      </w:r>
      <w:r>
        <w:rPr>
          <w:rFonts w:ascii="PT Sans" w:eastAsia="PT Sans" w:hAnsi="PT Sans" w:cs="PT Sans"/>
          <w:b/>
          <w:color w:val="444444"/>
          <w:sz w:val="27"/>
          <w:szCs w:val="27"/>
          <w:highlight w:val="white"/>
        </w:rPr>
        <w:br/>
      </w:r>
      <w:r>
        <w:rPr>
          <w:rFonts w:ascii="Times New Roman" w:eastAsia="Times New Roman" w:hAnsi="Times New Roman" w:cs="Times New Roman"/>
          <w:sz w:val="24"/>
          <w:szCs w:val="24"/>
        </w:rPr>
        <w:br/>
      </w:r>
      <w:r>
        <w:rPr>
          <w:rFonts w:ascii="Arial" w:eastAsia="Arial" w:hAnsi="Arial" w:cs="Arial"/>
          <w:color w:val="333333"/>
          <w:sz w:val="21"/>
          <w:szCs w:val="21"/>
        </w:rPr>
        <w:t xml:space="preserve">Bäst betyg för sina försäkringar och förmedlingsdiskar får Euro </w:t>
      </w:r>
      <w:proofErr w:type="spellStart"/>
      <w:r>
        <w:rPr>
          <w:rFonts w:ascii="Arial" w:eastAsia="Arial" w:hAnsi="Arial" w:cs="Arial"/>
          <w:color w:val="333333"/>
          <w:sz w:val="21"/>
          <w:szCs w:val="21"/>
        </w:rPr>
        <w:t>Accident</w:t>
      </w:r>
      <w:proofErr w:type="spellEnd"/>
      <w:r>
        <w:rPr>
          <w:rFonts w:ascii="Arial" w:eastAsia="Arial" w:hAnsi="Arial" w:cs="Arial"/>
          <w:color w:val="333333"/>
          <w:sz w:val="21"/>
          <w:szCs w:val="21"/>
        </w:rPr>
        <w:t xml:space="preserve"> (Liv), Dina (Sak) och Skandia (Pension). Det visar en ny undersökning som SFM har genomfört tillsammans med Brilliant Future. Undersökningen är baserad på över</w:t>
      </w:r>
      <w:r w:rsidR="00EF0700">
        <w:rPr>
          <w:rFonts w:ascii="Arial" w:eastAsia="Arial" w:hAnsi="Arial" w:cs="Arial"/>
          <w:color w:val="333333"/>
          <w:sz w:val="21"/>
          <w:szCs w:val="21"/>
        </w:rPr>
        <w:t xml:space="preserve"> 6000</w:t>
      </w:r>
      <w:r>
        <w:rPr>
          <w:rFonts w:ascii="Arial" w:eastAsia="Arial" w:hAnsi="Arial" w:cs="Arial"/>
          <w:color w:val="333333"/>
          <w:sz w:val="21"/>
          <w:szCs w:val="21"/>
        </w:rPr>
        <w:t xml:space="preserve"> omdömen från försäkringsadministratörer och försäkringsförmedlare i Sverige.</w:t>
      </w:r>
    </w:p>
    <w:p w14:paraId="4763079E" w14:textId="77777777" w:rsidR="002733EB" w:rsidRDefault="00EE42E4">
      <w:pPr>
        <w:spacing w:line="276" w:lineRule="auto"/>
        <w:rPr>
          <w:rFonts w:ascii="Arial" w:eastAsia="Arial" w:hAnsi="Arial" w:cs="Arial"/>
          <w:color w:val="333333"/>
          <w:sz w:val="21"/>
          <w:szCs w:val="21"/>
        </w:rPr>
      </w:pPr>
      <w:r>
        <w:rPr>
          <w:rFonts w:ascii="Arial" w:eastAsia="Arial" w:hAnsi="Arial" w:cs="Arial"/>
          <w:color w:val="333333"/>
          <w:sz w:val="21"/>
          <w:szCs w:val="21"/>
        </w:rPr>
        <w:t>- </w:t>
      </w:r>
      <w:r>
        <w:rPr>
          <w:rFonts w:ascii="Arial" w:eastAsia="Arial" w:hAnsi="Arial" w:cs="Arial"/>
          <w:i/>
          <w:color w:val="333333"/>
          <w:sz w:val="21"/>
          <w:szCs w:val="21"/>
        </w:rPr>
        <w:t>För de bolag i försäkringsförmedlarbranschen som vill ligga i framkant är det viktigt kontinuerligt undersöka försäkringsförmedlarnas upplevelse. Det gör det möjligt att kartlägga vad som redan är bra och vad som måste förbättras. Genom att agera utifrån datadrivna insikter är det lättare att med större säkerhet fatta beslut som stärker kundlojaliteten och affären</w:t>
      </w:r>
      <w:r>
        <w:rPr>
          <w:rFonts w:ascii="Arial" w:eastAsia="Arial" w:hAnsi="Arial" w:cs="Arial"/>
          <w:color w:val="333333"/>
          <w:sz w:val="21"/>
          <w:szCs w:val="21"/>
        </w:rPr>
        <w:t>, säger Ulrika Jonsson, vd Brilliant Future.</w:t>
      </w:r>
    </w:p>
    <w:p w14:paraId="4763079F" w14:textId="77777777" w:rsidR="002733EB" w:rsidRDefault="00EE42E4">
      <w:pPr>
        <w:spacing w:before="280" w:after="280"/>
        <w:rPr>
          <w:rFonts w:ascii="Arial" w:eastAsia="Arial" w:hAnsi="Arial" w:cs="Arial"/>
          <w:color w:val="333333"/>
          <w:sz w:val="21"/>
          <w:szCs w:val="21"/>
        </w:rPr>
      </w:pPr>
      <w:r>
        <w:rPr>
          <w:rFonts w:ascii="Arial" w:eastAsia="Arial" w:hAnsi="Arial" w:cs="Arial"/>
          <w:color w:val="333333"/>
          <w:sz w:val="21"/>
          <w:szCs w:val="21"/>
        </w:rPr>
        <w:t xml:space="preserve">Undersökningen visar också att en enkel upplevelse avgör försäkringsförmedlarnas syn på förmedlingsdiskar i försäkringsförmedlarbranschen. Dessutom påverkar ett engagerat bemötande upplevelsen positivt i stor utsträckning. </w:t>
      </w:r>
    </w:p>
    <w:p w14:paraId="7D80BCEF" w14:textId="77777777" w:rsidR="00EE42E4" w:rsidRDefault="00EE42E4">
      <w:pPr>
        <w:spacing w:before="280" w:after="280"/>
        <w:rPr>
          <w:rFonts w:ascii="Arial" w:eastAsia="Arial" w:hAnsi="Arial" w:cs="Arial"/>
          <w:iCs/>
          <w:color w:val="333333"/>
          <w:sz w:val="21"/>
          <w:szCs w:val="21"/>
        </w:rPr>
      </w:pPr>
      <w:r>
        <w:rPr>
          <w:rFonts w:ascii="Arial" w:eastAsia="Arial" w:hAnsi="Arial" w:cs="Arial"/>
          <w:color w:val="333333"/>
          <w:sz w:val="21"/>
          <w:szCs w:val="21"/>
        </w:rPr>
        <w:t>-</w:t>
      </w:r>
      <w:r>
        <w:rPr>
          <w:rFonts w:ascii="Arial" w:eastAsia="Arial" w:hAnsi="Arial" w:cs="Arial"/>
          <w:i/>
          <w:color w:val="333333"/>
          <w:sz w:val="21"/>
          <w:szCs w:val="21"/>
        </w:rPr>
        <w:t xml:space="preserve"> </w:t>
      </w:r>
      <w:sdt>
        <w:sdtPr>
          <w:tag w:val="goog_rdk_1"/>
          <w:id w:val="-1648121001"/>
        </w:sdtPr>
        <w:sdtContent/>
      </w:sdt>
      <w:r w:rsidRPr="00EE42E4">
        <w:rPr>
          <w:rFonts w:ascii="Arial" w:eastAsia="Arial" w:hAnsi="Arial" w:cs="Arial"/>
          <w:i/>
          <w:color w:val="333333"/>
          <w:sz w:val="21"/>
          <w:szCs w:val="21"/>
        </w:rPr>
        <w:t xml:space="preserve">Det är mycket glädjande att samarbetet och utbytet mellan förmedlarbolag och försäkringsbolag fortsätter engagera och ge resultat för fortsatt verksamhetsutveckling och en konkurrenskraftig marknad med hög kvalitet. Det skapar kostnadseffektiva produkter som kommer konsumenten till gagn. Det roligt att se den stora uppslutning som finns från hela branschen för SFM:s årliga undersökning. Förmedlarbolag och försäkringsbolag skapar värden för både kund- och samhället i stort och är en viktig del av samhällsekonomin, </w:t>
      </w:r>
      <w:r w:rsidRPr="00EE42E4">
        <w:rPr>
          <w:rFonts w:ascii="Arial" w:eastAsia="Arial" w:hAnsi="Arial" w:cs="Arial"/>
          <w:iCs/>
          <w:color w:val="333333"/>
          <w:sz w:val="21"/>
          <w:szCs w:val="21"/>
        </w:rPr>
        <w:t>säger Per Johan Gidlund, vd SFM</w:t>
      </w:r>
      <w:r>
        <w:rPr>
          <w:rFonts w:ascii="Arial" w:eastAsia="Arial" w:hAnsi="Arial" w:cs="Arial"/>
          <w:iCs/>
          <w:color w:val="333333"/>
          <w:sz w:val="21"/>
          <w:szCs w:val="21"/>
        </w:rPr>
        <w:t>.</w:t>
      </w:r>
    </w:p>
    <w:p w14:paraId="476307A0" w14:textId="4D9F90BF" w:rsidR="002733EB" w:rsidRDefault="00EE42E4">
      <w:pPr>
        <w:spacing w:before="280" w:after="280"/>
        <w:rPr>
          <w:rFonts w:ascii="Arial" w:eastAsia="Arial" w:hAnsi="Arial" w:cs="Arial"/>
          <w:color w:val="333333"/>
          <w:sz w:val="21"/>
          <w:szCs w:val="21"/>
        </w:rPr>
      </w:pPr>
      <w:r>
        <w:rPr>
          <w:rFonts w:ascii="Arial" w:eastAsia="Arial" w:hAnsi="Arial" w:cs="Arial"/>
          <w:color w:val="333333"/>
          <w:sz w:val="21"/>
          <w:szCs w:val="21"/>
        </w:rPr>
        <w:br/>
      </w:r>
      <w:r>
        <w:rPr>
          <w:rFonts w:ascii="Arial" w:eastAsia="Arial" w:hAnsi="Arial" w:cs="Arial"/>
          <w:b/>
          <w:color w:val="00897C"/>
          <w:sz w:val="20"/>
          <w:szCs w:val="20"/>
        </w:rPr>
        <w:t>För ytterligare information kontakta:</w:t>
      </w:r>
      <w:r>
        <w:rPr>
          <w:rFonts w:ascii="Arial" w:eastAsia="Arial" w:hAnsi="Arial" w:cs="Arial"/>
          <w:sz w:val="20"/>
          <w:szCs w:val="20"/>
        </w:rPr>
        <w:br/>
      </w:r>
      <w:r>
        <w:rPr>
          <w:rFonts w:ascii="Arial" w:eastAsia="Arial" w:hAnsi="Arial" w:cs="Arial"/>
          <w:color w:val="1E2328"/>
          <w:sz w:val="20"/>
          <w:szCs w:val="20"/>
        </w:rPr>
        <w:t xml:space="preserve">Alexandra Vass, presskontakt Brilliant Future </w:t>
      </w:r>
      <w:r>
        <w:rPr>
          <w:rFonts w:ascii="Arial" w:eastAsia="Arial" w:hAnsi="Arial" w:cs="Arial"/>
          <w:sz w:val="20"/>
          <w:szCs w:val="20"/>
        </w:rPr>
        <w:br/>
      </w:r>
      <w:r>
        <w:rPr>
          <w:rFonts w:ascii="Arial" w:eastAsia="Arial" w:hAnsi="Arial" w:cs="Arial"/>
          <w:color w:val="0000FF"/>
          <w:sz w:val="20"/>
          <w:szCs w:val="20"/>
        </w:rPr>
        <w:t xml:space="preserve">alexandra@aderstennorlin.com </w:t>
      </w:r>
      <w:r>
        <w:rPr>
          <w:rFonts w:ascii="Arial" w:eastAsia="Arial" w:hAnsi="Arial" w:cs="Arial"/>
          <w:color w:val="1E2328"/>
          <w:sz w:val="20"/>
          <w:szCs w:val="20"/>
        </w:rPr>
        <w:t xml:space="preserve">/ +46 (0) 70 - 771 51 65 </w:t>
      </w:r>
    </w:p>
    <w:p w14:paraId="476307A1" w14:textId="77777777" w:rsidR="002733EB" w:rsidRDefault="00EE42E4">
      <w:pPr>
        <w:shd w:val="clear" w:color="auto" w:fill="FFFFFF"/>
        <w:spacing w:before="280" w:after="280" w:line="240" w:lineRule="auto"/>
        <w:rPr>
          <w:rFonts w:ascii="Arial" w:eastAsia="Arial" w:hAnsi="Arial" w:cs="Arial"/>
          <w:color w:val="007AFF"/>
          <w:sz w:val="20"/>
          <w:szCs w:val="20"/>
        </w:rPr>
      </w:pPr>
      <w:r>
        <w:rPr>
          <w:rFonts w:ascii="Arial" w:eastAsia="Arial" w:hAnsi="Arial" w:cs="Arial"/>
          <w:b/>
          <w:color w:val="00897C"/>
          <w:sz w:val="20"/>
          <w:szCs w:val="20"/>
        </w:rPr>
        <w:t>Om Brilliant Future</w:t>
      </w:r>
      <w:r>
        <w:rPr>
          <w:rFonts w:ascii="Arial" w:eastAsia="Arial" w:hAnsi="Arial" w:cs="Arial"/>
          <w:sz w:val="20"/>
          <w:szCs w:val="20"/>
        </w:rPr>
        <w:br/>
      </w:r>
      <w:r>
        <w:rPr>
          <w:rFonts w:ascii="Arial" w:eastAsia="Arial" w:hAnsi="Arial" w:cs="Arial"/>
          <w:color w:val="333333"/>
          <w:sz w:val="20"/>
          <w:szCs w:val="20"/>
        </w:rPr>
        <w:t>Brilliant är en av marknadens främsta plattform för stärkta kund- och medarbetarrelationer. Med 20-års erfarenhet och 75 anställda förser vi kunder i mer än 50 länder med agerbara insikter som hjälper organisationer att maxa sin fulla potential och stärka relationen till kunder och medarbetare. Det resulterar i faktabaserade beslut, ett helhetsperspektiv och en starkare affär.</w:t>
      </w:r>
    </w:p>
    <w:p w14:paraId="476307A2" w14:textId="77777777" w:rsidR="002733EB" w:rsidRDefault="00000000">
      <w:pPr>
        <w:spacing w:line="276" w:lineRule="auto"/>
        <w:rPr>
          <w:rFonts w:ascii="Arial" w:eastAsia="Arial" w:hAnsi="Arial" w:cs="Arial"/>
          <w:color w:val="1E2328"/>
          <w:sz w:val="20"/>
          <w:szCs w:val="20"/>
        </w:rPr>
      </w:pPr>
      <w:hyperlink r:id="rId10">
        <w:r w:rsidR="00EE42E4">
          <w:rPr>
            <w:color w:val="1E2328"/>
            <w:sz w:val="20"/>
            <w:szCs w:val="20"/>
          </w:rPr>
          <w:t>www.brilliantfuture.se</w:t>
        </w:r>
      </w:hyperlink>
    </w:p>
    <w:p w14:paraId="476307A3" w14:textId="77777777" w:rsidR="002733EB" w:rsidRDefault="00EE42E4">
      <w:pPr>
        <w:pStyle w:val="Rubrik1"/>
        <w:spacing w:before="0" w:after="161"/>
        <w:rPr>
          <w:rFonts w:ascii="Arial" w:eastAsia="Arial" w:hAnsi="Arial" w:cs="Arial"/>
          <w:color w:val="1E2328"/>
          <w:sz w:val="20"/>
          <w:szCs w:val="20"/>
        </w:rPr>
      </w:pPr>
      <w:r>
        <w:rPr>
          <w:rFonts w:ascii="Arial" w:eastAsia="Arial" w:hAnsi="Arial" w:cs="Arial"/>
          <w:b/>
          <w:color w:val="00897C"/>
          <w:sz w:val="20"/>
          <w:szCs w:val="20"/>
        </w:rPr>
        <w:lastRenderedPageBreak/>
        <w:t>Om SFM</w:t>
      </w:r>
      <w:r>
        <w:rPr>
          <w:rFonts w:ascii="Arial" w:eastAsia="Arial" w:hAnsi="Arial" w:cs="Arial"/>
          <w:color w:val="1E2328"/>
          <w:sz w:val="20"/>
          <w:szCs w:val="20"/>
        </w:rPr>
        <w:br/>
        <w:t>Svenska försäkringsförmedlares förening (SFM) är en medlemsorganisation för försäkringsförmedlare inom både sak- och livförsäkring. SFM verkar för en försäkringsförmedlarbransch med hög kvalitet och god konkurrens på försäkringsmarknaden. Föreningen har ca 120 medlemsbolag och ca 1 900 försäkringsförmedlare och har funnits sedan 1976.</w:t>
      </w:r>
    </w:p>
    <w:p w14:paraId="476307A4" w14:textId="77777777" w:rsidR="002733EB" w:rsidRDefault="00000000">
      <w:pPr>
        <w:shd w:val="clear" w:color="auto" w:fill="FFFFFF"/>
        <w:spacing w:before="280" w:line="276" w:lineRule="auto"/>
        <w:rPr>
          <w:rFonts w:ascii="Arial" w:eastAsia="Arial" w:hAnsi="Arial" w:cs="Arial"/>
          <w:color w:val="1E2328"/>
          <w:sz w:val="20"/>
          <w:szCs w:val="20"/>
        </w:rPr>
      </w:pPr>
      <w:hyperlink r:id="rId11">
        <w:r w:rsidR="00EE42E4">
          <w:rPr>
            <w:color w:val="1E2328"/>
            <w:sz w:val="20"/>
            <w:szCs w:val="20"/>
          </w:rPr>
          <w:t>www.sfm.se</w:t>
        </w:r>
      </w:hyperlink>
      <w:r w:rsidR="00EE42E4">
        <w:rPr>
          <w:rFonts w:ascii="Arial" w:eastAsia="Arial" w:hAnsi="Arial" w:cs="Arial"/>
          <w:color w:val="1E2328"/>
          <w:sz w:val="20"/>
          <w:szCs w:val="20"/>
        </w:rPr>
        <w:t xml:space="preserve"> </w:t>
      </w:r>
    </w:p>
    <w:p w14:paraId="476307A5" w14:textId="77777777" w:rsidR="002733EB" w:rsidRDefault="002733EB">
      <w:pPr>
        <w:shd w:val="clear" w:color="auto" w:fill="FFFFFF"/>
        <w:spacing w:before="280" w:line="240" w:lineRule="auto"/>
        <w:rPr>
          <w:rFonts w:ascii="Arial" w:eastAsia="Arial" w:hAnsi="Arial" w:cs="Arial"/>
          <w:color w:val="1E2328"/>
          <w:sz w:val="20"/>
          <w:szCs w:val="20"/>
        </w:rPr>
      </w:pPr>
    </w:p>
    <w:sectPr w:rsidR="002733EB">
      <w:head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2234" w14:textId="77777777" w:rsidR="001413F5" w:rsidRDefault="001413F5">
      <w:pPr>
        <w:spacing w:after="0" w:line="240" w:lineRule="auto"/>
      </w:pPr>
      <w:r>
        <w:separator/>
      </w:r>
    </w:p>
  </w:endnote>
  <w:endnote w:type="continuationSeparator" w:id="0">
    <w:p w14:paraId="571EE073" w14:textId="77777777" w:rsidR="001413F5" w:rsidRDefault="0014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PT Sans">
    <w:panose1 w:val="020B05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DB0A" w14:textId="77777777" w:rsidR="001413F5" w:rsidRDefault="001413F5">
      <w:pPr>
        <w:spacing w:after="0" w:line="240" w:lineRule="auto"/>
      </w:pPr>
      <w:r>
        <w:separator/>
      </w:r>
    </w:p>
  </w:footnote>
  <w:footnote w:type="continuationSeparator" w:id="0">
    <w:p w14:paraId="3D5C8321" w14:textId="77777777" w:rsidR="001413F5" w:rsidRDefault="0014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07A8" w14:textId="77777777" w:rsidR="002733EB" w:rsidRDefault="00EE42E4">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476307AB" wp14:editId="476307AC">
          <wp:extent cx="1734102" cy="368712"/>
          <wp:effectExtent l="0" t="0" r="0" b="0"/>
          <wp:docPr id="3"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476307A9" w14:textId="77777777" w:rsidR="002733EB" w:rsidRDefault="002733EB">
    <w:pPr>
      <w:pBdr>
        <w:top w:val="nil"/>
        <w:left w:val="nil"/>
        <w:bottom w:val="nil"/>
        <w:right w:val="nil"/>
        <w:between w:val="nil"/>
      </w:pBdr>
      <w:tabs>
        <w:tab w:val="center" w:pos="4536"/>
        <w:tab w:val="right" w:pos="9072"/>
      </w:tabs>
      <w:spacing w:after="0" w:line="240" w:lineRule="auto"/>
      <w:rPr>
        <w:color w:val="000000"/>
      </w:rPr>
    </w:pPr>
  </w:p>
  <w:p w14:paraId="476307AA" w14:textId="77777777" w:rsidR="002733EB" w:rsidRDefault="002733E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EB"/>
    <w:rsid w:val="001413F5"/>
    <w:rsid w:val="002733EB"/>
    <w:rsid w:val="003B02BC"/>
    <w:rsid w:val="00566FC4"/>
    <w:rsid w:val="00EE42E4"/>
    <w:rsid w:val="00EF0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079B"/>
  <w15:docId w15:val="{F7561F0E-2DAC-405D-AAC6-DB38B67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7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character" w:styleId="AnvndHyperlnk">
    <w:name w:val="FollowedHyperlink"/>
    <w:basedOn w:val="Standardstycketeckensnitt"/>
    <w:uiPriority w:val="99"/>
    <w:semiHidden/>
    <w:unhideWhenUsed/>
    <w:rsid w:val="00BC6A54"/>
    <w:rPr>
      <w:color w:val="954F72" w:themeColor="followedHyperlink"/>
      <w:u w:val="single"/>
    </w:rPr>
  </w:style>
  <w:style w:type="character" w:customStyle="1" w:styleId="Rubrik1Char">
    <w:name w:val="Rubrik 1 Char"/>
    <w:basedOn w:val="Standardstycketeckensnitt"/>
    <w:link w:val="Rubrik1"/>
    <w:uiPriority w:val="9"/>
    <w:rsid w:val="00EF75A4"/>
    <w:rPr>
      <w:rFonts w:asciiTheme="majorHAnsi" w:eastAsiaTheme="majorEastAsia" w:hAnsiTheme="majorHAnsi" w:cstheme="majorBidi"/>
      <w:color w:val="2F5496" w:themeColor="accent1" w:themeShade="BF"/>
      <w:sz w:val="32"/>
      <w:szCs w:val="3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m.se" TargetMode="External"/><Relationship Id="rId5" Type="http://schemas.openxmlformats.org/officeDocument/2006/relationships/styles" Target="styles.xml"/><Relationship Id="rId10" Type="http://schemas.openxmlformats.org/officeDocument/2006/relationships/hyperlink" Target="http://www.brilliantfuture.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7af24a-ed5b-4053-8900-bfa14e5ef3e5" xsi:nil="true"/>
    <lcf76f155ced4ddcb4097134ff3c332f xmlns="99dfa852-8922-46bc-822b-3aeafcbd88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CDE431F43814896463EC98DDE588B" ma:contentTypeVersion="16" ma:contentTypeDescription="Create a new document." ma:contentTypeScope="" ma:versionID="f932f31295d762068f7708f6ba63d097">
  <xsd:schema xmlns:xsd="http://www.w3.org/2001/XMLSchema" xmlns:xs="http://www.w3.org/2001/XMLSchema" xmlns:p="http://schemas.microsoft.com/office/2006/metadata/properties" xmlns:ns2="99dfa852-8922-46bc-822b-3aeafcbd8830" xmlns:ns3="327af24a-ed5b-4053-8900-bfa14e5ef3e5" targetNamespace="http://schemas.microsoft.com/office/2006/metadata/properties" ma:root="true" ma:fieldsID="9a208bf82745f349c87dce0ac92718ba" ns2:_="" ns3:_="">
    <xsd:import namespace="99dfa852-8922-46bc-822b-3aeafcbd8830"/>
    <xsd:import namespace="327af24a-ed5b-4053-8900-bfa14e5ef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a852-8922-46bc-822b-3aeafcbd8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3acda0-c21b-49c8-9eab-c992a2c7f2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7af24a-ed5b-4053-8900-bfa14e5ef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940c5b-dfa5-4a93-b0a1-b10db965b3b2}" ma:internalName="TaxCatchAll" ma:showField="CatchAllData" ma:web="327af24a-ed5b-4053-8900-bfa14e5ef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dQsKCJdNDl1+bKMGutEJVds8w==">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</go:docsCustomData>
</go:gDocsCustomXmlDataStorage>
</file>

<file path=customXml/itemProps1.xml><?xml version="1.0" encoding="utf-8"?>
<ds:datastoreItem xmlns:ds="http://schemas.openxmlformats.org/officeDocument/2006/customXml" ds:itemID="{2A723F48-E519-4F4D-AC67-F54CCEA0CACC}">
  <ds:schemaRefs>
    <ds:schemaRef ds:uri="http://schemas.microsoft.com/office/2006/metadata/properties"/>
    <ds:schemaRef ds:uri="http://schemas.microsoft.com/office/infopath/2007/PartnerControls"/>
    <ds:schemaRef ds:uri="327af24a-ed5b-4053-8900-bfa14e5ef3e5"/>
    <ds:schemaRef ds:uri="99dfa852-8922-46bc-822b-3aeafcbd8830"/>
  </ds:schemaRefs>
</ds:datastoreItem>
</file>

<file path=customXml/itemProps2.xml><?xml version="1.0" encoding="utf-8"?>
<ds:datastoreItem xmlns:ds="http://schemas.openxmlformats.org/officeDocument/2006/customXml" ds:itemID="{08761262-E734-40F7-8721-4B4271BC706C}">
  <ds:schemaRefs>
    <ds:schemaRef ds:uri="http://schemas.microsoft.com/sharepoint/v3/contenttype/forms"/>
  </ds:schemaRefs>
</ds:datastoreItem>
</file>

<file path=customXml/itemProps3.xml><?xml version="1.0" encoding="utf-8"?>
<ds:datastoreItem xmlns:ds="http://schemas.openxmlformats.org/officeDocument/2006/customXml" ds:itemID="{B6528BCD-13C1-495E-9D42-05DA9ADC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a852-8922-46bc-822b-3aeafcbd8830"/>
    <ds:schemaRef ds:uri="327af24a-ed5b-4053-8900-bfa14e5e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2470</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3</cp:revision>
  <dcterms:created xsi:type="dcterms:W3CDTF">2023-05-30T09:08:00Z</dcterms:created>
  <dcterms:modified xsi:type="dcterms:W3CDTF">2023-05-30T14:31:00Z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ies>
</file>