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67D" w:rsidRPr="00AC62B7" w:rsidRDefault="00337F13" w:rsidP="0074067D">
      <w:pPr>
        <w:rPr>
          <w:rFonts w:ascii="Helv" w:hAnsi="Helv" w:cs="Arial"/>
        </w:rPr>
      </w:pPr>
      <w:r>
        <w:rPr>
          <w:rFonts w:ascii="Helv" w:hAnsi="Helv"/>
        </w:rPr>
        <w:t>22. juni 2016</w:t>
      </w:r>
    </w:p>
    <w:p w:rsidR="005C55FC" w:rsidRPr="00AC62B7" w:rsidRDefault="005C55FC" w:rsidP="0074067D">
      <w:pPr>
        <w:rPr>
          <w:rFonts w:ascii="Helv" w:hAnsi="Helv" w:cs="Arial"/>
          <w:lang w:val="en-GB"/>
        </w:rPr>
      </w:pPr>
    </w:p>
    <w:p w:rsidR="005C55FC" w:rsidRPr="00AC62B7" w:rsidRDefault="005C55FC" w:rsidP="0074067D">
      <w:pPr>
        <w:rPr>
          <w:rFonts w:ascii="Helv" w:hAnsi="Helv" w:cs="Arial"/>
          <w:lang w:val="en-GB"/>
        </w:rPr>
      </w:pPr>
    </w:p>
    <w:p w:rsidR="00B8203F" w:rsidRDefault="00C100F7" w:rsidP="00C100F7">
      <w:pPr>
        <w:autoSpaceDE w:val="0"/>
        <w:autoSpaceDN w:val="0"/>
        <w:rPr>
          <w:rFonts w:ascii="Helv" w:hAnsi="Helv"/>
          <w:b/>
          <w:sz w:val="32"/>
          <w:szCs w:val="32"/>
        </w:rPr>
      </w:pPr>
      <w:r w:rsidRPr="00C100F7">
        <w:rPr>
          <w:rFonts w:ascii="Helv" w:hAnsi="Helv"/>
          <w:b/>
          <w:sz w:val="32"/>
          <w:szCs w:val="32"/>
        </w:rPr>
        <w:t xml:space="preserve">Nye Dunlop RoadSmart III </w:t>
      </w:r>
      <w:r>
        <w:rPr>
          <w:rFonts w:ascii="Helv" w:hAnsi="Helv"/>
          <w:b/>
          <w:sz w:val="32"/>
          <w:szCs w:val="32"/>
        </w:rPr>
        <w:t>«</w:t>
      </w:r>
      <w:r w:rsidRPr="00C100F7">
        <w:rPr>
          <w:rFonts w:ascii="Helv" w:hAnsi="Helv"/>
          <w:b/>
          <w:sz w:val="32"/>
          <w:szCs w:val="32"/>
        </w:rPr>
        <w:t>anbefales sterkt</w:t>
      </w:r>
      <w:r>
        <w:rPr>
          <w:rFonts w:ascii="Helv" w:hAnsi="Helv"/>
          <w:b/>
          <w:sz w:val="32"/>
          <w:szCs w:val="32"/>
        </w:rPr>
        <w:t>»</w:t>
      </w:r>
      <w:r w:rsidRPr="00C100F7">
        <w:rPr>
          <w:rFonts w:ascii="Helv" w:hAnsi="Helv"/>
          <w:b/>
          <w:sz w:val="32"/>
          <w:szCs w:val="32"/>
        </w:rPr>
        <w:t xml:space="preserve"> av Motorrad.</w:t>
      </w:r>
    </w:p>
    <w:p w:rsidR="00C100F7" w:rsidRPr="00AC62B7" w:rsidRDefault="00C100F7" w:rsidP="00C100F7">
      <w:pPr>
        <w:autoSpaceDE w:val="0"/>
        <w:autoSpaceDN w:val="0"/>
        <w:rPr>
          <w:rFonts w:ascii="Helv" w:hAnsi="Helv" w:cs="Arial"/>
          <w:b/>
          <w:sz w:val="32"/>
          <w:szCs w:val="32"/>
          <w:lang w:val="en-GB"/>
        </w:rPr>
      </w:pPr>
      <w:bookmarkStart w:id="0" w:name="_GoBack"/>
      <w:bookmarkEnd w:id="0"/>
    </w:p>
    <w:p w:rsidR="00A73519" w:rsidRPr="00AC62B7" w:rsidRDefault="00A73519" w:rsidP="0074067D">
      <w:pPr>
        <w:rPr>
          <w:rFonts w:ascii="Helv" w:hAnsi="Helv" w:cs="Arial"/>
          <w:b/>
          <w:sz w:val="20"/>
          <w:szCs w:val="20"/>
          <w:lang w:val="en-GB"/>
        </w:rPr>
      </w:pPr>
    </w:p>
    <w:p w:rsidR="00745E1A" w:rsidRPr="00AC62B7" w:rsidRDefault="00962058" w:rsidP="005C55FC">
      <w:pPr>
        <w:pStyle w:val="ListParagraph"/>
        <w:numPr>
          <w:ilvl w:val="0"/>
          <w:numId w:val="3"/>
        </w:numPr>
        <w:rPr>
          <w:rFonts w:ascii="Helv" w:hAnsi="Helv" w:cs="Arial"/>
          <w:sz w:val="22"/>
          <w:szCs w:val="22"/>
        </w:rPr>
      </w:pPr>
      <w:r>
        <w:rPr>
          <w:rFonts w:ascii="Helv" w:hAnsi="Helv"/>
          <w:sz w:val="22"/>
          <w:szCs w:val="22"/>
        </w:rPr>
        <w:t>Motorrad gir nye Dunlop RoadSmart III imponerende 92 % i en test som ble publisert denne uken.</w:t>
      </w:r>
    </w:p>
    <w:p w:rsidR="00B8203F" w:rsidRDefault="00B8203F" w:rsidP="005C55FC">
      <w:pPr>
        <w:pStyle w:val="ListParagraph"/>
        <w:numPr>
          <w:ilvl w:val="0"/>
          <w:numId w:val="3"/>
        </w:numPr>
        <w:rPr>
          <w:rFonts w:ascii="Helv" w:hAnsi="Helv" w:cs="Arial"/>
          <w:sz w:val="22"/>
          <w:szCs w:val="22"/>
        </w:rPr>
      </w:pPr>
      <w:r>
        <w:rPr>
          <w:rFonts w:ascii="Helv" w:hAnsi="Helv"/>
          <w:sz w:val="22"/>
          <w:szCs w:val="22"/>
        </w:rPr>
        <w:t>«Dunlop-dekket inspirerer til trygghet på våte veier»</w:t>
      </w:r>
    </w:p>
    <w:p w:rsidR="00745E1A" w:rsidRPr="00AC62B7" w:rsidRDefault="00B8203F" w:rsidP="005C55FC">
      <w:pPr>
        <w:pStyle w:val="ListParagraph"/>
        <w:numPr>
          <w:ilvl w:val="0"/>
          <w:numId w:val="3"/>
        </w:numPr>
        <w:rPr>
          <w:rFonts w:ascii="Helv" w:hAnsi="Helv" w:cs="Arial"/>
          <w:sz w:val="22"/>
          <w:szCs w:val="22"/>
        </w:rPr>
      </w:pPr>
      <w:r>
        <w:rPr>
          <w:rFonts w:ascii="Helv" w:hAnsi="Helv"/>
          <w:sz w:val="22"/>
          <w:szCs w:val="22"/>
        </w:rPr>
        <w:t>Styrker tidligere data fra Motorrad Test Center som viste RoadSmart III som nr. 1 på grep og håndtering på tørt underlag.**</w:t>
      </w:r>
    </w:p>
    <w:p w:rsidR="00EE57C3" w:rsidRDefault="00EE57C3" w:rsidP="0074067D">
      <w:pPr>
        <w:rPr>
          <w:rFonts w:ascii="Helv" w:hAnsi="Helv" w:cs="Arial"/>
          <w:sz w:val="22"/>
          <w:szCs w:val="22"/>
          <w:lang w:val="en-GB"/>
        </w:rPr>
      </w:pPr>
    </w:p>
    <w:p w:rsidR="00B8203F" w:rsidRDefault="00B8203F" w:rsidP="0074067D">
      <w:pPr>
        <w:rPr>
          <w:rFonts w:ascii="Helv" w:hAnsi="Helv" w:cs="Arial"/>
          <w:sz w:val="22"/>
          <w:szCs w:val="22"/>
        </w:rPr>
      </w:pPr>
      <w:r>
        <w:rPr>
          <w:rFonts w:ascii="Helv" w:hAnsi="Helv"/>
          <w:sz w:val="22"/>
          <w:szCs w:val="22"/>
        </w:rPr>
        <w:t>Det respekterte tyske motorsykkelmagasinet Motorrad har testet den nyeste generasjonen av Sport Touring-dekk fra fire produsenter, og kunngjorde at det nye Dunlop RoadSmart III ga «sterk inspirasjon til trygghet på vått føre».***</w:t>
      </w:r>
    </w:p>
    <w:p w:rsidR="005C2CE3" w:rsidRDefault="005C2CE3" w:rsidP="00700E1F">
      <w:pPr>
        <w:rPr>
          <w:rFonts w:ascii="Helv" w:hAnsi="Helv" w:cs="Arial"/>
          <w:sz w:val="22"/>
          <w:szCs w:val="22"/>
          <w:lang w:val="en-GB"/>
        </w:rPr>
      </w:pPr>
    </w:p>
    <w:p w:rsidR="005C2CE3" w:rsidRDefault="00B8203F" w:rsidP="00700E1F">
      <w:pPr>
        <w:rPr>
          <w:rFonts w:ascii="Helv" w:hAnsi="Helv" w:cs="Arial"/>
          <w:sz w:val="22"/>
          <w:szCs w:val="22"/>
        </w:rPr>
      </w:pPr>
      <w:r>
        <w:rPr>
          <w:rFonts w:ascii="Helv" w:hAnsi="Helv"/>
          <w:sz w:val="22"/>
          <w:szCs w:val="22"/>
        </w:rPr>
        <w:t xml:space="preserve">Denne siste publiserte testen støtter dataene fra en grundigere test gjennomført av Motorrads søsterorganisasjon, Motorrad Test Center( MTC), mellom november 2015 og januar 2016. </w:t>
      </w:r>
    </w:p>
    <w:p w:rsidR="005C2CE3" w:rsidRDefault="005C2CE3" w:rsidP="00700E1F">
      <w:pPr>
        <w:rPr>
          <w:rFonts w:ascii="Helv" w:hAnsi="Helv" w:cs="Arial"/>
          <w:sz w:val="22"/>
          <w:szCs w:val="22"/>
          <w:lang w:val="en-GB"/>
        </w:rPr>
      </w:pPr>
    </w:p>
    <w:p w:rsidR="00B8203F" w:rsidRDefault="00B8203F" w:rsidP="00700E1F">
      <w:pPr>
        <w:rPr>
          <w:rFonts w:ascii="Helv" w:hAnsi="Helv" w:cs="Arial"/>
          <w:sz w:val="22"/>
          <w:szCs w:val="22"/>
        </w:rPr>
      </w:pPr>
      <w:r>
        <w:rPr>
          <w:rFonts w:ascii="Helv" w:hAnsi="Helv"/>
          <w:sz w:val="22"/>
          <w:szCs w:val="22"/>
        </w:rPr>
        <w:t>I MTCs tidligere test av håndtering på tørt underlag kom Dunlop RoadSmart III på førsteplass og var 10 % bedre enn gjennomsnittet** av de fire konkurrentene. Den siste testen fra Motorrad viser RoadSmart IIIs allsidighet ved å også anerkjenne dekkets sterke egenskaper på vått underlag.</w:t>
      </w:r>
    </w:p>
    <w:p w:rsidR="00700E1F" w:rsidRDefault="00700E1F" w:rsidP="00700E1F">
      <w:pPr>
        <w:rPr>
          <w:rFonts w:ascii="Helv" w:hAnsi="Helv" w:cs="Arial"/>
          <w:sz w:val="22"/>
          <w:szCs w:val="22"/>
          <w:lang w:val="en-GB"/>
        </w:rPr>
      </w:pPr>
    </w:p>
    <w:p w:rsidR="00700E1F" w:rsidRDefault="00700E1F" w:rsidP="00700E1F">
      <w:pPr>
        <w:rPr>
          <w:rFonts w:ascii="Helv" w:hAnsi="Helv" w:cs="Arial"/>
          <w:sz w:val="22"/>
          <w:szCs w:val="22"/>
        </w:rPr>
      </w:pPr>
      <w:r>
        <w:rPr>
          <w:rFonts w:ascii="Helv" w:hAnsi="Helv"/>
          <w:sz w:val="22"/>
          <w:szCs w:val="22"/>
        </w:rPr>
        <w:t>Montert på en Honda CB 1000R oppnådde Dunlop-dekket imponerende 92 % samlet poengsum, og Motorrad beskriver dekket som en «svært velbalansert allrounder som er morsom å kjøre på landeveien». Da Motorrad flyttet testen til testbanen, fant de også ut at «Dunlop-dekket inspirerer til trygghet på våte veier».</w:t>
      </w:r>
    </w:p>
    <w:p w:rsidR="00700E1F" w:rsidRPr="00700E1F" w:rsidRDefault="00700E1F" w:rsidP="00700E1F">
      <w:pPr>
        <w:rPr>
          <w:rFonts w:ascii="Helv" w:hAnsi="Helv" w:cs="Arial"/>
          <w:sz w:val="22"/>
          <w:szCs w:val="22"/>
          <w:lang w:val="en-GB"/>
        </w:rPr>
      </w:pPr>
    </w:p>
    <w:p w:rsidR="00700E1F" w:rsidRPr="00700E1F" w:rsidRDefault="00700E1F" w:rsidP="00700E1F">
      <w:pPr>
        <w:rPr>
          <w:rFonts w:ascii="Helv" w:hAnsi="Helv" w:cs="Arial"/>
          <w:sz w:val="22"/>
          <w:szCs w:val="22"/>
        </w:rPr>
      </w:pPr>
      <w:r>
        <w:rPr>
          <w:rFonts w:ascii="Helv" w:hAnsi="Helv"/>
          <w:sz w:val="22"/>
          <w:szCs w:val="22"/>
        </w:rPr>
        <w:t>Motorrad konkluderte med å konstatere at RoadSmart III var «smidig, presist, stabilt og med godt grep på vått underlag. En velbalansert egenskapsprofil gjør at vi gir Dunlop-dekket en sterk anbefaling for krevende touring-ryttere som reiser uansett vær.»</w:t>
      </w:r>
    </w:p>
    <w:p w:rsidR="00700E1F" w:rsidRDefault="00700E1F" w:rsidP="00700E1F">
      <w:pPr>
        <w:rPr>
          <w:rFonts w:ascii="Helv" w:hAnsi="Helv" w:cs="Arial"/>
          <w:sz w:val="22"/>
          <w:szCs w:val="22"/>
          <w:lang w:val="en-GB"/>
        </w:rPr>
      </w:pPr>
    </w:p>
    <w:p w:rsidR="00700E1F" w:rsidRPr="00B8203F" w:rsidRDefault="00700E1F" w:rsidP="00700E1F">
      <w:pPr>
        <w:rPr>
          <w:rFonts w:ascii="Helv" w:hAnsi="Helv" w:cs="Arial"/>
          <w:sz w:val="22"/>
          <w:szCs w:val="22"/>
          <w:lang w:val="en-GB"/>
        </w:rPr>
      </w:pPr>
    </w:p>
    <w:p w:rsidR="00B8203F" w:rsidRPr="00B8203F" w:rsidRDefault="00700E1F" w:rsidP="00B8203F">
      <w:pPr>
        <w:rPr>
          <w:rFonts w:ascii="Helv" w:hAnsi="Helv" w:cs="Arial"/>
          <w:sz w:val="22"/>
          <w:szCs w:val="22"/>
        </w:rPr>
      </w:pPr>
      <w:r>
        <w:rPr>
          <w:rFonts w:ascii="Helv" w:hAnsi="Helv"/>
          <w:sz w:val="22"/>
          <w:szCs w:val="22"/>
        </w:rPr>
        <w:t>Andy Marfleet, markedsføringssjef hos Dunlop Motorcycle i EMEA-regionen, uttaler: «Vi er veldig glade for at denne siste Motorrad-testen forsterker de tidligere resultatene fra MTC. Vårt hovedmål da vi utviklet dette dekket, var å sikre at markedsledelse på egenskaper på tørt føre ikke gikk på bekostning av egenskapene på vått føre. Den siste rapporten fra Motorrad om RoadSmart IIIs styrke på vått underlag viser at vi har oppnådd vårt mål, vi har utviklet et dekk som gir føreren trygghet både på våte og tørre veier. Dette er viktig i Sport Touring-sektoren, hvor syklene brukes både på lange turer og til hverdagstransport.»</w:t>
      </w:r>
    </w:p>
    <w:p w:rsidR="00B8203F" w:rsidRPr="00B8203F" w:rsidRDefault="00B8203F" w:rsidP="00B8203F">
      <w:pPr>
        <w:rPr>
          <w:rFonts w:ascii="Helv" w:hAnsi="Helv" w:cs="Arial"/>
          <w:sz w:val="22"/>
          <w:szCs w:val="22"/>
          <w:lang w:val="en-GB"/>
        </w:rPr>
      </w:pPr>
    </w:p>
    <w:p w:rsidR="00B8203F" w:rsidRPr="00AC62B7" w:rsidRDefault="00B8203F" w:rsidP="0074067D">
      <w:pPr>
        <w:rPr>
          <w:rFonts w:ascii="Helv" w:hAnsi="Helv" w:cs="Arial"/>
          <w:sz w:val="22"/>
          <w:szCs w:val="22"/>
          <w:lang w:val="en-GB"/>
        </w:rPr>
      </w:pPr>
    </w:p>
    <w:p w:rsidR="00F40208" w:rsidRPr="00AC62B7" w:rsidRDefault="00F40208" w:rsidP="00A73519">
      <w:pPr>
        <w:rPr>
          <w:rFonts w:ascii="Helv" w:hAnsi="Helv" w:cs="Arial"/>
          <w:b/>
          <w:sz w:val="22"/>
          <w:szCs w:val="22"/>
          <w:lang w:val="en-GB"/>
        </w:rPr>
      </w:pPr>
    </w:p>
    <w:p w:rsidR="004457B3" w:rsidRDefault="004457B3" w:rsidP="00A73519">
      <w:pPr>
        <w:rPr>
          <w:rFonts w:ascii="Helv" w:hAnsi="Helv" w:cs="Arial"/>
          <w:b/>
          <w:sz w:val="22"/>
          <w:szCs w:val="22"/>
          <w:lang w:val="en-GB"/>
        </w:rPr>
      </w:pPr>
    </w:p>
    <w:p w:rsidR="00753634" w:rsidRDefault="00753634" w:rsidP="00A73519">
      <w:pPr>
        <w:rPr>
          <w:rFonts w:ascii="Helv" w:hAnsi="Helv" w:cs="Arial"/>
          <w:b/>
          <w:sz w:val="22"/>
          <w:szCs w:val="22"/>
          <w:lang w:val="en-GB"/>
        </w:rPr>
      </w:pPr>
    </w:p>
    <w:p w:rsidR="00753634" w:rsidRDefault="00753634" w:rsidP="00A73519">
      <w:pPr>
        <w:rPr>
          <w:rFonts w:ascii="Helv" w:hAnsi="Helv" w:cs="Arial"/>
          <w:b/>
          <w:sz w:val="22"/>
          <w:szCs w:val="22"/>
          <w:lang w:val="en-GB"/>
        </w:rPr>
      </w:pPr>
    </w:p>
    <w:p w:rsidR="00753634" w:rsidRDefault="00753634" w:rsidP="00A73519">
      <w:pPr>
        <w:rPr>
          <w:rFonts w:ascii="Helv" w:hAnsi="Helv" w:cs="Arial"/>
          <w:b/>
          <w:sz w:val="22"/>
          <w:szCs w:val="22"/>
          <w:lang w:val="en-GB"/>
        </w:rPr>
      </w:pPr>
    </w:p>
    <w:p w:rsidR="004457B3" w:rsidRDefault="004457B3" w:rsidP="00A73519">
      <w:pPr>
        <w:rPr>
          <w:rFonts w:ascii="Helv" w:hAnsi="Helv" w:cs="Arial"/>
          <w:b/>
          <w:sz w:val="22"/>
          <w:szCs w:val="22"/>
          <w:lang w:val="en-GB"/>
        </w:rPr>
      </w:pPr>
    </w:p>
    <w:p w:rsidR="00E632EE" w:rsidRPr="00AC62B7" w:rsidRDefault="00E632EE" w:rsidP="00A73519">
      <w:pPr>
        <w:rPr>
          <w:rFonts w:ascii="Helv" w:hAnsi="Helv" w:cs="Arial"/>
          <w:b/>
          <w:sz w:val="22"/>
          <w:szCs w:val="22"/>
        </w:rPr>
      </w:pPr>
      <w:r>
        <w:rPr>
          <w:rFonts w:ascii="Helv" w:hAnsi="Helv"/>
          <w:b/>
          <w:sz w:val="22"/>
          <w:szCs w:val="22"/>
        </w:rPr>
        <w:lastRenderedPageBreak/>
        <w:t xml:space="preserve">Stronger for Longer </w:t>
      </w:r>
    </w:p>
    <w:p w:rsidR="00EE57C3" w:rsidRPr="00AC62B7" w:rsidRDefault="00EE57C3" w:rsidP="00A73519">
      <w:pPr>
        <w:rPr>
          <w:rFonts w:ascii="Helv" w:hAnsi="Helv" w:cs="Arial"/>
          <w:sz w:val="22"/>
          <w:szCs w:val="22"/>
          <w:lang w:val="en-GB"/>
        </w:rPr>
      </w:pPr>
    </w:p>
    <w:p w:rsidR="00E632EE" w:rsidRPr="00AC62B7" w:rsidRDefault="00E632EE" w:rsidP="00A73519">
      <w:pPr>
        <w:rPr>
          <w:rFonts w:ascii="Helv" w:hAnsi="Helv" w:cs="Arial"/>
          <w:sz w:val="22"/>
          <w:szCs w:val="22"/>
          <w:lang w:val="en-GB"/>
        </w:rPr>
      </w:pPr>
    </w:p>
    <w:p w:rsidR="00EB5995" w:rsidRDefault="00CC749C" w:rsidP="00A73519">
      <w:pPr>
        <w:rPr>
          <w:rFonts w:ascii="Helv" w:hAnsi="Helv" w:cs="Arial"/>
          <w:sz w:val="22"/>
          <w:szCs w:val="22"/>
        </w:rPr>
      </w:pPr>
      <w:r>
        <w:rPr>
          <w:rFonts w:ascii="Helv" w:hAnsi="Helv"/>
          <w:sz w:val="22"/>
          <w:szCs w:val="22"/>
        </w:rPr>
        <w:t xml:space="preserve">Denne kombinasjonen av egenskaper på vått og tørt underlag har heller ikke gått på bekostning av slitestyrken. </w:t>
      </w:r>
    </w:p>
    <w:p w:rsidR="00CC749C" w:rsidRPr="00AC62B7" w:rsidRDefault="00CC749C" w:rsidP="00A73519">
      <w:pPr>
        <w:rPr>
          <w:rFonts w:ascii="Helv" w:hAnsi="Helv" w:cs="Arial"/>
          <w:sz w:val="22"/>
          <w:szCs w:val="22"/>
          <w:lang w:val="en-GB"/>
        </w:rPr>
      </w:pPr>
    </w:p>
    <w:p w:rsidR="0054781F" w:rsidRPr="00AC62B7" w:rsidRDefault="00CC749C" w:rsidP="00A73519">
      <w:pPr>
        <w:rPr>
          <w:rFonts w:ascii="Helv" w:hAnsi="Helv" w:cs="Arial"/>
          <w:sz w:val="22"/>
          <w:szCs w:val="22"/>
        </w:rPr>
      </w:pPr>
      <w:r>
        <w:rPr>
          <w:rFonts w:ascii="Helv" w:hAnsi="Helv"/>
          <w:sz w:val="22"/>
          <w:szCs w:val="22"/>
        </w:rPr>
        <w:t xml:space="preserve">MTC-rapporten konkluderte med at RoadSmart III fordekk, i tillegg til å bli belønnet med førsteplassen, hadde utrolige 82 % bedre potensiell kjørelengde enn testkonkurrentene*, beregnet etter den tyske minimumsgrensen på 1,6 mm. Bakdekket fikk også en topplassering i gruppen på kjørelengde med 19 % bedre kjørelengde enn gjennomsnittet av de testede konkurrentene*. MTC-testførerne kommenterte at RoadSmart III hadde «fine svingegenskaper som var nesten helt like gode som da dekket var nytt»» på slutten av langdistansetesten. </w:t>
      </w:r>
    </w:p>
    <w:p w:rsidR="0054781F" w:rsidRPr="00AC62B7" w:rsidRDefault="0054781F" w:rsidP="00A73519">
      <w:pPr>
        <w:rPr>
          <w:rFonts w:ascii="Helv" w:hAnsi="Helv" w:cs="Arial"/>
          <w:sz w:val="22"/>
          <w:szCs w:val="22"/>
          <w:lang w:val="en-GB"/>
        </w:rPr>
      </w:pPr>
    </w:p>
    <w:p w:rsidR="0054781F" w:rsidRPr="00AC62B7" w:rsidRDefault="0054781F" w:rsidP="00A73519">
      <w:pPr>
        <w:rPr>
          <w:rFonts w:ascii="Helv" w:hAnsi="Helv" w:cs="Arial"/>
          <w:sz w:val="22"/>
          <w:szCs w:val="22"/>
          <w:lang w:val="en-GB"/>
        </w:rPr>
      </w:pPr>
    </w:p>
    <w:p w:rsidR="0054781F" w:rsidRDefault="0054781F" w:rsidP="00A73519">
      <w:pPr>
        <w:rPr>
          <w:rFonts w:ascii="Helv" w:hAnsi="Helv" w:cs="Arial"/>
          <w:sz w:val="22"/>
          <w:szCs w:val="22"/>
        </w:rPr>
      </w:pPr>
      <w:r>
        <w:rPr>
          <w:rFonts w:ascii="Helv" w:hAnsi="Helv"/>
          <w:sz w:val="22"/>
          <w:szCs w:val="22"/>
        </w:rPr>
        <w:t xml:space="preserve">Dunlop Europes RoadSmart III-serie omfatter 18 dimensjoner og spesifikasjoner som dekker alt fra store, kraftige GT-sykler til den nyeste generasjonen av mellomstore twin-sykler.  </w:t>
      </w:r>
    </w:p>
    <w:p w:rsidR="002C5A9B" w:rsidRDefault="002C5A9B" w:rsidP="00A73519">
      <w:pPr>
        <w:rPr>
          <w:rFonts w:ascii="Helv" w:hAnsi="Helv" w:cs="Arial"/>
          <w:sz w:val="22"/>
          <w:szCs w:val="22"/>
          <w:lang w:val="en-GB"/>
        </w:rPr>
      </w:pPr>
    </w:p>
    <w:p w:rsidR="002C5A9B" w:rsidRDefault="002C5A9B" w:rsidP="00A73519">
      <w:pPr>
        <w:rPr>
          <w:rFonts w:ascii="Helv" w:hAnsi="Helv" w:cs="Arial"/>
          <w:sz w:val="22"/>
          <w:szCs w:val="22"/>
        </w:rPr>
      </w:pPr>
      <w:r>
        <w:rPr>
          <w:rFonts w:ascii="Helv" w:hAnsi="Helv"/>
          <w:sz w:val="22"/>
          <w:szCs w:val="22"/>
        </w:rPr>
        <w:t xml:space="preserve">I løpet av sommeren kan du vinne et par Dunlop RoadSmart III-dekk ved å tagge @DunlopMoto på bilder og videoer fra sommerens motorsykkelturer på Facebook. Nærmere informasjon her: </w:t>
      </w:r>
      <w:hyperlink r:id="rId8" w:history="1">
        <w:r>
          <w:rPr>
            <w:rStyle w:val="Hyperlink"/>
            <w:rFonts w:ascii="Helv" w:hAnsi="Helv"/>
            <w:sz w:val="22"/>
            <w:szCs w:val="22"/>
          </w:rPr>
          <w:t>http://news.goodyear.eu/latest-news/all/share-your-ultimate-road-trip-highlights-and-win-dunlop-roadsmart-iii-tires/s/288148b5-5d85-49ed-b156-d34f09b4df64</w:t>
        </w:r>
      </w:hyperlink>
    </w:p>
    <w:p w:rsidR="002C5A9B" w:rsidRPr="00AC62B7" w:rsidRDefault="002C5A9B" w:rsidP="00A73519">
      <w:pPr>
        <w:rPr>
          <w:rFonts w:ascii="Helv" w:hAnsi="Helv" w:cs="Arial"/>
          <w:sz w:val="22"/>
          <w:szCs w:val="22"/>
          <w:lang w:val="en-GB"/>
        </w:rPr>
      </w:pPr>
    </w:p>
    <w:p w:rsidR="0054781F" w:rsidRPr="00AC62B7" w:rsidRDefault="0054781F" w:rsidP="00A73519">
      <w:pPr>
        <w:rPr>
          <w:rFonts w:ascii="Helv" w:hAnsi="Helv" w:cs="Arial"/>
          <w:sz w:val="22"/>
          <w:szCs w:val="22"/>
          <w:lang w:val="en-GB"/>
        </w:rPr>
      </w:pPr>
    </w:p>
    <w:p w:rsidR="00A91C32" w:rsidRPr="00AC62B7" w:rsidRDefault="00A91C32" w:rsidP="00A91C32">
      <w:pPr>
        <w:autoSpaceDE w:val="0"/>
        <w:autoSpaceDN w:val="0"/>
        <w:adjustRightInd w:val="0"/>
        <w:rPr>
          <w:rFonts w:ascii="Helv" w:hAnsi="Helv" w:cs="Arial"/>
          <w:sz w:val="22"/>
          <w:szCs w:val="22"/>
        </w:rPr>
      </w:pPr>
      <w:r>
        <w:rPr>
          <w:rFonts w:ascii="Helv" w:hAnsi="Helv"/>
          <w:sz w:val="22"/>
          <w:szCs w:val="22"/>
        </w:rPr>
        <w:t>Hvis du ønsker mer informasjon om Dunlop Europe, kan du gå til Dunlop.eu eller følge oss på Twitter @DunlopMoto</w:t>
      </w:r>
    </w:p>
    <w:p w:rsidR="00A91C32" w:rsidRPr="00AC62B7" w:rsidRDefault="00A91C32" w:rsidP="00A91C32">
      <w:pPr>
        <w:autoSpaceDE w:val="0"/>
        <w:autoSpaceDN w:val="0"/>
        <w:adjustRightInd w:val="0"/>
        <w:rPr>
          <w:rFonts w:ascii="Helv" w:hAnsi="Helv" w:cs="Arial"/>
          <w:sz w:val="22"/>
          <w:szCs w:val="22"/>
          <w:lang w:val="en-GB" w:eastAsia="en-GB"/>
        </w:rPr>
      </w:pPr>
    </w:p>
    <w:p w:rsidR="00F40208" w:rsidRDefault="00F40208" w:rsidP="00854642">
      <w:pPr>
        <w:autoSpaceDE w:val="0"/>
        <w:autoSpaceDN w:val="0"/>
        <w:adjustRightInd w:val="0"/>
        <w:rPr>
          <w:rFonts w:asciiTheme="minorHAnsi" w:hAnsiTheme="minorHAnsi" w:cs="Calibri"/>
          <w:b/>
          <w:lang w:val="en-GB" w:eastAsia="en-GB"/>
        </w:rPr>
      </w:pPr>
    </w:p>
    <w:p w:rsidR="00F40208" w:rsidRPr="00C75EE5" w:rsidRDefault="00F40208" w:rsidP="00F40208">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color w:val="000000" w:themeColor="text1"/>
          <w:sz w:val="18"/>
          <w:szCs w:val="18"/>
        </w:rPr>
        <w:t>*</w:t>
      </w:r>
      <w:r>
        <w:rPr>
          <w:rFonts w:asciiTheme="minorHAnsi" w:hAnsi="Calibri"/>
          <w:i/>
          <w:iCs/>
          <w:color w:val="000000" w:themeColor="text1"/>
          <w:sz w:val="18"/>
          <w:szCs w:val="18"/>
        </w:rPr>
        <w:t>Beregnet mot den tyske minimumsgrensen på 1,6 mm mønsterdybde. Sammenlignet med gjennomsnittet for 3 ledende konkurrerende produkter innen Sport Touring-radialsegmentet (Michelin Pilot Road 4, Bridgestone T30 Evo, Pirelli Angel GT). Testet av Motorrad Test Center i</w:t>
      </w:r>
      <w:r>
        <w:rPr>
          <w:rFonts w:asciiTheme="minorHAnsi" w:hAnsi="Calibri"/>
          <w:color w:val="000000" w:themeColor="text1"/>
          <w:sz w:val="18"/>
          <w:szCs w:val="18"/>
        </w:rPr>
        <w:t xml:space="preserve"> </w:t>
      </w:r>
      <w:r>
        <w:rPr>
          <w:rFonts w:asciiTheme="minorHAnsi" w:hAnsi="Calibri"/>
          <w:i/>
          <w:iCs/>
          <w:color w:val="000000" w:themeColor="text1"/>
          <w:sz w:val="18"/>
          <w:szCs w:val="18"/>
        </w:rPr>
        <w:t>november 2015 på oppdrag fra Goodyear Dunlop. Dekkdimensjon, forhjul: 120/70ZR17, bakhjul: 180/55ZR17.  Testsykkel: Yamaha FJR 1300A, Veitestene ble utført på ulike veier med varierende dekke rund Almeria i Spania.</w:t>
      </w:r>
      <w:r>
        <w:rPr>
          <w:rFonts w:asciiTheme="minorHAnsi" w:hAnsi="Calibri"/>
          <w:color w:val="000000" w:themeColor="text1"/>
          <w:sz w:val="18"/>
          <w:szCs w:val="18"/>
        </w:rPr>
        <w:t xml:space="preserve"> </w:t>
      </w:r>
    </w:p>
    <w:p w:rsidR="00F40208" w:rsidRPr="00C75EE5" w:rsidRDefault="00F40208" w:rsidP="00F40208">
      <w:pPr>
        <w:pStyle w:val="NormalWeb"/>
        <w:spacing w:before="0" w:beforeAutospacing="0" w:after="0" w:afterAutospacing="0"/>
        <w:rPr>
          <w:color w:val="000000" w:themeColor="text1"/>
          <w:sz w:val="18"/>
          <w:szCs w:val="18"/>
        </w:rPr>
      </w:pPr>
    </w:p>
    <w:p w:rsidR="00F40208" w:rsidRDefault="00F40208" w:rsidP="00F40208">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i/>
          <w:iCs/>
          <w:color w:val="000000" w:themeColor="text1"/>
          <w:sz w:val="18"/>
          <w:szCs w:val="18"/>
        </w:rPr>
        <w:t>**Sammenlignet med gjennomsnittet for 4 ledende konkurrerende produkter innen Sport Touring-radialsegmentet (Michelin Pilot Road 4, Bridgestone T30 Evo, Pirelli Angel GT og Metzeler Roadtec Z8 MO). Testet av Motorrad Test Center i</w:t>
      </w:r>
      <w:r>
        <w:rPr>
          <w:rFonts w:asciiTheme="minorHAnsi" w:hAnsi="Calibri"/>
          <w:color w:val="000000" w:themeColor="text1"/>
          <w:sz w:val="18"/>
          <w:szCs w:val="18"/>
        </w:rPr>
        <w:t xml:space="preserve"> januar 2016 på oppdrag fra Goodyear Dunlop. Dekkdimensjon, forhjul: 120/70ZR17, bakhjul: 180/55ZR17.  Testsykkel: Yamaha FJR 1300A. Testen ble utført på Goodyear Dunlops testbane Mireval Proving Ground i Frankrike.</w:t>
      </w:r>
    </w:p>
    <w:p w:rsidR="00CC749C" w:rsidRDefault="00CC749C" w:rsidP="00F40208">
      <w:pPr>
        <w:pStyle w:val="NormalWeb"/>
        <w:spacing w:before="0" w:beforeAutospacing="0" w:after="0" w:afterAutospacing="0"/>
        <w:rPr>
          <w:rFonts w:asciiTheme="minorHAnsi" w:hAnsi="Calibri" w:cstheme="minorBidi"/>
          <w:color w:val="000000" w:themeColor="text1"/>
          <w:kern w:val="24"/>
          <w:sz w:val="18"/>
          <w:szCs w:val="18"/>
        </w:rPr>
      </w:pPr>
    </w:p>
    <w:p w:rsidR="00582F2F" w:rsidRPr="00F103BD" w:rsidRDefault="00CC749C" w:rsidP="00337F13">
      <w:pPr>
        <w:pStyle w:val="NormalWeb"/>
        <w:spacing w:before="0" w:beforeAutospacing="0" w:after="0" w:afterAutospacing="0"/>
        <w:rPr>
          <w:rFonts w:asciiTheme="minorHAnsi" w:hAnsiTheme="minorHAnsi" w:cs="Calibri"/>
          <w:sz w:val="22"/>
          <w:szCs w:val="22"/>
        </w:rPr>
      </w:pPr>
      <w:r>
        <w:rPr>
          <w:rFonts w:asciiTheme="minorHAnsi" w:hAnsi="Calibri"/>
          <w:i/>
          <w:color w:val="000000" w:themeColor="text1"/>
          <w:sz w:val="18"/>
          <w:szCs w:val="18"/>
        </w:rPr>
        <w:t>*** Kommentarer hentet fra Motorrad ReifenTest, utgave 13/2016, publisert i juni 2016.</w:t>
      </w:r>
    </w:p>
    <w:p w:rsidR="00F77BAD" w:rsidRPr="00F103BD" w:rsidRDefault="00F77BAD" w:rsidP="0074067D">
      <w:pPr>
        <w:rPr>
          <w:rFonts w:asciiTheme="minorHAnsi" w:hAnsiTheme="minorHAnsi"/>
          <w:lang w:val="en-GB"/>
        </w:rPr>
      </w:pPr>
    </w:p>
    <w:sectPr w:rsidR="00F77BAD" w:rsidRPr="00F103BD" w:rsidSect="00A91C32">
      <w:headerReference w:type="default" r:id="rId9"/>
      <w:footerReference w:type="default" r:id="rId10"/>
      <w:pgSz w:w="11900" w:h="16840"/>
      <w:pgMar w:top="2694"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0E9" w:rsidRDefault="005500E9" w:rsidP="0068646D">
      <w:r>
        <w:separator/>
      </w:r>
    </w:p>
  </w:endnote>
  <w:endnote w:type="continuationSeparator" w:id="0">
    <w:p w:rsidR="005500E9" w:rsidRDefault="005500E9"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FD" w:rsidRPr="00A832D7" w:rsidRDefault="00FD5DFD" w:rsidP="00BA3057">
    <w:pPr>
      <w:tabs>
        <w:tab w:val="center" w:pos="4536"/>
        <w:tab w:val="right" w:pos="9360"/>
      </w:tabs>
      <w:ind w:left="7110" w:right="-607" w:hanging="1080"/>
    </w:pPr>
    <w:r>
      <w:rPr>
        <w:noProof/>
        <w:lang w:val="en-US" w:eastAsia="en-US"/>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color w:val="0055A4"/>
                        <w:sz w:val="14"/>
                        <w:szCs w:val="14"/>
                        <w:rFonts w:ascii="Arial" w:hAnsi="Arial" w:cs="Arial"/>
                      </w:rPr>
                    </w:pPr>
                  </w:p>
                  <w:p w:rsidR="00FD5DFD" w:rsidRDefault="00FD5DFD" w:rsidP="00491772">
                    <w:pPr>
                      <w:ind w:left="-180" w:firstLine="90"/>
                    </w:pP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605399A6" wp14:editId="023A6181">
              <wp:simplePos x="0" y="0"/>
              <wp:positionH relativeFrom="column">
                <wp:posOffset>5056505</wp:posOffset>
              </wp:positionH>
              <wp:positionV relativeFrom="paragraph">
                <wp:posOffset>-147955</wp:posOffset>
              </wp:positionV>
              <wp:extent cx="1539240" cy="26289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D5DFD" w:rsidRPr="008604B2" w:rsidRDefault="00FD5DFD" w:rsidP="00A05872">
                          <w:pPr>
                            <w:pStyle w:val="EinfAbs"/>
                            <w:tabs>
                              <w:tab w:val="left" w:pos="0"/>
                              <w:tab w:val="left" w:pos="1710"/>
                              <w:tab w:val="left" w:pos="1890"/>
                              <w:tab w:val="left" w:pos="1980"/>
                            </w:tabs>
                            <w:ind w:right="148"/>
                            <w:rPr>
                              <w:rFonts w:asciiTheme="minorHAnsi" w:hAnsiTheme="minorHAnsi" w:cs="AvantGardeGothicBkITC-Reg"/>
                              <w:sz w:val="22"/>
                              <w:szCs w:val="22"/>
                            </w:rPr>
                          </w:pPr>
                          <w:r>
                            <w:rPr>
                              <w:rFonts w:asciiTheme="minorHAnsi" w:hAnsiTheme="minorHAnsi"/>
                              <w:sz w:val="22"/>
                              <w:szCs w:val="22"/>
                            </w:rPr>
                            <w:t xml:space="preserve"> www.dunlop.eu</w:t>
                          </w:r>
                        </w:p>
                        <w:p w:rsidR="00FD5DFD" w:rsidRPr="004C1308" w:rsidRDefault="00FD5DFD"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99A6" id="Textfeld 1" o:spid="_x0000_s1027" type="#_x0000_t202" style="position:absolute;left:0;text-align:left;margin-left:398.15pt;margin-top:-11.6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" filled="f" stroked="f">
              <v:textbox>
                <w:txbxContent>
                  <w:p w:rsidR="00FD5DFD" w:rsidRPr="008604B2" w:rsidRDefault="00FD5DFD" w:rsidP="00A05872">
                    <w:pPr>
                      <w:pStyle w:val="EinfAbs"/>
                      <w:tabs>
                        <w:tab w:val="left" w:pos="0"/>
                        <w:tab w:val="left" w:pos="1710"/>
                        <w:tab w:val="left" w:pos="1890"/>
                        <w:tab w:val="left" w:pos="1980"/>
                      </w:tabs>
                      <w:ind w:right="148"/>
                      <w:rPr>
                        <w:sz w:val="22"/>
                        <w:szCs w:val="22"/>
                        <w:rFonts w:asciiTheme="minorHAnsi" w:hAnsiTheme="minorHAnsi" w:cs="AvantGardeGothicBkITC-Reg"/>
                      </w:rPr>
                    </w:pPr>
                    <w:r>
                      <w:rPr>
                        <w:sz w:val="22"/>
                        <w:szCs w:val="22"/>
                        <w:rFonts w:asciiTheme="minorHAnsi" w:hAnsiTheme="minorHAnsi"/>
                      </w:rPr>
                      <w:t xml:space="preserve"> </w:t>
                    </w:r>
                    <w:r>
                      <w:rPr>
                        <w:sz w:val="22"/>
                        <w:szCs w:val="22"/>
                        <w:rFonts w:asciiTheme="minorHAnsi" w:hAnsiTheme="minorHAnsi"/>
                      </w:rPr>
                      <w:t xml:space="preserve">www.dunlop.eu</w:t>
                    </w:r>
                  </w:p>
                  <w:p w:rsidR="00FD5DFD" w:rsidRPr="004C1308" w:rsidRDefault="00FD5DFD" w:rsidP="00A05872">
                    <w:pPr>
                      <w:tabs>
                        <w:tab w:val="left" w:pos="1440"/>
                        <w:tab w:val="left" w:pos="1710"/>
                        <w:tab w:val="left" w:pos="1890"/>
                        <w:tab w:val="left" w:pos="1980"/>
                      </w:tabs>
                      <w:autoSpaceDE w:val="0"/>
                      <w:autoSpaceDN w:val="0"/>
                      <w:adjustRightInd w:val="0"/>
                      <w:ind w:right="148"/>
                      <w:rPr>
                        <w:color w:val="000000"/>
                        <w:rFonts w:ascii="Helvetica Neue Light" w:hAnsi="Helvetica Neue Light" w:cs="Arial"/>
                      </w:rPr>
                    </w:pPr>
                  </w:p>
                </w:txbxContent>
              </v:textbox>
              <w10:wrap type="square"/>
            </v:shape>
          </w:pict>
        </mc:Fallback>
      </mc:AlternateContent>
    </w:r>
  </w:p>
  <w:p w:rsidR="00FD5DFD" w:rsidRPr="00914CF1" w:rsidRDefault="00FD5DFD">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0E9" w:rsidRDefault="005500E9" w:rsidP="0068646D">
      <w:r>
        <w:separator/>
      </w:r>
    </w:p>
  </w:footnote>
  <w:footnote w:type="continuationSeparator" w:id="0">
    <w:p w:rsidR="005500E9" w:rsidRDefault="005500E9"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FD" w:rsidRDefault="00FD5DFD"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14:anchorId="1A4704B4" wp14:editId="318C1E8B">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Header"/>
      <w:ind w:firstLine="2832"/>
      <w:jc w:val="right"/>
    </w:pPr>
  </w:p>
  <w:p w:rsidR="00FD5DFD" w:rsidRDefault="00FD5D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C0F0A"/>
    <w:multiLevelType w:val="hybridMultilevel"/>
    <w:tmpl w:val="F788CD48"/>
    <w:lvl w:ilvl="0" w:tplc="CD025C44">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2030E"/>
    <w:rsid w:val="0002113E"/>
    <w:rsid w:val="00023D32"/>
    <w:rsid w:val="0002498B"/>
    <w:rsid w:val="00050EFB"/>
    <w:rsid w:val="000521DD"/>
    <w:rsid w:val="00052BBB"/>
    <w:rsid w:val="000555E0"/>
    <w:rsid w:val="0006060E"/>
    <w:rsid w:val="0006334A"/>
    <w:rsid w:val="00067251"/>
    <w:rsid w:val="00070847"/>
    <w:rsid w:val="00075C44"/>
    <w:rsid w:val="000858A1"/>
    <w:rsid w:val="00092FAE"/>
    <w:rsid w:val="000C009D"/>
    <w:rsid w:val="000C54C8"/>
    <w:rsid w:val="000D0123"/>
    <w:rsid w:val="000D06DD"/>
    <w:rsid w:val="000D3889"/>
    <w:rsid w:val="000E0CC5"/>
    <w:rsid w:val="000E6F08"/>
    <w:rsid w:val="000F066D"/>
    <w:rsid w:val="000F13E4"/>
    <w:rsid w:val="000F3A64"/>
    <w:rsid w:val="000F4A00"/>
    <w:rsid w:val="000F76B2"/>
    <w:rsid w:val="0010178E"/>
    <w:rsid w:val="001021E1"/>
    <w:rsid w:val="0010342C"/>
    <w:rsid w:val="001068F4"/>
    <w:rsid w:val="00107D46"/>
    <w:rsid w:val="00111F74"/>
    <w:rsid w:val="001163DB"/>
    <w:rsid w:val="00122299"/>
    <w:rsid w:val="00125051"/>
    <w:rsid w:val="00127171"/>
    <w:rsid w:val="00136E18"/>
    <w:rsid w:val="00144751"/>
    <w:rsid w:val="00145837"/>
    <w:rsid w:val="00153829"/>
    <w:rsid w:val="00163745"/>
    <w:rsid w:val="00170457"/>
    <w:rsid w:val="001742AA"/>
    <w:rsid w:val="00177666"/>
    <w:rsid w:val="00182866"/>
    <w:rsid w:val="0018661A"/>
    <w:rsid w:val="001A1B6F"/>
    <w:rsid w:val="001A57B0"/>
    <w:rsid w:val="001A7337"/>
    <w:rsid w:val="001B4A24"/>
    <w:rsid w:val="001C7B28"/>
    <w:rsid w:val="001D60C9"/>
    <w:rsid w:val="001E3A1D"/>
    <w:rsid w:val="001E4C71"/>
    <w:rsid w:val="00203190"/>
    <w:rsid w:val="00203C95"/>
    <w:rsid w:val="002105B7"/>
    <w:rsid w:val="00210B19"/>
    <w:rsid w:val="00221558"/>
    <w:rsid w:val="00225F04"/>
    <w:rsid w:val="002267FE"/>
    <w:rsid w:val="00243689"/>
    <w:rsid w:val="00244A0D"/>
    <w:rsid w:val="0024544A"/>
    <w:rsid w:val="002461D3"/>
    <w:rsid w:val="00254BC9"/>
    <w:rsid w:val="002634CE"/>
    <w:rsid w:val="00265EA0"/>
    <w:rsid w:val="00274FB9"/>
    <w:rsid w:val="0027501C"/>
    <w:rsid w:val="00275B11"/>
    <w:rsid w:val="0027752E"/>
    <w:rsid w:val="00281EBE"/>
    <w:rsid w:val="002835BD"/>
    <w:rsid w:val="00285097"/>
    <w:rsid w:val="002870D7"/>
    <w:rsid w:val="0028741E"/>
    <w:rsid w:val="00294B1F"/>
    <w:rsid w:val="00295F42"/>
    <w:rsid w:val="002A7A89"/>
    <w:rsid w:val="002C253F"/>
    <w:rsid w:val="002C5A9B"/>
    <w:rsid w:val="002C66D0"/>
    <w:rsid w:val="002C6E31"/>
    <w:rsid w:val="002C75E6"/>
    <w:rsid w:val="002D34D1"/>
    <w:rsid w:val="002D3F36"/>
    <w:rsid w:val="002D47C7"/>
    <w:rsid w:val="002D60CB"/>
    <w:rsid w:val="002E1B8B"/>
    <w:rsid w:val="002E45F5"/>
    <w:rsid w:val="002F385E"/>
    <w:rsid w:val="002F7C58"/>
    <w:rsid w:val="003019B7"/>
    <w:rsid w:val="00301C3D"/>
    <w:rsid w:val="00304F19"/>
    <w:rsid w:val="003050DD"/>
    <w:rsid w:val="003064D4"/>
    <w:rsid w:val="00306C63"/>
    <w:rsid w:val="00311A6C"/>
    <w:rsid w:val="00311BD3"/>
    <w:rsid w:val="00312516"/>
    <w:rsid w:val="0032040B"/>
    <w:rsid w:val="00330B1C"/>
    <w:rsid w:val="003324DA"/>
    <w:rsid w:val="003377D0"/>
    <w:rsid w:val="00337A6B"/>
    <w:rsid w:val="00337F13"/>
    <w:rsid w:val="00341528"/>
    <w:rsid w:val="003424C5"/>
    <w:rsid w:val="003431B3"/>
    <w:rsid w:val="00353364"/>
    <w:rsid w:val="003559C3"/>
    <w:rsid w:val="00357798"/>
    <w:rsid w:val="00361954"/>
    <w:rsid w:val="0036237F"/>
    <w:rsid w:val="00370E53"/>
    <w:rsid w:val="00380BDF"/>
    <w:rsid w:val="0038331F"/>
    <w:rsid w:val="00394A98"/>
    <w:rsid w:val="00395D92"/>
    <w:rsid w:val="00396CDA"/>
    <w:rsid w:val="0039756C"/>
    <w:rsid w:val="003A080A"/>
    <w:rsid w:val="003A1D4C"/>
    <w:rsid w:val="003A454F"/>
    <w:rsid w:val="003A6B26"/>
    <w:rsid w:val="003B574D"/>
    <w:rsid w:val="003C4FE7"/>
    <w:rsid w:val="003C6ECB"/>
    <w:rsid w:val="003E07E4"/>
    <w:rsid w:val="003E1359"/>
    <w:rsid w:val="003E18E1"/>
    <w:rsid w:val="003E18F6"/>
    <w:rsid w:val="003E4C89"/>
    <w:rsid w:val="003E7475"/>
    <w:rsid w:val="003F05F3"/>
    <w:rsid w:val="003F61D3"/>
    <w:rsid w:val="003F6528"/>
    <w:rsid w:val="003F7DE8"/>
    <w:rsid w:val="003F7F75"/>
    <w:rsid w:val="00400915"/>
    <w:rsid w:val="004120C3"/>
    <w:rsid w:val="004168E2"/>
    <w:rsid w:val="00416ADC"/>
    <w:rsid w:val="00420A14"/>
    <w:rsid w:val="00425863"/>
    <w:rsid w:val="00432EB3"/>
    <w:rsid w:val="00434E25"/>
    <w:rsid w:val="004435C9"/>
    <w:rsid w:val="004457B3"/>
    <w:rsid w:val="004474FD"/>
    <w:rsid w:val="00455CC1"/>
    <w:rsid w:val="00456164"/>
    <w:rsid w:val="004609A7"/>
    <w:rsid w:val="0046187D"/>
    <w:rsid w:val="0047354B"/>
    <w:rsid w:val="004800A8"/>
    <w:rsid w:val="004817AF"/>
    <w:rsid w:val="0048417F"/>
    <w:rsid w:val="00484731"/>
    <w:rsid w:val="004862D1"/>
    <w:rsid w:val="00487B65"/>
    <w:rsid w:val="0049025D"/>
    <w:rsid w:val="00490A58"/>
    <w:rsid w:val="00491772"/>
    <w:rsid w:val="00492CD9"/>
    <w:rsid w:val="00495D5C"/>
    <w:rsid w:val="004A2D7F"/>
    <w:rsid w:val="004A2ED4"/>
    <w:rsid w:val="004A4F07"/>
    <w:rsid w:val="004A5BA2"/>
    <w:rsid w:val="004A5F07"/>
    <w:rsid w:val="004A6FE8"/>
    <w:rsid w:val="004B5230"/>
    <w:rsid w:val="004B5503"/>
    <w:rsid w:val="004B5C61"/>
    <w:rsid w:val="004B6A8D"/>
    <w:rsid w:val="004C1FFA"/>
    <w:rsid w:val="004C2F45"/>
    <w:rsid w:val="004C5C55"/>
    <w:rsid w:val="004C6DC5"/>
    <w:rsid w:val="004D5838"/>
    <w:rsid w:val="004D65EB"/>
    <w:rsid w:val="004D6E8F"/>
    <w:rsid w:val="004E03AF"/>
    <w:rsid w:val="004E2FAA"/>
    <w:rsid w:val="004F5CF3"/>
    <w:rsid w:val="0050129F"/>
    <w:rsid w:val="00506BBE"/>
    <w:rsid w:val="00511112"/>
    <w:rsid w:val="00512D83"/>
    <w:rsid w:val="00514BB5"/>
    <w:rsid w:val="00525F86"/>
    <w:rsid w:val="00527C37"/>
    <w:rsid w:val="00532DE1"/>
    <w:rsid w:val="005417C2"/>
    <w:rsid w:val="005419BB"/>
    <w:rsid w:val="00545BF5"/>
    <w:rsid w:val="00546244"/>
    <w:rsid w:val="0054781F"/>
    <w:rsid w:val="005500E9"/>
    <w:rsid w:val="00553E55"/>
    <w:rsid w:val="005571EF"/>
    <w:rsid w:val="0056526A"/>
    <w:rsid w:val="00565613"/>
    <w:rsid w:val="00571C4C"/>
    <w:rsid w:val="00573ECD"/>
    <w:rsid w:val="005753F9"/>
    <w:rsid w:val="00582004"/>
    <w:rsid w:val="00582F2F"/>
    <w:rsid w:val="005853A2"/>
    <w:rsid w:val="005877DA"/>
    <w:rsid w:val="00590563"/>
    <w:rsid w:val="00594873"/>
    <w:rsid w:val="00595193"/>
    <w:rsid w:val="005A0C96"/>
    <w:rsid w:val="005A669E"/>
    <w:rsid w:val="005B57B3"/>
    <w:rsid w:val="005C2CE3"/>
    <w:rsid w:val="005C3069"/>
    <w:rsid w:val="005C503D"/>
    <w:rsid w:val="005C5198"/>
    <w:rsid w:val="005C55FC"/>
    <w:rsid w:val="005C7474"/>
    <w:rsid w:val="005D3F4E"/>
    <w:rsid w:val="005D4A39"/>
    <w:rsid w:val="005F63A4"/>
    <w:rsid w:val="00601C4A"/>
    <w:rsid w:val="0060264B"/>
    <w:rsid w:val="00604A88"/>
    <w:rsid w:val="00605263"/>
    <w:rsid w:val="006068AA"/>
    <w:rsid w:val="006077C3"/>
    <w:rsid w:val="006104E9"/>
    <w:rsid w:val="00610FC4"/>
    <w:rsid w:val="00612310"/>
    <w:rsid w:val="00616BA6"/>
    <w:rsid w:val="006250BD"/>
    <w:rsid w:val="0064022D"/>
    <w:rsid w:val="00653F8C"/>
    <w:rsid w:val="006618F0"/>
    <w:rsid w:val="00663594"/>
    <w:rsid w:val="00667016"/>
    <w:rsid w:val="00667AB3"/>
    <w:rsid w:val="00670808"/>
    <w:rsid w:val="00670ABD"/>
    <w:rsid w:val="00674594"/>
    <w:rsid w:val="00675AF1"/>
    <w:rsid w:val="00675F57"/>
    <w:rsid w:val="00681273"/>
    <w:rsid w:val="00685D10"/>
    <w:rsid w:val="0068646D"/>
    <w:rsid w:val="006A2B24"/>
    <w:rsid w:val="006B276F"/>
    <w:rsid w:val="006C6557"/>
    <w:rsid w:val="006D7AFF"/>
    <w:rsid w:val="006F0815"/>
    <w:rsid w:val="006F346D"/>
    <w:rsid w:val="006F587D"/>
    <w:rsid w:val="006F680A"/>
    <w:rsid w:val="006F7A4A"/>
    <w:rsid w:val="00700E1F"/>
    <w:rsid w:val="007043B6"/>
    <w:rsid w:val="007111D7"/>
    <w:rsid w:val="007248D4"/>
    <w:rsid w:val="00724CA6"/>
    <w:rsid w:val="00724FA9"/>
    <w:rsid w:val="00727BEE"/>
    <w:rsid w:val="00730D36"/>
    <w:rsid w:val="00731531"/>
    <w:rsid w:val="0074067D"/>
    <w:rsid w:val="00741D2E"/>
    <w:rsid w:val="00741F96"/>
    <w:rsid w:val="007420DA"/>
    <w:rsid w:val="0074241F"/>
    <w:rsid w:val="00745E1A"/>
    <w:rsid w:val="00747681"/>
    <w:rsid w:val="00750C90"/>
    <w:rsid w:val="00752B26"/>
    <w:rsid w:val="00753634"/>
    <w:rsid w:val="00753F4F"/>
    <w:rsid w:val="0076368D"/>
    <w:rsid w:val="00764CCE"/>
    <w:rsid w:val="00764ECA"/>
    <w:rsid w:val="007667EF"/>
    <w:rsid w:val="0076757C"/>
    <w:rsid w:val="00771B77"/>
    <w:rsid w:val="00774667"/>
    <w:rsid w:val="00776ED0"/>
    <w:rsid w:val="007815E5"/>
    <w:rsid w:val="0079476E"/>
    <w:rsid w:val="00797C78"/>
    <w:rsid w:val="007A1D51"/>
    <w:rsid w:val="007B36C2"/>
    <w:rsid w:val="007B4252"/>
    <w:rsid w:val="007B575D"/>
    <w:rsid w:val="007C202B"/>
    <w:rsid w:val="007C56B1"/>
    <w:rsid w:val="007D16D2"/>
    <w:rsid w:val="007D53CE"/>
    <w:rsid w:val="007E31C9"/>
    <w:rsid w:val="007E38F1"/>
    <w:rsid w:val="007E660A"/>
    <w:rsid w:val="007E7CBA"/>
    <w:rsid w:val="007E7D4D"/>
    <w:rsid w:val="007F0871"/>
    <w:rsid w:val="007F0C18"/>
    <w:rsid w:val="007F32F9"/>
    <w:rsid w:val="007F3814"/>
    <w:rsid w:val="007F5CFD"/>
    <w:rsid w:val="007F77B6"/>
    <w:rsid w:val="0080175B"/>
    <w:rsid w:val="00804396"/>
    <w:rsid w:val="008148F7"/>
    <w:rsid w:val="008170EC"/>
    <w:rsid w:val="008238B1"/>
    <w:rsid w:val="00826DDD"/>
    <w:rsid w:val="008360DB"/>
    <w:rsid w:val="00842535"/>
    <w:rsid w:val="00846B7D"/>
    <w:rsid w:val="00854642"/>
    <w:rsid w:val="008604B2"/>
    <w:rsid w:val="008618D5"/>
    <w:rsid w:val="00861CB5"/>
    <w:rsid w:val="00864BE2"/>
    <w:rsid w:val="00885939"/>
    <w:rsid w:val="00890D18"/>
    <w:rsid w:val="00897A9F"/>
    <w:rsid w:val="008A5A42"/>
    <w:rsid w:val="008A6A22"/>
    <w:rsid w:val="008B5A90"/>
    <w:rsid w:val="008B5EE9"/>
    <w:rsid w:val="008C38AB"/>
    <w:rsid w:val="008C3A80"/>
    <w:rsid w:val="008C3EA2"/>
    <w:rsid w:val="008C6188"/>
    <w:rsid w:val="008C75F8"/>
    <w:rsid w:val="008C7B1A"/>
    <w:rsid w:val="008D10CE"/>
    <w:rsid w:val="008D1419"/>
    <w:rsid w:val="008D325A"/>
    <w:rsid w:val="008D56DB"/>
    <w:rsid w:val="008E1502"/>
    <w:rsid w:val="008E1A85"/>
    <w:rsid w:val="008E714A"/>
    <w:rsid w:val="008F1382"/>
    <w:rsid w:val="008F182B"/>
    <w:rsid w:val="008F3132"/>
    <w:rsid w:val="008F4D92"/>
    <w:rsid w:val="00900DA3"/>
    <w:rsid w:val="00901EF1"/>
    <w:rsid w:val="00904E85"/>
    <w:rsid w:val="00907092"/>
    <w:rsid w:val="0091362E"/>
    <w:rsid w:val="00913F3E"/>
    <w:rsid w:val="00914CF1"/>
    <w:rsid w:val="009173E1"/>
    <w:rsid w:val="0091749A"/>
    <w:rsid w:val="00917A57"/>
    <w:rsid w:val="00920FC4"/>
    <w:rsid w:val="009217A5"/>
    <w:rsid w:val="009229B2"/>
    <w:rsid w:val="0093323D"/>
    <w:rsid w:val="00940270"/>
    <w:rsid w:val="0094042A"/>
    <w:rsid w:val="00941F31"/>
    <w:rsid w:val="00942412"/>
    <w:rsid w:val="00946214"/>
    <w:rsid w:val="00947DAB"/>
    <w:rsid w:val="00953F59"/>
    <w:rsid w:val="00962058"/>
    <w:rsid w:val="00962AD4"/>
    <w:rsid w:val="0096660C"/>
    <w:rsid w:val="0098193A"/>
    <w:rsid w:val="009825BB"/>
    <w:rsid w:val="0098622D"/>
    <w:rsid w:val="00991B1B"/>
    <w:rsid w:val="00996AA6"/>
    <w:rsid w:val="009B34BB"/>
    <w:rsid w:val="009B6A21"/>
    <w:rsid w:val="009B6C1D"/>
    <w:rsid w:val="009B7DC3"/>
    <w:rsid w:val="009C395F"/>
    <w:rsid w:val="009D55DA"/>
    <w:rsid w:val="009D7027"/>
    <w:rsid w:val="009E26E2"/>
    <w:rsid w:val="009E2BAD"/>
    <w:rsid w:val="009E41A7"/>
    <w:rsid w:val="009F5892"/>
    <w:rsid w:val="00A02697"/>
    <w:rsid w:val="00A034B4"/>
    <w:rsid w:val="00A05872"/>
    <w:rsid w:val="00A10B29"/>
    <w:rsid w:val="00A20173"/>
    <w:rsid w:val="00A212FA"/>
    <w:rsid w:val="00A2312F"/>
    <w:rsid w:val="00A274AE"/>
    <w:rsid w:val="00A27BD1"/>
    <w:rsid w:val="00A3108E"/>
    <w:rsid w:val="00A31E4B"/>
    <w:rsid w:val="00A332F2"/>
    <w:rsid w:val="00A355C8"/>
    <w:rsid w:val="00A35CEC"/>
    <w:rsid w:val="00A4216F"/>
    <w:rsid w:val="00A43F47"/>
    <w:rsid w:val="00A441E1"/>
    <w:rsid w:val="00A44337"/>
    <w:rsid w:val="00A46925"/>
    <w:rsid w:val="00A46C6A"/>
    <w:rsid w:val="00A50B0B"/>
    <w:rsid w:val="00A5491A"/>
    <w:rsid w:val="00A54BF8"/>
    <w:rsid w:val="00A54C94"/>
    <w:rsid w:val="00A55F11"/>
    <w:rsid w:val="00A62986"/>
    <w:rsid w:val="00A713CD"/>
    <w:rsid w:val="00A72989"/>
    <w:rsid w:val="00A73519"/>
    <w:rsid w:val="00A73CA7"/>
    <w:rsid w:val="00A8108F"/>
    <w:rsid w:val="00A81390"/>
    <w:rsid w:val="00A81EF7"/>
    <w:rsid w:val="00A832D7"/>
    <w:rsid w:val="00A8713D"/>
    <w:rsid w:val="00A87886"/>
    <w:rsid w:val="00A91327"/>
    <w:rsid w:val="00A91C32"/>
    <w:rsid w:val="00A95513"/>
    <w:rsid w:val="00A97F80"/>
    <w:rsid w:val="00AB0C7B"/>
    <w:rsid w:val="00AB2AEF"/>
    <w:rsid w:val="00AC62B7"/>
    <w:rsid w:val="00AD0864"/>
    <w:rsid w:val="00AD285B"/>
    <w:rsid w:val="00AD77B0"/>
    <w:rsid w:val="00AE22B8"/>
    <w:rsid w:val="00AF420F"/>
    <w:rsid w:val="00AF4D0B"/>
    <w:rsid w:val="00AF5FF9"/>
    <w:rsid w:val="00B01791"/>
    <w:rsid w:val="00B01B1F"/>
    <w:rsid w:val="00B02BE7"/>
    <w:rsid w:val="00B15495"/>
    <w:rsid w:val="00B154D5"/>
    <w:rsid w:val="00B23B0C"/>
    <w:rsid w:val="00B2485F"/>
    <w:rsid w:val="00B425FF"/>
    <w:rsid w:val="00B44885"/>
    <w:rsid w:val="00B46BC0"/>
    <w:rsid w:val="00B50D22"/>
    <w:rsid w:val="00B65B16"/>
    <w:rsid w:val="00B662C3"/>
    <w:rsid w:val="00B723FD"/>
    <w:rsid w:val="00B7560B"/>
    <w:rsid w:val="00B8203F"/>
    <w:rsid w:val="00B82F35"/>
    <w:rsid w:val="00B8701C"/>
    <w:rsid w:val="00B95821"/>
    <w:rsid w:val="00BA3057"/>
    <w:rsid w:val="00BA383D"/>
    <w:rsid w:val="00BA4761"/>
    <w:rsid w:val="00BB03AB"/>
    <w:rsid w:val="00BB2876"/>
    <w:rsid w:val="00BB3832"/>
    <w:rsid w:val="00BB49C9"/>
    <w:rsid w:val="00BB5321"/>
    <w:rsid w:val="00BB5F46"/>
    <w:rsid w:val="00BC04A2"/>
    <w:rsid w:val="00BC346A"/>
    <w:rsid w:val="00BC3E5B"/>
    <w:rsid w:val="00BD5972"/>
    <w:rsid w:val="00BE34D4"/>
    <w:rsid w:val="00BE7BFB"/>
    <w:rsid w:val="00BF3760"/>
    <w:rsid w:val="00BF43E8"/>
    <w:rsid w:val="00C00A58"/>
    <w:rsid w:val="00C0462E"/>
    <w:rsid w:val="00C04BA9"/>
    <w:rsid w:val="00C05E3B"/>
    <w:rsid w:val="00C078BC"/>
    <w:rsid w:val="00C100F7"/>
    <w:rsid w:val="00C13973"/>
    <w:rsid w:val="00C14616"/>
    <w:rsid w:val="00C30729"/>
    <w:rsid w:val="00C35269"/>
    <w:rsid w:val="00C3583A"/>
    <w:rsid w:val="00C37C79"/>
    <w:rsid w:val="00C46C40"/>
    <w:rsid w:val="00C506ED"/>
    <w:rsid w:val="00C542B6"/>
    <w:rsid w:val="00C5616F"/>
    <w:rsid w:val="00C60984"/>
    <w:rsid w:val="00C6540E"/>
    <w:rsid w:val="00C66503"/>
    <w:rsid w:val="00C74CB9"/>
    <w:rsid w:val="00C75552"/>
    <w:rsid w:val="00C75EE5"/>
    <w:rsid w:val="00C8098E"/>
    <w:rsid w:val="00C812D2"/>
    <w:rsid w:val="00CA2D0D"/>
    <w:rsid w:val="00CA61D4"/>
    <w:rsid w:val="00CA67E1"/>
    <w:rsid w:val="00CB3571"/>
    <w:rsid w:val="00CB4336"/>
    <w:rsid w:val="00CC749C"/>
    <w:rsid w:val="00CD398C"/>
    <w:rsid w:val="00CD5F66"/>
    <w:rsid w:val="00CD6033"/>
    <w:rsid w:val="00CD7CF0"/>
    <w:rsid w:val="00CE45C6"/>
    <w:rsid w:val="00CE56E3"/>
    <w:rsid w:val="00CE6494"/>
    <w:rsid w:val="00CF251A"/>
    <w:rsid w:val="00CF26A4"/>
    <w:rsid w:val="00CF2AB9"/>
    <w:rsid w:val="00D04D1F"/>
    <w:rsid w:val="00D04DED"/>
    <w:rsid w:val="00D12F1D"/>
    <w:rsid w:val="00D217CA"/>
    <w:rsid w:val="00D21C7C"/>
    <w:rsid w:val="00D24239"/>
    <w:rsid w:val="00D301A9"/>
    <w:rsid w:val="00D3124B"/>
    <w:rsid w:val="00D362E3"/>
    <w:rsid w:val="00D41365"/>
    <w:rsid w:val="00D414E9"/>
    <w:rsid w:val="00D44132"/>
    <w:rsid w:val="00D47DD5"/>
    <w:rsid w:val="00D51C68"/>
    <w:rsid w:val="00D52C94"/>
    <w:rsid w:val="00D55EF8"/>
    <w:rsid w:val="00D5728F"/>
    <w:rsid w:val="00D7643E"/>
    <w:rsid w:val="00D76CC9"/>
    <w:rsid w:val="00D770A1"/>
    <w:rsid w:val="00D802AC"/>
    <w:rsid w:val="00D80EDF"/>
    <w:rsid w:val="00D82DF1"/>
    <w:rsid w:val="00D90D3C"/>
    <w:rsid w:val="00D9195B"/>
    <w:rsid w:val="00DA0429"/>
    <w:rsid w:val="00DA1CB7"/>
    <w:rsid w:val="00DA7EF5"/>
    <w:rsid w:val="00DB04BF"/>
    <w:rsid w:val="00DC041E"/>
    <w:rsid w:val="00DC1E38"/>
    <w:rsid w:val="00DC31B5"/>
    <w:rsid w:val="00DC3394"/>
    <w:rsid w:val="00DC391E"/>
    <w:rsid w:val="00DD2AD7"/>
    <w:rsid w:val="00DD2CEB"/>
    <w:rsid w:val="00DD54FA"/>
    <w:rsid w:val="00DD6C59"/>
    <w:rsid w:val="00DE5982"/>
    <w:rsid w:val="00DE67BB"/>
    <w:rsid w:val="00DF2481"/>
    <w:rsid w:val="00DF3A5E"/>
    <w:rsid w:val="00DF62BF"/>
    <w:rsid w:val="00E0604F"/>
    <w:rsid w:val="00E11161"/>
    <w:rsid w:val="00E12EDA"/>
    <w:rsid w:val="00E13288"/>
    <w:rsid w:val="00E2427C"/>
    <w:rsid w:val="00E268F1"/>
    <w:rsid w:val="00E31754"/>
    <w:rsid w:val="00E33506"/>
    <w:rsid w:val="00E549B0"/>
    <w:rsid w:val="00E55BA1"/>
    <w:rsid w:val="00E61B55"/>
    <w:rsid w:val="00E632EE"/>
    <w:rsid w:val="00E67452"/>
    <w:rsid w:val="00E722D7"/>
    <w:rsid w:val="00E7776A"/>
    <w:rsid w:val="00E7786B"/>
    <w:rsid w:val="00E84413"/>
    <w:rsid w:val="00E8488D"/>
    <w:rsid w:val="00E86256"/>
    <w:rsid w:val="00E87D8B"/>
    <w:rsid w:val="00EA017E"/>
    <w:rsid w:val="00EA4326"/>
    <w:rsid w:val="00EB4E57"/>
    <w:rsid w:val="00EB5294"/>
    <w:rsid w:val="00EB5995"/>
    <w:rsid w:val="00EB6E7C"/>
    <w:rsid w:val="00EC6CE1"/>
    <w:rsid w:val="00ED4865"/>
    <w:rsid w:val="00ED5861"/>
    <w:rsid w:val="00ED633D"/>
    <w:rsid w:val="00EE57C3"/>
    <w:rsid w:val="00EE666D"/>
    <w:rsid w:val="00EE708F"/>
    <w:rsid w:val="00EF03FD"/>
    <w:rsid w:val="00EF2E4D"/>
    <w:rsid w:val="00EF7885"/>
    <w:rsid w:val="00EF7CAD"/>
    <w:rsid w:val="00F00DAB"/>
    <w:rsid w:val="00F0592C"/>
    <w:rsid w:val="00F05D09"/>
    <w:rsid w:val="00F103BD"/>
    <w:rsid w:val="00F1390C"/>
    <w:rsid w:val="00F258D6"/>
    <w:rsid w:val="00F374D4"/>
    <w:rsid w:val="00F40208"/>
    <w:rsid w:val="00F52F37"/>
    <w:rsid w:val="00F56A9C"/>
    <w:rsid w:val="00F619AA"/>
    <w:rsid w:val="00F65FB6"/>
    <w:rsid w:val="00F712E1"/>
    <w:rsid w:val="00F71C50"/>
    <w:rsid w:val="00F732A6"/>
    <w:rsid w:val="00F77BAD"/>
    <w:rsid w:val="00F827D7"/>
    <w:rsid w:val="00F83CB1"/>
    <w:rsid w:val="00F86D7D"/>
    <w:rsid w:val="00F91136"/>
    <w:rsid w:val="00F92BA3"/>
    <w:rsid w:val="00F95ACE"/>
    <w:rsid w:val="00FA1B7C"/>
    <w:rsid w:val="00FA1CEC"/>
    <w:rsid w:val="00FA2198"/>
    <w:rsid w:val="00FA73C1"/>
    <w:rsid w:val="00FB60CB"/>
    <w:rsid w:val="00FC0A62"/>
    <w:rsid w:val="00FC0F63"/>
    <w:rsid w:val="00FC1760"/>
    <w:rsid w:val="00FC4343"/>
    <w:rsid w:val="00FC57A3"/>
    <w:rsid w:val="00FC7A9E"/>
    <w:rsid w:val="00FD0776"/>
    <w:rsid w:val="00FD3C5B"/>
    <w:rsid w:val="00FD5DFD"/>
    <w:rsid w:val="00FD645B"/>
    <w:rsid w:val="00FD65CF"/>
    <w:rsid w:val="00FD660E"/>
    <w:rsid w:val="00FE0F2D"/>
    <w:rsid w:val="00FE240C"/>
    <w:rsid w:val="00FE4210"/>
    <w:rsid w:val="00FE79B4"/>
    <w:rsid w:val="00FF417A"/>
    <w:rsid w:val="00FF4E49"/>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35000F6-9204-4D30-AFD2-B560853F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nb-NO"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7C7"/>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ListParagraph">
    <w:name w:val="List Paragraph"/>
    <w:basedOn w:val="Normal"/>
    <w:uiPriority w:val="34"/>
    <w:qFormat/>
    <w:rsid w:val="001A7337"/>
    <w:pPr>
      <w:spacing w:after="200"/>
      <w:ind w:left="720"/>
      <w:contextualSpacing/>
    </w:pPr>
    <w:rPr>
      <w:rFonts w:eastAsia="Times New Roman" w:cs="Cambria"/>
      <w:color w:val="000000"/>
      <w:lang w:eastAsia="en-US"/>
    </w:rPr>
  </w:style>
  <w:style w:type="character" w:styleId="FollowedHyperlink">
    <w:name w:val="FollowedHyperlink"/>
    <w:basedOn w:val="DefaultParagraphFont"/>
    <w:uiPriority w:val="99"/>
    <w:semiHidden/>
    <w:unhideWhenUsed/>
    <w:rsid w:val="00A91C32"/>
    <w:rPr>
      <w:color w:val="800080" w:themeColor="followedHyperlink"/>
      <w:u w:val="single"/>
    </w:rPr>
  </w:style>
  <w:style w:type="table" w:styleId="TableGrid">
    <w:name w:val="Table Grid"/>
    <w:basedOn w:val="TableNormal"/>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0208"/>
    <w:pPr>
      <w:spacing w:before="100" w:beforeAutospacing="1" w:after="100" w:afterAutospacing="1"/>
    </w:pPr>
    <w:rPr>
      <w:rFonts w:ascii="Times New Roman" w:eastAsiaTheme="minorEastAsia"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908178449">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goodyear.eu/latest-news/all/share-your-ultimate-road-trip-highlights-and-win-dunlop-roadsmart-iii-tires/s/288148b5-5d85-49ed-b156-d34f09b4df6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4144F-EF3B-41FA-B215-361F0A35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Dunlop Rolls Out a New Brand Platform</vt:lpstr>
    </vt:vector>
  </TitlesOfParts>
  <Company>Re:Sources Germany GmbH</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James Bailey</dc:creator>
  <cp:keywords/>
  <dc:description/>
  <cp:lastModifiedBy>Linda Brandelius</cp:lastModifiedBy>
  <cp:revision>4</cp:revision>
  <cp:lastPrinted>2014-12-19T09:05:00Z</cp:lastPrinted>
  <dcterms:created xsi:type="dcterms:W3CDTF">2016-06-21T11:30:00Z</dcterms:created>
  <dcterms:modified xsi:type="dcterms:W3CDTF">2016-06-21T11:48:00Z</dcterms:modified>
</cp:coreProperties>
</file>