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230A64" w14:textId="77777777" w:rsidR="00955954" w:rsidRDefault="00955954" w:rsidP="00541001">
      <w:pPr>
        <w:pStyle w:val="NormalWeb"/>
        <w:jc w:val="center"/>
        <w:rPr>
          <w:b/>
          <w:sz w:val="32"/>
          <w:szCs w:val="32"/>
        </w:rPr>
      </w:pPr>
      <w:bookmarkStart w:id="0" w:name="_GoBack"/>
      <w:bookmarkEnd w:id="0"/>
    </w:p>
    <w:p w14:paraId="005282E3" w14:textId="77777777" w:rsidR="00A96808" w:rsidRPr="00A96808" w:rsidRDefault="00A96808" w:rsidP="00541001">
      <w:pPr>
        <w:pStyle w:val="NormalWeb"/>
        <w:jc w:val="center"/>
        <w:rPr>
          <w:b/>
          <w:sz w:val="32"/>
          <w:szCs w:val="32"/>
        </w:rPr>
      </w:pPr>
      <w:r w:rsidRPr="00A96808">
        <w:rPr>
          <w:b/>
          <w:sz w:val="32"/>
          <w:szCs w:val="32"/>
        </w:rPr>
        <w:t xml:space="preserve">ISANSYS NAMED AS FINALIST FOR THREE </w:t>
      </w:r>
      <w:r>
        <w:rPr>
          <w:b/>
          <w:sz w:val="32"/>
          <w:szCs w:val="32"/>
        </w:rPr>
        <w:t xml:space="preserve">MEDTECH </w:t>
      </w:r>
      <w:r w:rsidRPr="00A96808">
        <w:rPr>
          <w:b/>
          <w:sz w:val="32"/>
          <w:szCs w:val="32"/>
        </w:rPr>
        <w:t>CATEGORIES AT OBN 2014 ANNUAL AWARDS</w:t>
      </w:r>
    </w:p>
    <w:p w14:paraId="7873E8CC" w14:textId="77777777" w:rsidR="00A96808" w:rsidRPr="00541001" w:rsidRDefault="00541001" w:rsidP="00541001">
      <w:pPr>
        <w:pStyle w:val="NormalWeb"/>
        <w:jc w:val="center"/>
        <w:rPr>
          <w:i/>
          <w:sz w:val="28"/>
          <w:szCs w:val="28"/>
        </w:rPr>
      </w:pPr>
      <w:r w:rsidRPr="00541001">
        <w:rPr>
          <w:i/>
          <w:sz w:val="28"/>
          <w:szCs w:val="28"/>
        </w:rPr>
        <w:t>Isansys’ vital signs monitoring platform recognised as a leading technology for innovation and change in healthcare delivery</w:t>
      </w:r>
    </w:p>
    <w:p w14:paraId="11B6CC01" w14:textId="77777777" w:rsidR="00955954" w:rsidRDefault="00955954" w:rsidP="00541001">
      <w:pPr>
        <w:pStyle w:val="NormalWeb"/>
        <w:jc w:val="both"/>
        <w:rPr>
          <w:color w:val="0070C0"/>
        </w:rPr>
      </w:pPr>
    </w:p>
    <w:p w14:paraId="2CBD07D3" w14:textId="77777777" w:rsidR="00A96808" w:rsidRPr="00A96808" w:rsidRDefault="00541001" w:rsidP="00541001">
      <w:pPr>
        <w:pStyle w:val="NormalWeb"/>
        <w:jc w:val="both"/>
      </w:pPr>
      <w:r>
        <w:rPr>
          <w:color w:val="0070C0"/>
        </w:rPr>
        <w:t>A</w:t>
      </w:r>
      <w:r w:rsidR="00A96808" w:rsidRPr="002C3C1C">
        <w:rPr>
          <w:color w:val="0070C0"/>
        </w:rPr>
        <w:t xml:space="preserve">bingdon, United Kingdom, </w:t>
      </w:r>
      <w:r w:rsidR="00236228">
        <w:rPr>
          <w:color w:val="0070C0"/>
        </w:rPr>
        <w:t>August 21</w:t>
      </w:r>
      <w:r w:rsidR="00A96808" w:rsidRPr="007F0B36">
        <w:rPr>
          <w:color w:val="0070C0"/>
        </w:rPr>
        <w:t>, 2014</w:t>
      </w:r>
      <w:r w:rsidR="00A96808">
        <w:rPr>
          <w:color w:val="0070C0"/>
        </w:rPr>
        <w:t xml:space="preserve"> -</w:t>
      </w:r>
      <w:r w:rsidR="00A96808" w:rsidRPr="002C3C1C">
        <w:rPr>
          <w:color w:val="0070C0"/>
        </w:rPr>
        <w:t xml:space="preserve"> </w:t>
      </w:r>
      <w:r w:rsidR="00A96808" w:rsidRPr="00A96808">
        <w:t xml:space="preserve">Isansys Lifecare Ltd is very pleased to announce it has been shortlisted for the </w:t>
      </w:r>
      <w:r w:rsidR="000516EB">
        <w:t>OBN</w:t>
      </w:r>
      <w:r w:rsidR="00A96808" w:rsidRPr="00A96808">
        <w:t xml:space="preserve"> Awards 2014</w:t>
      </w:r>
      <w:r w:rsidR="000516EB">
        <w:t xml:space="preserve"> in three separate categories</w:t>
      </w:r>
      <w:r w:rsidR="00A96808" w:rsidRPr="00A96808">
        <w:t xml:space="preserve">. </w:t>
      </w:r>
    </w:p>
    <w:p w14:paraId="6AE1EBBD" w14:textId="77777777" w:rsidR="00BD289D" w:rsidRPr="00BD289D" w:rsidRDefault="00BD289D" w:rsidP="00BD289D">
      <w:pPr>
        <w:pStyle w:val="NoSpacing"/>
        <w:jc w:val="both"/>
        <w:rPr>
          <w:rFonts w:ascii="Times New Roman" w:hAnsi="Times New Roman"/>
          <w:sz w:val="24"/>
          <w:szCs w:val="24"/>
        </w:rPr>
      </w:pPr>
      <w:r w:rsidRPr="00BD289D">
        <w:rPr>
          <w:rFonts w:ascii="Times New Roman" w:eastAsia="Times New Roman" w:hAnsi="Times New Roman"/>
          <w:sz w:val="24"/>
          <w:szCs w:val="24"/>
          <w:lang w:eastAsia="en-GB"/>
        </w:rPr>
        <w:t xml:space="preserve">The shortlist </w:t>
      </w:r>
      <w:r w:rsidRPr="00BD289D">
        <w:rPr>
          <w:rFonts w:ascii="Times New Roman" w:hAnsi="Times New Roman"/>
          <w:sz w:val="24"/>
          <w:szCs w:val="24"/>
        </w:rPr>
        <w:t>reflects a highly successful year for Isansys. In addition to winning three NHS contracts, the business continues to expand and its workforce has now doubled to 14.</w:t>
      </w:r>
    </w:p>
    <w:p w14:paraId="781D9370" w14:textId="77777777" w:rsidR="00BD289D" w:rsidRDefault="00BD289D" w:rsidP="00541001">
      <w:pPr>
        <w:pStyle w:val="NoSpacing"/>
        <w:jc w:val="both"/>
        <w:rPr>
          <w:rFonts w:ascii="Times New Roman" w:eastAsia="Times New Roman" w:hAnsi="Times New Roman"/>
          <w:sz w:val="24"/>
          <w:szCs w:val="24"/>
          <w:lang w:eastAsia="en-GB"/>
        </w:rPr>
      </w:pPr>
    </w:p>
    <w:p w14:paraId="21AE318A" w14:textId="77777777" w:rsidR="00A96808" w:rsidRPr="00A96808" w:rsidRDefault="00A96808" w:rsidP="00541001">
      <w:pPr>
        <w:pStyle w:val="NoSpacing"/>
        <w:jc w:val="both"/>
        <w:rPr>
          <w:rFonts w:ascii="Times New Roman" w:hAnsi="Times New Roman"/>
          <w:color w:val="000000"/>
          <w:sz w:val="24"/>
          <w:szCs w:val="24"/>
        </w:rPr>
      </w:pPr>
      <w:r w:rsidRPr="006243AF">
        <w:rPr>
          <w:rFonts w:ascii="Times New Roman" w:eastAsia="Times New Roman" w:hAnsi="Times New Roman"/>
          <w:sz w:val="24"/>
          <w:szCs w:val="24"/>
          <w:lang w:eastAsia="en-GB"/>
        </w:rPr>
        <w:t>Isansys, the provider of complete real-time</w:t>
      </w:r>
      <w:r w:rsidRPr="00A96808">
        <w:rPr>
          <w:rFonts w:ascii="Times New Roman" w:eastAsia="Times New Roman" w:hAnsi="Times New Roman"/>
          <w:sz w:val="24"/>
          <w:szCs w:val="24"/>
          <w:lang w:eastAsia="en-GB"/>
        </w:rPr>
        <w:t xml:space="preserve"> </w:t>
      </w:r>
      <w:r w:rsidRPr="006243AF">
        <w:rPr>
          <w:rFonts w:ascii="Times New Roman" w:eastAsia="Times New Roman" w:hAnsi="Times New Roman"/>
          <w:sz w:val="24"/>
          <w:szCs w:val="24"/>
          <w:lang w:eastAsia="en-GB"/>
        </w:rPr>
        <w:t>physiological patie</w:t>
      </w:r>
      <w:r w:rsidRPr="00A96808">
        <w:rPr>
          <w:rFonts w:ascii="Times New Roman" w:eastAsia="Times New Roman" w:hAnsi="Times New Roman"/>
          <w:sz w:val="24"/>
          <w:szCs w:val="24"/>
          <w:lang w:eastAsia="en-GB"/>
        </w:rPr>
        <w:t xml:space="preserve">nt data services and systems, has been selected as a finalist for </w:t>
      </w:r>
      <w:r w:rsidRPr="00A96808">
        <w:rPr>
          <w:rFonts w:ascii="Times New Roman" w:hAnsi="Times New Roman"/>
          <w:b/>
          <w:bCs/>
          <w:i/>
          <w:iCs/>
          <w:color w:val="000000"/>
          <w:sz w:val="24"/>
          <w:szCs w:val="24"/>
        </w:rPr>
        <w:t>the</w:t>
      </w:r>
      <w:r w:rsidR="00B002DB">
        <w:rPr>
          <w:rFonts w:ascii="Times New Roman" w:hAnsi="Times New Roman"/>
          <w:b/>
          <w:bCs/>
          <w:i/>
          <w:iCs/>
          <w:color w:val="000000"/>
          <w:sz w:val="24"/>
          <w:szCs w:val="24"/>
        </w:rPr>
        <w:t xml:space="preserve"> Best</w:t>
      </w:r>
      <w:r w:rsidRPr="00A96808">
        <w:rPr>
          <w:rFonts w:ascii="Times New Roman" w:hAnsi="Times New Roman"/>
          <w:b/>
          <w:bCs/>
          <w:i/>
          <w:iCs/>
          <w:color w:val="000000"/>
          <w:sz w:val="24"/>
          <w:szCs w:val="24"/>
        </w:rPr>
        <w:t xml:space="preserve"> New Medtech Development Programme</w:t>
      </w:r>
      <w:r w:rsidRPr="00A96808">
        <w:rPr>
          <w:rFonts w:ascii="Times New Roman" w:hAnsi="Times New Roman"/>
          <w:b/>
          <w:bCs/>
          <w:color w:val="000000"/>
          <w:sz w:val="24"/>
          <w:szCs w:val="24"/>
        </w:rPr>
        <w:t xml:space="preserve">, the </w:t>
      </w:r>
      <w:r w:rsidRPr="00A96808">
        <w:rPr>
          <w:rFonts w:ascii="Times New Roman" w:hAnsi="Times New Roman"/>
          <w:b/>
          <w:bCs/>
          <w:i/>
          <w:iCs/>
          <w:color w:val="000000"/>
          <w:sz w:val="24"/>
          <w:szCs w:val="24"/>
        </w:rPr>
        <w:t>Best Emerging Medtech Company</w:t>
      </w:r>
      <w:r w:rsidRPr="00A96808">
        <w:rPr>
          <w:rFonts w:ascii="Times New Roman" w:hAnsi="Times New Roman"/>
          <w:b/>
          <w:bCs/>
          <w:color w:val="000000"/>
          <w:sz w:val="24"/>
          <w:szCs w:val="24"/>
        </w:rPr>
        <w:t>, the B</w:t>
      </w:r>
      <w:r w:rsidRPr="00A96808">
        <w:rPr>
          <w:rFonts w:ascii="Times New Roman" w:hAnsi="Times New Roman"/>
          <w:b/>
          <w:bCs/>
          <w:i/>
          <w:iCs/>
          <w:color w:val="000000"/>
          <w:sz w:val="24"/>
          <w:szCs w:val="24"/>
        </w:rPr>
        <w:t xml:space="preserve">est Public-Private Collaboration, Sponsored by Oxford AHSN. </w:t>
      </w:r>
    </w:p>
    <w:p w14:paraId="32AF4CBB" w14:textId="77777777" w:rsidR="00A96808" w:rsidRPr="00B002DB" w:rsidRDefault="00A96808" w:rsidP="00541001">
      <w:pPr>
        <w:pStyle w:val="NormalWeb"/>
        <w:jc w:val="both"/>
      </w:pPr>
      <w:r w:rsidRPr="00A96808">
        <w:rPr>
          <w:rFonts w:eastAsiaTheme="minorHAnsi"/>
          <w:lang w:eastAsia="en-US"/>
        </w:rPr>
        <w:t>T</w:t>
      </w:r>
      <w:r w:rsidRPr="00A96808">
        <w:t xml:space="preserve">he awards celebrate the key achievements within the bioscience </w:t>
      </w:r>
      <w:r w:rsidR="000516EB">
        <w:t xml:space="preserve">and medical technology </w:t>
      </w:r>
      <w:r w:rsidRPr="00A96808">
        <w:t xml:space="preserve">sector over the last year. OBN is a not-for-profit business network which provides comprehensive support for biotech and </w:t>
      </w:r>
      <w:proofErr w:type="spellStart"/>
      <w:r w:rsidRPr="00A96808">
        <w:t>medtech</w:t>
      </w:r>
      <w:proofErr w:type="spellEnd"/>
      <w:r w:rsidRPr="00A96808">
        <w:t xml:space="preserve"> companies in the </w:t>
      </w:r>
      <w:r w:rsidRPr="00B002DB">
        <w:t xml:space="preserve">Oxford and South-East </w:t>
      </w:r>
      <w:proofErr w:type="spellStart"/>
      <w:r w:rsidRPr="00B002DB">
        <w:t>biocluster</w:t>
      </w:r>
      <w:proofErr w:type="spellEnd"/>
      <w:r w:rsidRPr="00B002DB">
        <w:t xml:space="preserve"> and beyond. </w:t>
      </w:r>
    </w:p>
    <w:p w14:paraId="0A1F745C" w14:textId="77777777" w:rsidR="00B002DB" w:rsidRDefault="00A96808" w:rsidP="00B002DB">
      <w:pPr>
        <w:rPr>
          <w:rFonts w:ascii="Times New Roman" w:eastAsia="Times New Roman" w:hAnsi="Times New Roman" w:cs="Times New Roman"/>
          <w:color w:val="000000"/>
          <w:sz w:val="24"/>
          <w:szCs w:val="24"/>
        </w:rPr>
      </w:pPr>
      <w:r w:rsidRPr="00B002DB">
        <w:rPr>
          <w:rFonts w:ascii="Times New Roman" w:hAnsi="Times New Roman" w:cs="Times New Roman"/>
          <w:sz w:val="24"/>
          <w:szCs w:val="24"/>
        </w:rPr>
        <w:t>Keith Errey, CEO of Isansys, which is based in Milton Park, Oxfordshire, says: “</w:t>
      </w:r>
      <w:r w:rsidR="00B002DB" w:rsidRPr="00B002DB">
        <w:rPr>
          <w:rFonts w:ascii="Times New Roman" w:eastAsia="Times New Roman" w:hAnsi="Times New Roman" w:cs="Times New Roman"/>
          <w:color w:val="000000"/>
          <w:sz w:val="24"/>
          <w:szCs w:val="24"/>
        </w:rPr>
        <w:t>It's a great honour for Isansys to be nominated as finalists in three</w:t>
      </w:r>
      <w:r w:rsidR="007912C4">
        <w:rPr>
          <w:rFonts w:ascii="Times New Roman" w:eastAsia="Times New Roman" w:hAnsi="Times New Roman" w:cs="Times New Roman"/>
          <w:color w:val="000000"/>
          <w:sz w:val="24"/>
          <w:szCs w:val="24"/>
        </w:rPr>
        <w:t xml:space="preserve"> separate</w:t>
      </w:r>
      <w:r w:rsidR="00B002DB" w:rsidRPr="00B002DB">
        <w:rPr>
          <w:rFonts w:ascii="Times New Roman" w:eastAsia="Times New Roman" w:hAnsi="Times New Roman" w:cs="Times New Roman"/>
          <w:color w:val="000000"/>
          <w:sz w:val="24"/>
          <w:szCs w:val="24"/>
        </w:rPr>
        <w:t xml:space="preserve"> categories in the 2014 OBN awards. This is clear r</w:t>
      </w:r>
      <w:r w:rsidR="00B002DB">
        <w:rPr>
          <w:rFonts w:ascii="Times New Roman" w:eastAsia="Times New Roman" w:hAnsi="Times New Roman" w:cs="Times New Roman"/>
          <w:color w:val="000000"/>
          <w:sz w:val="24"/>
          <w:szCs w:val="24"/>
        </w:rPr>
        <w:t xml:space="preserve">ecognition of the </w:t>
      </w:r>
      <w:r w:rsidR="000516EB">
        <w:rPr>
          <w:rFonts w:ascii="Times New Roman" w:eastAsia="Times New Roman" w:hAnsi="Times New Roman" w:cs="Times New Roman"/>
          <w:color w:val="000000"/>
          <w:sz w:val="24"/>
          <w:szCs w:val="24"/>
        </w:rPr>
        <w:t xml:space="preserve">broad and innovative </w:t>
      </w:r>
      <w:r w:rsidR="00BD289D">
        <w:rPr>
          <w:rFonts w:ascii="Times New Roman" w:eastAsia="Times New Roman" w:hAnsi="Times New Roman" w:cs="Times New Roman"/>
          <w:color w:val="000000"/>
          <w:sz w:val="24"/>
          <w:szCs w:val="24"/>
        </w:rPr>
        <w:t>projects we are working on and illustrates</w:t>
      </w:r>
      <w:r w:rsidR="000516EB">
        <w:rPr>
          <w:rFonts w:ascii="Times New Roman" w:eastAsia="Times New Roman" w:hAnsi="Times New Roman" w:cs="Times New Roman"/>
          <w:color w:val="000000"/>
          <w:sz w:val="24"/>
          <w:szCs w:val="24"/>
        </w:rPr>
        <w:t xml:space="preserve"> the </w:t>
      </w:r>
      <w:r w:rsidR="00B002DB">
        <w:rPr>
          <w:rFonts w:ascii="Times New Roman" w:eastAsia="Times New Roman" w:hAnsi="Times New Roman" w:cs="Times New Roman"/>
          <w:color w:val="000000"/>
          <w:sz w:val="24"/>
          <w:szCs w:val="24"/>
        </w:rPr>
        <w:t>benefits that</w:t>
      </w:r>
      <w:r w:rsidR="00B002DB" w:rsidRPr="00B002DB">
        <w:rPr>
          <w:rFonts w:ascii="Times New Roman" w:eastAsia="Times New Roman" w:hAnsi="Times New Roman" w:cs="Times New Roman"/>
          <w:color w:val="000000"/>
          <w:sz w:val="24"/>
          <w:szCs w:val="24"/>
        </w:rPr>
        <w:t xml:space="preserve"> our wireless </w:t>
      </w:r>
      <w:proofErr w:type="spellStart"/>
      <w:r w:rsidR="00B002DB" w:rsidRPr="00B002DB">
        <w:rPr>
          <w:rFonts w:ascii="Times New Roman" w:eastAsia="Times New Roman" w:hAnsi="Times New Roman" w:cs="Times New Roman"/>
          <w:color w:val="000000"/>
          <w:sz w:val="24"/>
          <w:szCs w:val="24"/>
        </w:rPr>
        <w:t>realtime</w:t>
      </w:r>
      <w:proofErr w:type="spellEnd"/>
      <w:r w:rsidR="00B002DB" w:rsidRPr="00B002DB">
        <w:rPr>
          <w:rFonts w:ascii="Times New Roman" w:eastAsia="Times New Roman" w:hAnsi="Times New Roman" w:cs="Times New Roman"/>
          <w:color w:val="000000"/>
          <w:sz w:val="24"/>
          <w:szCs w:val="24"/>
        </w:rPr>
        <w:t xml:space="preserve"> patient monitoring and analysis platform is now bringing to patients, clinicians and nursing staff, and also of the hard work and dedication of our team in developi</w:t>
      </w:r>
      <w:r w:rsidR="000516EB">
        <w:rPr>
          <w:rFonts w:ascii="Times New Roman" w:eastAsia="Times New Roman" w:hAnsi="Times New Roman" w:cs="Times New Roman"/>
          <w:color w:val="000000"/>
          <w:sz w:val="24"/>
          <w:szCs w:val="24"/>
        </w:rPr>
        <w:t>ng and deploying these systems.”</w:t>
      </w:r>
    </w:p>
    <w:p w14:paraId="73BF9967" w14:textId="77777777" w:rsidR="00B002DB" w:rsidRDefault="000516EB" w:rsidP="00B002D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t>
      </w:r>
      <w:r w:rsidR="00B002DB" w:rsidRPr="00B002DB">
        <w:rPr>
          <w:rFonts w:ascii="Times New Roman" w:eastAsia="Times New Roman" w:hAnsi="Times New Roman" w:cs="Times New Roman"/>
          <w:color w:val="000000"/>
          <w:sz w:val="24"/>
          <w:szCs w:val="24"/>
        </w:rPr>
        <w:t>Patient Status Engine is a revolutionary step in the rapidly growing area of digital healthcare - a low cost platform to provide 24/7 surveillance of all patients. By automatically and continuously collecting and analysing patient data, the system can provide alerts and early warnings to clinical staff to allow them to make earlier and simpler interventions and thus prevent many avoidable and costly (both financially and personally)  adverse events, regardless of whether the patie</w:t>
      </w:r>
      <w:r>
        <w:rPr>
          <w:rFonts w:ascii="Times New Roman" w:eastAsia="Times New Roman" w:hAnsi="Times New Roman" w:cs="Times New Roman"/>
          <w:color w:val="000000"/>
          <w:sz w:val="24"/>
          <w:szCs w:val="24"/>
        </w:rPr>
        <w:t>nts are in hospital or at home.</w:t>
      </w:r>
    </w:p>
    <w:p w14:paraId="186CF629" w14:textId="77777777" w:rsidR="00A96808" w:rsidRPr="00A96808" w:rsidRDefault="00A96808" w:rsidP="00541001">
      <w:pPr>
        <w:pStyle w:val="NormalWeb"/>
        <w:jc w:val="both"/>
      </w:pPr>
      <w:r w:rsidRPr="00A96808">
        <w:t xml:space="preserve">The winners in each of the ten categories will be announced at the OBN Annual Awards Dinner taking place on Thursday 2 October 2014 </w:t>
      </w:r>
      <w:r w:rsidR="00BD289D">
        <w:t>at the Ashmolean Museum, Oxford</w:t>
      </w:r>
      <w:r w:rsidRPr="00A96808">
        <w:rPr>
          <w:color w:val="000000"/>
        </w:rPr>
        <w:t>.</w:t>
      </w:r>
      <w:r w:rsidR="00BD289D">
        <w:rPr>
          <w:color w:val="000000"/>
        </w:rPr>
        <w:t xml:space="preserve"> </w:t>
      </w:r>
      <w:r w:rsidRPr="00A96808">
        <w:t xml:space="preserve">The event will be attended by senior executives and influential players from the most innovative and dynamic biotech and </w:t>
      </w:r>
      <w:proofErr w:type="spellStart"/>
      <w:r w:rsidRPr="00A96808">
        <w:t>medtech</w:t>
      </w:r>
      <w:proofErr w:type="spellEnd"/>
      <w:r w:rsidRPr="00A96808">
        <w:t xml:space="preserve"> companies in the OBN network.</w:t>
      </w:r>
    </w:p>
    <w:p w14:paraId="272C528C" w14:textId="77777777" w:rsidR="00A96808" w:rsidRPr="00A96808" w:rsidRDefault="00A96808" w:rsidP="00B002DB">
      <w:pPr>
        <w:pStyle w:val="NormalWeb"/>
      </w:pPr>
      <w:r w:rsidRPr="00A96808">
        <w:t xml:space="preserve">For more information and the full list of shortlisted companies, please visit: </w:t>
      </w:r>
      <w:r w:rsidR="00541001" w:rsidRPr="00541001">
        <w:t>http://www.obn.org.uk/events/obn-annual-awards-dinner/</w:t>
      </w:r>
    </w:p>
    <w:p w14:paraId="6A677B8E" w14:textId="77777777" w:rsidR="00541001" w:rsidRDefault="00541001" w:rsidP="00B002DB">
      <w:pPr>
        <w:spacing w:after="0" w:line="240" w:lineRule="auto"/>
        <w:jc w:val="center"/>
        <w:rPr>
          <w:rFonts w:ascii="Times New Roman" w:hAnsi="Times New Roman" w:cs="Times New Roman"/>
          <w:b/>
        </w:rPr>
      </w:pPr>
      <w:r>
        <w:rPr>
          <w:rFonts w:ascii="Times New Roman" w:hAnsi="Times New Roman" w:cs="Times New Roman"/>
          <w:b/>
        </w:rPr>
        <w:lastRenderedPageBreak/>
        <w:t>--ENDS--</w:t>
      </w:r>
    </w:p>
    <w:p w14:paraId="1EFBE75B" w14:textId="77777777" w:rsidR="00541001" w:rsidRDefault="00541001" w:rsidP="00541001">
      <w:pPr>
        <w:spacing w:after="0" w:line="240" w:lineRule="auto"/>
        <w:jc w:val="both"/>
        <w:rPr>
          <w:rFonts w:ascii="Times New Roman" w:hAnsi="Times New Roman" w:cs="Times New Roman"/>
          <w:b/>
        </w:rPr>
      </w:pPr>
    </w:p>
    <w:p w14:paraId="40E74FB2" w14:textId="77777777" w:rsidR="00B002DB" w:rsidRDefault="00B002DB" w:rsidP="00541001">
      <w:pPr>
        <w:spacing w:after="0" w:line="240" w:lineRule="auto"/>
        <w:jc w:val="both"/>
        <w:rPr>
          <w:rFonts w:ascii="Times New Roman" w:hAnsi="Times New Roman" w:cs="Times New Roman"/>
          <w:b/>
        </w:rPr>
      </w:pPr>
    </w:p>
    <w:p w14:paraId="04E93E01" w14:textId="77777777" w:rsidR="00B002DB" w:rsidRDefault="00B002DB" w:rsidP="00541001">
      <w:pPr>
        <w:spacing w:after="0" w:line="240" w:lineRule="auto"/>
        <w:jc w:val="both"/>
        <w:rPr>
          <w:rFonts w:ascii="Times New Roman" w:hAnsi="Times New Roman" w:cs="Times New Roman"/>
          <w:b/>
        </w:rPr>
      </w:pPr>
    </w:p>
    <w:p w14:paraId="02FC53C8" w14:textId="77777777" w:rsidR="00541001" w:rsidRDefault="00541001" w:rsidP="00541001">
      <w:pPr>
        <w:spacing w:after="0" w:line="240" w:lineRule="auto"/>
        <w:jc w:val="both"/>
        <w:rPr>
          <w:rFonts w:ascii="Times New Roman" w:hAnsi="Times New Roman" w:cs="Times New Roman"/>
          <w:b/>
        </w:rPr>
      </w:pPr>
      <w:r w:rsidRPr="00D5797D">
        <w:rPr>
          <w:rFonts w:ascii="Times New Roman" w:hAnsi="Times New Roman" w:cs="Times New Roman"/>
          <w:b/>
        </w:rPr>
        <w:t>NOTES TO EDITORS:</w:t>
      </w:r>
    </w:p>
    <w:p w14:paraId="2526C19A" w14:textId="77777777" w:rsidR="00541001" w:rsidRDefault="00541001" w:rsidP="00541001">
      <w:pPr>
        <w:spacing w:after="0" w:line="240" w:lineRule="auto"/>
        <w:jc w:val="both"/>
        <w:rPr>
          <w:rFonts w:ascii="Times New Roman" w:hAnsi="Times New Roman" w:cs="Times New Roman"/>
          <w:b/>
        </w:rPr>
      </w:pPr>
    </w:p>
    <w:p w14:paraId="5ADDEF49" w14:textId="77777777" w:rsidR="00541001" w:rsidRDefault="00541001" w:rsidP="00541001">
      <w:pPr>
        <w:spacing w:after="0" w:line="240" w:lineRule="auto"/>
        <w:jc w:val="both"/>
        <w:rPr>
          <w:rFonts w:ascii="Times New Roman" w:hAnsi="Times New Roman" w:cs="Times New Roman"/>
          <w:b/>
          <w:sz w:val="24"/>
          <w:szCs w:val="24"/>
        </w:rPr>
      </w:pPr>
      <w:r w:rsidRPr="00D5797D">
        <w:rPr>
          <w:rFonts w:ascii="Times New Roman" w:hAnsi="Times New Roman" w:cs="Times New Roman"/>
          <w:b/>
          <w:sz w:val="24"/>
          <w:szCs w:val="24"/>
        </w:rPr>
        <w:t xml:space="preserve">About Isansys Lifecare Ltd </w:t>
      </w:r>
    </w:p>
    <w:p w14:paraId="0F31B929" w14:textId="77777777" w:rsidR="00541001" w:rsidRPr="00D5797D" w:rsidRDefault="00541001" w:rsidP="00541001">
      <w:pPr>
        <w:spacing w:after="0" w:line="240" w:lineRule="auto"/>
        <w:jc w:val="both"/>
        <w:rPr>
          <w:rFonts w:ascii="Times New Roman" w:hAnsi="Times New Roman" w:cs="Times New Roman"/>
          <w:b/>
          <w:sz w:val="24"/>
          <w:szCs w:val="24"/>
        </w:rPr>
      </w:pPr>
    </w:p>
    <w:p w14:paraId="0199141E" w14:textId="77777777" w:rsidR="00541001" w:rsidRDefault="00541001" w:rsidP="005410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Isansys Lifecare Ltd is a new generation healthcare company that provides patient surveillance and monitoring services built on an innovati</w:t>
      </w:r>
      <w:r w:rsidR="00BD289D">
        <w:rPr>
          <w:rFonts w:ascii="Times New Roman" w:hAnsi="Times New Roman" w:cs="Times New Roman"/>
          <w:sz w:val="24"/>
          <w:szCs w:val="24"/>
        </w:rPr>
        <w:t>ve</w:t>
      </w:r>
      <w:r>
        <w:rPr>
          <w:rFonts w:ascii="Times New Roman" w:hAnsi="Times New Roman" w:cs="Times New Roman"/>
          <w:sz w:val="24"/>
          <w:szCs w:val="24"/>
        </w:rPr>
        <w:t xml:space="preserve">, low cost and scalable </w:t>
      </w:r>
      <w:r w:rsidR="00BD289D">
        <w:rPr>
          <w:rFonts w:ascii="Times New Roman" w:hAnsi="Times New Roman" w:cs="Times New Roman"/>
          <w:sz w:val="24"/>
          <w:szCs w:val="24"/>
        </w:rPr>
        <w:t xml:space="preserve">digital </w:t>
      </w:r>
      <w:r>
        <w:rPr>
          <w:rFonts w:ascii="Times New Roman" w:hAnsi="Times New Roman" w:cs="Times New Roman"/>
          <w:sz w:val="24"/>
          <w:szCs w:val="24"/>
        </w:rPr>
        <w:t xml:space="preserve">platform. </w:t>
      </w:r>
    </w:p>
    <w:p w14:paraId="68A57B8B" w14:textId="77777777" w:rsidR="00541001" w:rsidRDefault="00541001" w:rsidP="00541001">
      <w:pPr>
        <w:spacing w:after="0" w:line="240" w:lineRule="auto"/>
        <w:jc w:val="both"/>
        <w:rPr>
          <w:rFonts w:ascii="Times New Roman" w:hAnsi="Times New Roman" w:cs="Times New Roman"/>
          <w:sz w:val="24"/>
          <w:szCs w:val="24"/>
        </w:rPr>
      </w:pPr>
    </w:p>
    <w:p w14:paraId="2F8169A0" w14:textId="77777777" w:rsidR="00541001" w:rsidRDefault="00541001" w:rsidP="005410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We are working with a number of hospitals in the NHS and other leading healthca</w:t>
      </w:r>
      <w:r w:rsidR="00BD289D">
        <w:rPr>
          <w:rFonts w:ascii="Times New Roman" w:hAnsi="Times New Roman" w:cs="Times New Roman"/>
          <w:sz w:val="24"/>
          <w:szCs w:val="24"/>
        </w:rPr>
        <w:t>re professionals and</w:t>
      </w:r>
      <w:r>
        <w:rPr>
          <w:rFonts w:ascii="Times New Roman" w:hAnsi="Times New Roman" w:cs="Times New Roman"/>
          <w:sz w:val="24"/>
          <w:szCs w:val="24"/>
        </w:rPr>
        <w:t xml:space="preserve"> institutes to deliver patient monitoring services and patient status solutions</w:t>
      </w:r>
      <w:r w:rsidR="00BD289D">
        <w:rPr>
          <w:rFonts w:ascii="Times New Roman" w:hAnsi="Times New Roman" w:cs="Times New Roman"/>
          <w:sz w:val="24"/>
          <w:szCs w:val="24"/>
        </w:rPr>
        <w:t xml:space="preserve"> using the P</w:t>
      </w:r>
      <w:r w:rsidR="0016692F">
        <w:rPr>
          <w:rFonts w:ascii="Times New Roman" w:hAnsi="Times New Roman" w:cs="Times New Roman"/>
          <w:sz w:val="24"/>
          <w:szCs w:val="24"/>
        </w:rPr>
        <w:t xml:space="preserve">atient </w:t>
      </w:r>
      <w:r w:rsidR="00BD289D">
        <w:rPr>
          <w:rFonts w:ascii="Times New Roman" w:hAnsi="Times New Roman" w:cs="Times New Roman"/>
          <w:sz w:val="24"/>
          <w:szCs w:val="24"/>
        </w:rPr>
        <w:t>S</w:t>
      </w:r>
      <w:r w:rsidR="0016692F">
        <w:rPr>
          <w:rFonts w:ascii="Times New Roman" w:hAnsi="Times New Roman" w:cs="Times New Roman"/>
          <w:sz w:val="24"/>
          <w:szCs w:val="24"/>
        </w:rPr>
        <w:t xml:space="preserve">tatus </w:t>
      </w:r>
      <w:r w:rsidR="00BD289D">
        <w:rPr>
          <w:rFonts w:ascii="Times New Roman" w:hAnsi="Times New Roman" w:cs="Times New Roman"/>
          <w:sz w:val="24"/>
          <w:szCs w:val="24"/>
        </w:rPr>
        <w:t>E</w:t>
      </w:r>
      <w:r w:rsidR="0016692F">
        <w:rPr>
          <w:rFonts w:ascii="Times New Roman" w:hAnsi="Times New Roman" w:cs="Times New Roman"/>
          <w:sz w:val="24"/>
          <w:szCs w:val="24"/>
        </w:rPr>
        <w:t>ngine</w:t>
      </w:r>
      <w:r w:rsidR="00BD289D">
        <w:rPr>
          <w:rFonts w:ascii="Times New Roman" w:hAnsi="Times New Roman" w:cs="Times New Roman"/>
          <w:sz w:val="24"/>
          <w:szCs w:val="24"/>
        </w:rPr>
        <w:t xml:space="preserve"> platform and </w:t>
      </w:r>
      <w:r>
        <w:rPr>
          <w:rFonts w:ascii="Times New Roman" w:hAnsi="Times New Roman" w:cs="Times New Roman"/>
          <w:sz w:val="24"/>
          <w:szCs w:val="24"/>
        </w:rPr>
        <w:t>new</w:t>
      </w:r>
      <w:r w:rsidR="00BD289D">
        <w:rPr>
          <w:rFonts w:ascii="Times New Roman" w:hAnsi="Times New Roman" w:cs="Times New Roman"/>
          <w:sz w:val="24"/>
          <w:szCs w:val="24"/>
        </w:rPr>
        <w:t xml:space="preserve"> generation wireless vital signs monitors</w:t>
      </w:r>
      <w:r>
        <w:rPr>
          <w:rFonts w:ascii="Times New Roman" w:hAnsi="Times New Roman" w:cs="Times New Roman"/>
          <w:sz w:val="24"/>
          <w:szCs w:val="24"/>
        </w:rPr>
        <w:t xml:space="preserve">. </w:t>
      </w:r>
    </w:p>
    <w:p w14:paraId="12BDF42C" w14:textId="77777777" w:rsidR="00541001" w:rsidRDefault="00541001" w:rsidP="00541001">
      <w:pPr>
        <w:spacing w:after="0" w:line="240" w:lineRule="auto"/>
        <w:jc w:val="both"/>
        <w:rPr>
          <w:rFonts w:ascii="Times New Roman" w:hAnsi="Times New Roman" w:cs="Times New Roman"/>
          <w:sz w:val="24"/>
          <w:szCs w:val="24"/>
        </w:rPr>
      </w:pPr>
    </w:p>
    <w:p w14:paraId="1C4CF5AF" w14:textId="77777777" w:rsidR="00541001" w:rsidRDefault="00541001" w:rsidP="005410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We operate in a wide range of healthcare settings which want to employ new patient monitoring technologies and methods to improve patient outcomes and reduce costs. </w:t>
      </w:r>
    </w:p>
    <w:p w14:paraId="4F79E8CE" w14:textId="77777777" w:rsidR="00541001" w:rsidRDefault="00541001" w:rsidP="00541001">
      <w:pPr>
        <w:spacing w:after="0" w:line="240" w:lineRule="auto"/>
        <w:jc w:val="both"/>
        <w:rPr>
          <w:rFonts w:ascii="Times New Roman" w:hAnsi="Times New Roman" w:cs="Times New Roman"/>
          <w:sz w:val="24"/>
          <w:szCs w:val="24"/>
        </w:rPr>
      </w:pPr>
    </w:p>
    <w:p w14:paraId="12E50373" w14:textId="77777777" w:rsidR="00541001" w:rsidRDefault="00541001" w:rsidP="005410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For more information about Isansys please log into www.isansys.com</w:t>
      </w:r>
    </w:p>
    <w:p w14:paraId="76C219BB" w14:textId="77777777" w:rsidR="00541001" w:rsidRDefault="00541001" w:rsidP="00541001">
      <w:pPr>
        <w:spacing w:after="0" w:line="240" w:lineRule="auto"/>
        <w:jc w:val="both"/>
        <w:rPr>
          <w:rFonts w:ascii="Times New Roman" w:hAnsi="Times New Roman" w:cs="Times New Roman"/>
          <w:sz w:val="24"/>
          <w:szCs w:val="24"/>
        </w:rPr>
      </w:pPr>
    </w:p>
    <w:p w14:paraId="0F621BAA" w14:textId="77777777" w:rsidR="00541001" w:rsidRPr="00D5797D" w:rsidRDefault="00541001" w:rsidP="00541001">
      <w:pPr>
        <w:spacing w:after="0" w:line="240" w:lineRule="auto"/>
        <w:jc w:val="both"/>
        <w:rPr>
          <w:rFonts w:ascii="Times New Roman" w:hAnsi="Times New Roman" w:cs="Times New Roman"/>
          <w:b/>
        </w:rPr>
      </w:pPr>
      <w:r>
        <w:rPr>
          <w:rFonts w:ascii="Times New Roman" w:hAnsi="Times New Roman" w:cs="Times New Roman"/>
          <w:b/>
        </w:rPr>
        <w:t>Photos and interviews available on request</w:t>
      </w:r>
    </w:p>
    <w:p w14:paraId="41CBFEA2" w14:textId="77777777" w:rsidR="00541001" w:rsidRDefault="00541001" w:rsidP="00541001">
      <w:pPr>
        <w:spacing w:after="0" w:line="240" w:lineRule="auto"/>
        <w:jc w:val="right"/>
      </w:pPr>
    </w:p>
    <w:p w14:paraId="49F45754" w14:textId="77777777" w:rsidR="00FB2368" w:rsidRPr="00D5797D" w:rsidRDefault="00FB2368" w:rsidP="00FB2368">
      <w:pPr>
        <w:spacing w:after="0" w:line="240" w:lineRule="auto"/>
        <w:jc w:val="right"/>
        <w:rPr>
          <w:rFonts w:ascii="Times New Roman" w:hAnsi="Times New Roman" w:cs="Times New Roman"/>
          <w:b/>
          <w:sz w:val="24"/>
          <w:szCs w:val="24"/>
        </w:rPr>
      </w:pPr>
      <w:r w:rsidRPr="00D5797D">
        <w:rPr>
          <w:rFonts w:ascii="Times New Roman" w:hAnsi="Times New Roman" w:cs="Times New Roman"/>
          <w:b/>
          <w:sz w:val="24"/>
          <w:szCs w:val="24"/>
        </w:rPr>
        <w:t>Press Contacts:</w:t>
      </w:r>
    </w:p>
    <w:p w14:paraId="3DC7207C" w14:textId="77777777" w:rsidR="00FB2368" w:rsidRDefault="00FB2368" w:rsidP="00FB2368">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Georgina Horton</w:t>
      </w:r>
      <w:r>
        <w:rPr>
          <w:rFonts w:ascii="Times New Roman" w:eastAsiaTheme="minorEastAsia" w:hAnsi="Times New Roman" w:cs="Times New Roman"/>
          <w:noProof/>
          <w:sz w:val="24"/>
          <w:szCs w:val="24"/>
          <w:lang w:eastAsia="en-GB"/>
        </w:rPr>
        <w:t xml:space="preserve">, </w:t>
      </w:r>
      <w:r w:rsidRPr="00D5797D">
        <w:rPr>
          <w:rFonts w:ascii="Times New Roman" w:eastAsiaTheme="minorEastAsia" w:hAnsi="Times New Roman" w:cs="Times New Roman"/>
          <w:noProof/>
          <w:sz w:val="24"/>
          <w:szCs w:val="24"/>
          <w:lang w:eastAsia="en-GB"/>
        </w:rPr>
        <w:t>PR and Marketing Executive</w:t>
      </w:r>
    </w:p>
    <w:p w14:paraId="1B360F43" w14:textId="77777777" w:rsidR="00FB2368" w:rsidRDefault="00FB2368" w:rsidP="00FB2368">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Tel: 01235 436229</w:t>
      </w:r>
    </w:p>
    <w:p w14:paraId="03F44B7E" w14:textId="77777777" w:rsidR="00FB2368" w:rsidRDefault="00FB2368" w:rsidP="00FB2368">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Mob: 07852 181898</w:t>
      </w:r>
    </w:p>
    <w:p w14:paraId="4E00E58F" w14:textId="77777777" w:rsidR="00FB2368" w:rsidRDefault="00FB2368" w:rsidP="00FB2368">
      <w:pPr>
        <w:spacing w:after="0" w:line="240" w:lineRule="auto"/>
        <w:jc w:val="right"/>
      </w:pPr>
      <w:r w:rsidRPr="00D5797D">
        <w:rPr>
          <w:rFonts w:ascii="Times New Roman" w:eastAsiaTheme="minorEastAsia" w:hAnsi="Times New Roman" w:cs="Times New Roman"/>
          <w:noProof/>
          <w:sz w:val="24"/>
          <w:szCs w:val="24"/>
          <w:lang w:eastAsia="en-GB"/>
        </w:rPr>
        <w:t xml:space="preserve">Email: </w:t>
      </w:r>
      <w:hyperlink r:id="rId6" w:history="1">
        <w:r w:rsidRPr="00D5797D">
          <w:rPr>
            <w:rStyle w:val="Hyperlink"/>
            <w:rFonts w:ascii="Times New Roman" w:eastAsiaTheme="minorEastAsia" w:hAnsi="Times New Roman" w:cs="Times New Roman"/>
            <w:noProof/>
            <w:sz w:val="24"/>
            <w:szCs w:val="24"/>
          </w:rPr>
          <w:t>georgina.horton@isansys.com</w:t>
        </w:r>
      </w:hyperlink>
    </w:p>
    <w:p w14:paraId="13736F0D" w14:textId="77777777" w:rsidR="00541001" w:rsidRDefault="00541001"/>
    <w:sectPr w:rsidR="00541001" w:rsidSect="00541001">
      <w:headerReference w:type="default" r:id="rId7"/>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57822" w14:textId="77777777" w:rsidR="006A2B3E" w:rsidRDefault="006A2B3E" w:rsidP="00A96808">
      <w:pPr>
        <w:spacing w:after="0" w:line="240" w:lineRule="auto"/>
      </w:pPr>
      <w:r>
        <w:separator/>
      </w:r>
    </w:p>
  </w:endnote>
  <w:endnote w:type="continuationSeparator" w:id="0">
    <w:p w14:paraId="48D2E8E7" w14:textId="77777777" w:rsidR="006A2B3E" w:rsidRDefault="006A2B3E" w:rsidP="00A96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4C18E" w14:textId="77777777" w:rsidR="00541001" w:rsidRDefault="00541001" w:rsidP="00541001">
    <w:pPr>
      <w:pStyle w:val="Footer"/>
      <w:jc w:val="center"/>
    </w:pPr>
    <w:r w:rsidRPr="00D5797D">
      <w:rPr>
        <w:rFonts w:ascii="Times New Roman" w:eastAsiaTheme="minorEastAsia" w:hAnsi="Times New Roman" w:cs="Times New Roman"/>
        <w:noProof/>
        <w:sz w:val="24"/>
        <w:szCs w:val="24"/>
        <w:lang w:val="en" w:eastAsia="en-GB"/>
      </w:rPr>
      <w:t>Isansys Lifecare Ltd</w:t>
    </w:r>
    <w:r>
      <w:rPr>
        <w:rFonts w:ascii="Times New Roman" w:eastAsiaTheme="minorEastAsia" w:hAnsi="Times New Roman" w:cs="Times New Roman"/>
        <w:noProof/>
        <w:sz w:val="24"/>
        <w:szCs w:val="24"/>
        <w:lang w:val="en" w:eastAsia="en-GB"/>
      </w:rPr>
      <w:t xml:space="preserve">, </w:t>
    </w:r>
    <w:r w:rsidRPr="00D5797D">
      <w:rPr>
        <w:rFonts w:ascii="Times New Roman" w:eastAsiaTheme="minorEastAsia" w:hAnsi="Times New Roman" w:cs="Times New Roman"/>
        <w:noProof/>
        <w:sz w:val="24"/>
        <w:szCs w:val="24"/>
        <w:lang w:val="en" w:eastAsia="en-GB"/>
      </w:rPr>
      <w:t>8C Park Square</w:t>
    </w:r>
    <w:r>
      <w:rPr>
        <w:rFonts w:ascii="Times New Roman" w:eastAsiaTheme="minorEastAsia" w:hAnsi="Times New Roman" w:cs="Times New Roman"/>
        <w:noProof/>
        <w:sz w:val="24"/>
        <w:szCs w:val="24"/>
        <w:lang w:val="en" w:eastAsia="en-GB"/>
      </w:rPr>
      <w:t xml:space="preserve">, </w:t>
    </w:r>
    <w:r w:rsidRPr="00D5797D">
      <w:rPr>
        <w:rFonts w:ascii="Times New Roman" w:eastAsiaTheme="minorEastAsia" w:hAnsi="Times New Roman" w:cs="Times New Roman"/>
        <w:noProof/>
        <w:sz w:val="24"/>
        <w:szCs w:val="24"/>
        <w:lang w:val="en" w:eastAsia="en-GB"/>
      </w:rPr>
      <w:t>Abingdon</w:t>
    </w:r>
    <w:r>
      <w:rPr>
        <w:rFonts w:ascii="Times New Roman" w:eastAsiaTheme="minorEastAsia" w:hAnsi="Times New Roman" w:cs="Times New Roman"/>
        <w:noProof/>
        <w:sz w:val="24"/>
        <w:szCs w:val="24"/>
        <w:lang w:val="en" w:eastAsia="en-GB"/>
      </w:rPr>
      <w:t xml:space="preserve">, </w:t>
    </w:r>
    <w:r w:rsidRPr="00D5797D">
      <w:rPr>
        <w:rFonts w:ascii="Times New Roman" w:eastAsiaTheme="minorEastAsia" w:hAnsi="Times New Roman" w:cs="Times New Roman"/>
        <w:noProof/>
        <w:sz w:val="24"/>
        <w:szCs w:val="24"/>
        <w:lang w:val="en" w:eastAsia="en-GB"/>
      </w:rPr>
      <w:t>Oxfordshire</w:t>
    </w:r>
    <w:r>
      <w:rPr>
        <w:rFonts w:ascii="Times New Roman" w:eastAsiaTheme="minorEastAsia" w:hAnsi="Times New Roman" w:cs="Times New Roman"/>
        <w:noProof/>
        <w:sz w:val="24"/>
        <w:szCs w:val="24"/>
        <w:lang w:val="en" w:eastAsia="en-GB"/>
      </w:rPr>
      <w:t>, OX14 4RR</w:t>
    </w:r>
  </w:p>
  <w:p w14:paraId="7BB23AC0" w14:textId="77777777" w:rsidR="00541001" w:rsidRDefault="00541001" w:rsidP="00541001">
    <w:pPr>
      <w:pStyle w:val="Footer"/>
    </w:pPr>
  </w:p>
  <w:p w14:paraId="7F84D39A" w14:textId="77777777" w:rsidR="00541001" w:rsidRDefault="00541001">
    <w:pPr>
      <w:pStyle w:val="Footer"/>
    </w:pPr>
  </w:p>
  <w:p w14:paraId="25B6C4E4" w14:textId="77777777" w:rsidR="00541001" w:rsidRDefault="00541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F2C43" w14:textId="77777777" w:rsidR="006A2B3E" w:rsidRDefault="006A2B3E" w:rsidP="00A96808">
      <w:pPr>
        <w:spacing w:after="0" w:line="240" w:lineRule="auto"/>
      </w:pPr>
      <w:r>
        <w:separator/>
      </w:r>
    </w:p>
  </w:footnote>
  <w:footnote w:type="continuationSeparator" w:id="0">
    <w:p w14:paraId="32033666" w14:textId="77777777" w:rsidR="006A2B3E" w:rsidRDefault="006A2B3E" w:rsidP="00A968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4EF51" w14:textId="77777777" w:rsidR="00A96808" w:rsidRDefault="00A96808" w:rsidP="00A96808">
    <w:pPr>
      <w:pStyle w:val="Header"/>
      <w:jc w:val="center"/>
    </w:pPr>
    <w:r>
      <w:rPr>
        <w:noProof/>
        <w:lang w:eastAsia="en-GB"/>
      </w:rPr>
      <w:drawing>
        <wp:inline distT="0" distB="0" distL="0" distR="0" wp14:anchorId="784DB797" wp14:editId="588910E4">
          <wp:extent cx="2476500" cy="668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ansys Logo.jpg"/>
                  <pic:cNvPicPr/>
                </pic:nvPicPr>
                <pic:blipFill>
                  <a:blip r:embed="rId1">
                    <a:extLst>
                      <a:ext uri="{28A0092B-C50C-407E-A947-70E740481C1C}">
                        <a14:useLocalDpi xmlns:a14="http://schemas.microsoft.com/office/drawing/2010/main" val="0"/>
                      </a:ext>
                    </a:extLst>
                  </a:blip>
                  <a:stretch>
                    <a:fillRect/>
                  </a:stretch>
                </pic:blipFill>
                <pic:spPr>
                  <a:xfrm>
                    <a:off x="0" y="0"/>
                    <a:ext cx="2482126" cy="670022"/>
                  </a:xfrm>
                  <a:prstGeom prst="rect">
                    <a:avLst/>
                  </a:prstGeom>
                </pic:spPr>
              </pic:pic>
            </a:graphicData>
          </a:graphic>
        </wp:inline>
      </w:drawing>
    </w:r>
  </w:p>
  <w:p w14:paraId="1EADE133" w14:textId="77777777" w:rsidR="00A96808" w:rsidRDefault="00A96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08"/>
    <w:rsid w:val="000516EB"/>
    <w:rsid w:val="0016692F"/>
    <w:rsid w:val="0019635B"/>
    <w:rsid w:val="00236228"/>
    <w:rsid w:val="003A0F85"/>
    <w:rsid w:val="00541001"/>
    <w:rsid w:val="005458F8"/>
    <w:rsid w:val="006A2B3E"/>
    <w:rsid w:val="006D06A3"/>
    <w:rsid w:val="00783B4F"/>
    <w:rsid w:val="007912C4"/>
    <w:rsid w:val="00886ABF"/>
    <w:rsid w:val="00955954"/>
    <w:rsid w:val="00A96808"/>
    <w:rsid w:val="00B002DB"/>
    <w:rsid w:val="00B829A6"/>
    <w:rsid w:val="00BD289D"/>
    <w:rsid w:val="00FB2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DC5B0"/>
  <w15:docId w15:val="{F2579F12-9A08-4BBD-B01A-4C157C321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6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6808"/>
  </w:style>
  <w:style w:type="paragraph" w:styleId="Footer">
    <w:name w:val="footer"/>
    <w:basedOn w:val="Normal"/>
    <w:link w:val="FooterChar"/>
    <w:uiPriority w:val="99"/>
    <w:unhideWhenUsed/>
    <w:rsid w:val="00A96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6808"/>
  </w:style>
  <w:style w:type="paragraph" w:styleId="BalloonText">
    <w:name w:val="Balloon Text"/>
    <w:basedOn w:val="Normal"/>
    <w:link w:val="BalloonTextChar"/>
    <w:uiPriority w:val="99"/>
    <w:semiHidden/>
    <w:unhideWhenUsed/>
    <w:rsid w:val="00A96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808"/>
    <w:rPr>
      <w:rFonts w:ascii="Tahoma" w:hAnsi="Tahoma" w:cs="Tahoma"/>
      <w:sz w:val="16"/>
      <w:szCs w:val="16"/>
    </w:rPr>
  </w:style>
  <w:style w:type="paragraph" w:styleId="NoSpacing">
    <w:name w:val="No Spacing"/>
    <w:basedOn w:val="Normal"/>
    <w:uiPriority w:val="1"/>
    <w:qFormat/>
    <w:rsid w:val="00A96808"/>
    <w:pPr>
      <w:spacing w:after="0" w:line="240" w:lineRule="auto"/>
    </w:pPr>
    <w:rPr>
      <w:rFonts w:ascii="Calibri" w:hAnsi="Calibri" w:cs="Times New Roman"/>
    </w:rPr>
  </w:style>
  <w:style w:type="paragraph" w:styleId="NormalWeb">
    <w:name w:val="Normal (Web)"/>
    <w:basedOn w:val="Normal"/>
    <w:uiPriority w:val="99"/>
    <w:semiHidden/>
    <w:unhideWhenUsed/>
    <w:rsid w:val="00A968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96808"/>
    <w:rPr>
      <w:sz w:val="18"/>
      <w:szCs w:val="18"/>
    </w:rPr>
  </w:style>
  <w:style w:type="character" w:styleId="Hyperlink">
    <w:name w:val="Hyperlink"/>
    <w:basedOn w:val="DefaultParagraphFont"/>
    <w:uiPriority w:val="99"/>
    <w:semiHidden/>
    <w:unhideWhenUsed/>
    <w:rsid w:val="00541001"/>
    <w:rPr>
      <w:color w:val="0000FF"/>
      <w:u w:val="single"/>
    </w:rPr>
  </w:style>
  <w:style w:type="table" w:styleId="TableGrid">
    <w:name w:val="Table Grid"/>
    <w:basedOn w:val="TableNormal"/>
    <w:uiPriority w:val="59"/>
    <w:rsid w:val="00B002DB"/>
    <w:pPr>
      <w:spacing w:after="0" w:line="240" w:lineRule="auto"/>
    </w:pPr>
    <w:rPr>
      <w:rFonts w:eastAsia="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552179">
      <w:bodyDiv w:val="1"/>
      <w:marLeft w:val="0"/>
      <w:marRight w:val="0"/>
      <w:marTop w:val="0"/>
      <w:marBottom w:val="0"/>
      <w:divBdr>
        <w:top w:val="none" w:sz="0" w:space="0" w:color="auto"/>
        <w:left w:val="none" w:sz="0" w:space="0" w:color="auto"/>
        <w:bottom w:val="none" w:sz="0" w:space="0" w:color="auto"/>
        <w:right w:val="none" w:sz="0" w:space="0" w:color="auto"/>
      </w:divBdr>
    </w:div>
    <w:div w:id="16205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eorgina.horton@isansys.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dc:creator>
  <cp:lastModifiedBy>Georgina Horton</cp:lastModifiedBy>
  <cp:revision>2</cp:revision>
  <cp:lastPrinted>2014-08-20T13:28:00Z</cp:lastPrinted>
  <dcterms:created xsi:type="dcterms:W3CDTF">2018-03-01T11:31:00Z</dcterms:created>
  <dcterms:modified xsi:type="dcterms:W3CDTF">2018-03-01T11:31:00Z</dcterms:modified>
</cp:coreProperties>
</file>