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F026" w14:textId="0663BD8F" w:rsidR="008C576E" w:rsidRPr="001049F8" w:rsidRDefault="001049F8" w:rsidP="008C576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b/>
          <w:sz w:val="32"/>
          <w:szCs w:val="32"/>
          <w:u w:color="000000"/>
          <w:bdr w:val="nil"/>
          <w:lang w:eastAsia="en-GB"/>
        </w:rPr>
      </w:pPr>
      <w:r>
        <w:rPr>
          <w:rFonts w:asciiTheme="minorHAnsi" w:eastAsia="Arial Unicode MS" w:hAnsiTheme="minorHAnsi" w:cstheme="minorHAnsi"/>
          <w:b/>
          <w:sz w:val="32"/>
          <w:szCs w:val="32"/>
          <w:u w:color="000000"/>
          <w:bdr w:val="nil"/>
          <w:lang w:eastAsia="en-GB"/>
        </w:rPr>
        <w:t xml:space="preserve">Mehr Kebony für Europa: Neue </w:t>
      </w:r>
      <w:r>
        <w:rPr>
          <w:rFonts w:asciiTheme="minorHAnsi" w:eastAsia="Arial Unicode MS" w:hAnsiTheme="minorHAnsi" w:cstheme="minorHAnsi"/>
          <w:b/>
          <w:sz w:val="32"/>
          <w:szCs w:val="32"/>
          <w:u w:color="000000"/>
          <w:bdr w:val="nil"/>
          <w:lang w:eastAsia="en-GB"/>
        </w:rPr>
        <w:t>Fabrik mit Motorsäge eröffnet</w:t>
      </w:r>
      <w:r>
        <w:rPr>
          <w:rFonts w:asciiTheme="minorHAnsi" w:eastAsia="Arial Unicode MS" w:hAnsiTheme="minorHAnsi" w:cstheme="minorHAnsi"/>
          <w:b/>
          <w:sz w:val="32"/>
          <w:szCs w:val="32"/>
          <w:u w:color="000000"/>
          <w:bdr w:val="nil"/>
          <w:lang w:eastAsia="en-GB"/>
        </w:rPr>
        <w:t>!</w:t>
      </w:r>
    </w:p>
    <w:p w14:paraId="7E8915F1" w14:textId="1CF47680" w:rsidR="008C576E" w:rsidRPr="001049F8" w:rsidRDefault="008C576E" w:rsidP="008C576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Neue Anlage</w:t>
      </w:r>
      <w:r w:rsidR="0061074D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in 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Belgien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wird Produktionskapazität verdoppeln</w:t>
      </w:r>
    </w:p>
    <w:p w14:paraId="5514733F" w14:textId="77777777" w:rsidR="007F43AA" w:rsidRDefault="007F43AA" w:rsidP="001049F8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</w:p>
    <w:p w14:paraId="3655A8A4" w14:textId="1DE0D33C" w:rsidR="001049F8" w:rsidRPr="001049F8" w:rsidRDefault="008C576E" w:rsidP="001049F8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</w:pPr>
      <w:proofErr w:type="spellStart"/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B</w:t>
      </w:r>
      <w:r w:rsidR="0068296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everen-Kallo</w:t>
      </w:r>
      <w:proofErr w:type="spellEnd"/>
      <w:r w:rsidR="0068296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, Oktober 2018: </w:t>
      </w:r>
      <w:r w:rsidR="0061074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Strahlende Gesichter,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reichlich</w:t>
      </w:r>
      <w:r w:rsidR="0061074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Aufbruchsstimmung und vier Motorsägen </w:t>
      </w:r>
      <w:r w:rsidR="00913BBF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–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mit diesen Komponenten hat </w:t>
      </w:r>
      <w:hyperlink r:id="rId7" w:history="1">
        <w:r w:rsidRPr="001049F8">
          <w:rPr>
            <w:rStyle w:val="Hyperlink"/>
            <w:rFonts w:asciiTheme="minorHAnsi" w:eastAsia="Arial Unicode MS" w:hAnsiTheme="minorHAnsi" w:cstheme="minorHAnsi"/>
            <w:b/>
            <w:bdr w:val="nil"/>
            <w:lang w:eastAsia="en-GB"/>
          </w:rPr>
          <w:t>Kebony</w:t>
        </w:r>
      </w:hyperlink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seine neue Fabrik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in Belgien </w:t>
      </w:r>
      <w:r w:rsidR="0061074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offiziell eröffnet. 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Der Start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der </w:t>
      </w:r>
      <w:r w:rsidR="0061074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zweiten Produktionsstätte in </w:t>
      </w:r>
      <w:proofErr w:type="spellStart"/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Kallo</w:t>
      </w:r>
      <w:proofErr w:type="spellEnd"/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(Flandern/Belgien)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markiert den Beginn eines aufregenden Kapitels für das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norwegische Unternehmen: Kebony, 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bekannt für die Herstellung umweltfreundlichen Holzes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für Terrassen und Fassaden, verdoppelt </w:t>
      </w:r>
      <w:r w:rsidR="002D65FB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damit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seine Produktionskapazitäten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. Philippe Muyters,</w:t>
      </w:r>
      <w:r w:rsidR="002D65FB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der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</w:t>
      </w:r>
      <w:r w:rsidR="002D65FB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flämische </w:t>
      </w:r>
      <w:r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Minister für Arbeit, Wirtschaft, Innovation und Sport, </w:t>
      </w:r>
      <w:r w:rsidR="00CD37ED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griff zur Feier des Tages beherzt zur Motorsäge und </w:t>
      </w:r>
      <w:r w:rsidR="002D65FB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zersägte ein Kebony-Brett.</w:t>
      </w:r>
      <w:r w:rsidR="001049F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 </w:t>
      </w:r>
      <w:r w:rsidR="001049F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Marcell Bernhardt, Deutschlandchef von Kebony dazu: </w:t>
      </w:r>
      <w:r w:rsidR="001049F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„</w:t>
      </w:r>
      <w:r w:rsidR="001049F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 xml:space="preserve">Das neue Werk wird helfen, die Verkäufe in den kommenden Jahren zu beschleunigen und als Katalysator für die Expansion in wichtigen mitteleuropäischen Märkten wie Deutschland oder auch </w:t>
      </w:r>
      <w:r w:rsidR="001049F8" w:rsidRPr="001049F8"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  <w:t>Frankreich dienen!“</w:t>
      </w:r>
    </w:p>
    <w:p w14:paraId="31B0410F" w14:textId="77777777" w:rsidR="00A423BE" w:rsidRDefault="00A423BE" w:rsidP="00A423B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b/>
          <w:u w:color="000000"/>
          <w:bdr w:val="nil"/>
          <w:lang w:eastAsia="en-GB"/>
        </w:rPr>
      </w:pPr>
    </w:p>
    <w:p w14:paraId="079CB04C" w14:textId="536366AF" w:rsidR="008C576E" w:rsidRPr="001049F8" w:rsidRDefault="008C576E" w:rsidP="00A423B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Kebony konnte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die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internationalen Verkäufe in den letzten sieben Jahren im Jahresvergleich um durchschnittlich 30%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steigern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. Um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dieser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steigenden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Nachfrage gerecht zu werden,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wurde die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zweite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Fabrik eröffnet –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damit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kann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die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jährliche Produktionskapazität auf 20.000 m³ Kebony Clear-Holz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gesteigert werden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. </w:t>
      </w:r>
      <w:r w:rsidR="00A423BE" w:rsidRPr="00913BBF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Mit begrenzten zusätzlichen Investitionen könnte das neue Werk seine Produktio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n auf etwa 80.000 m³ Kebony-Clear</w:t>
      </w:r>
      <w:r w:rsidR="00A423BE" w:rsidRPr="00913BBF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vervierfachen.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Die ursprüngliche Fabrik von Kebony in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Norwegen wird sich auf die Herstellung von Kebony Character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konzentrieren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und seinen Status als Forschungs- und Technologiezentrum behalten.</w:t>
      </w:r>
      <w:r w:rsidR="007F43AA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Im Herzen Europas gelegen kann das Werk von einer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Vielzahl europäischer Verbindungen profitieren. Die Nähe zum Antwerpener Hafen ermöglicht den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effizienten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Export von Kebony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in europäische und 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ausländisch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e Märkte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. Das Werk liegt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zudem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in der Nähe von Zerspanungspartner Rudy De Keyser in Krui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beke und neben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LANXESS im Chemie- und Industriepark Schelde (ScCIP)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. Mit LANXESS teilt sich Kebony ein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en</w:t>
      </w:r>
      <w:r w:rsidR="002D65FB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Teil der Versorgungslogistik. </w:t>
      </w:r>
    </w:p>
    <w:p w14:paraId="6CF829D5" w14:textId="77777777" w:rsidR="00A423BE" w:rsidRDefault="00A423BE" w:rsidP="00A423BE">
      <w:pPr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</w:p>
    <w:p w14:paraId="3250596E" w14:textId="7FB11160" w:rsidR="001049F8" w:rsidRPr="001049F8" w:rsidRDefault="008C576E" w:rsidP="00A423BE">
      <w:pPr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Die 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patentierte Kebony-Technologie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verbessert die Eigenschaften von nachhaltigem Nadelholz mit einer biobasierten Flüssigkeit. Das Verfahren modifiziert die Zellwände dauerhaft und verleiht </w:t>
      </w:r>
      <w:r w:rsidR="00913BBF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ihm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somit 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Hartholz-Eigenschaften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mit einer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deutlich verbesserten Haltbarkeit und strukturellen Stabilität. 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Kebony ist vom </w:t>
      </w:r>
      <w:r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World Economic Forum als Technologie-Pionier anerkannt 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und auch in Deutschland 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mehrfach ausgezeichnet worden (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ICON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IC Award/ Rat für Formgebung, 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Innovationspreis Architektur + Bauwesen</w:t>
      </w:r>
      <w:r w:rsid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, Innovationspreise vom GD Holz und GaLaBau-Verband).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Kebony gibt es in den Varianten Clear (</w:t>
      </w:r>
      <w:proofErr w:type="spellStart"/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astfrei</w:t>
      </w:r>
      <w:proofErr w:type="spellEnd"/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, einziges modifiziertes Holz mit bauaufsichtlicher Zulassung) und Character (mit sichtbaren Ästen). </w:t>
      </w:r>
    </w:p>
    <w:p w14:paraId="79AD889C" w14:textId="7CD43C0B" w:rsidR="001049F8" w:rsidRPr="001049F8" w:rsidRDefault="001049F8" w:rsidP="00A423B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</w:p>
    <w:p w14:paraId="042434C9" w14:textId="361E545A" w:rsidR="00A423BE" w:rsidRPr="001049F8" w:rsidRDefault="00913BBF" w:rsidP="00A423B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en-GB"/>
        </w:rPr>
        <w:t>Minister Philippe Muyters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: "Ich freue mich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beim Start 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in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Belgien als Ehrengast </w:t>
      </w:r>
      <w:r>
        <w:rPr>
          <w:rFonts w:asciiTheme="minorHAnsi" w:eastAsia="Arial Unicode MS" w:hAnsiTheme="minorHAnsi" w:cstheme="minorHAnsi"/>
          <w:u w:color="000000"/>
          <w:bdr w:val="nil"/>
          <w:lang w:eastAsia="en-GB"/>
        </w:rPr>
        <w:t>dabei zu sein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. Die Schaffung neuer Arbeitsplätze sowie umfangreiche Investitionen </w:t>
      </w:r>
      <w:r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der Partner 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werden wesentlich zu einer florierenden Wirtschaft in der Region beitragen. Es ist mir eine Freude, Kebony in Flandern willkommen zu heißen, und ich wünsche dem Unternehmen 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viel Erfolg bei diesem Vorhaben!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"</w:t>
      </w:r>
      <w:r w:rsidR="007F43AA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</w:t>
      </w:r>
      <w:bookmarkStart w:id="0" w:name="_GoBack"/>
      <w:bookmarkEnd w:id="0"/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Bruno Van den Branden, CEO von Kebony, fügte hinzu: "Die Eröffnung unserer zweiten Fabrik ist ein bedeutender Anlass in der Geschichte von Kebony und wird für unser kontinuierliches Wachstum für viele Jahre von entscheidender Bedeutung sein. Wir freuen uns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,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 unsere Produktionskapazität für umweltfreundliche Pr</w:t>
      </w:r>
      <w:r w:rsidR="001049F8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 xml:space="preserve">odukte deutlich erhöhen können und so auch zu einem Teil </w:t>
      </w:r>
      <w:r w:rsidR="008C576E" w:rsidRPr="001049F8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die nachhaltige Bauindustrie weit</w:t>
      </w:r>
      <w:r w:rsidR="00A423BE">
        <w:rPr>
          <w:rFonts w:asciiTheme="minorHAnsi" w:eastAsia="Arial Unicode MS" w:hAnsiTheme="minorHAnsi" w:cstheme="minorHAnsi"/>
          <w:u w:color="000000"/>
          <w:bdr w:val="nil"/>
          <w:lang w:eastAsia="en-GB"/>
        </w:rPr>
        <w:t>erhin positiv zu beeinflussen.“</w:t>
      </w:r>
    </w:p>
    <w:p w14:paraId="1F909E9B" w14:textId="0B1CABC0" w:rsidR="004541C8" w:rsidRPr="001049F8" w:rsidRDefault="004541C8" w:rsidP="008C576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</w:p>
    <w:p w14:paraId="53FCCAB5" w14:textId="77777777" w:rsidR="00A423BE" w:rsidRPr="001049F8" w:rsidRDefault="00A423BE">
      <w:pPr>
        <w:pBdr>
          <w:top w:val="nil"/>
          <w:left w:val="nil"/>
          <w:bottom w:val="nil"/>
          <w:right w:val="nil"/>
          <w:between w:val="nil"/>
          <w:bar w:val="nil"/>
        </w:pBdr>
        <w:ind w:right="-23"/>
        <w:jc w:val="both"/>
        <w:rPr>
          <w:rFonts w:asciiTheme="minorHAnsi" w:eastAsia="Arial Unicode MS" w:hAnsiTheme="minorHAnsi" w:cstheme="minorHAnsi"/>
          <w:u w:color="000000"/>
          <w:bdr w:val="nil"/>
          <w:lang w:eastAsia="en-GB"/>
        </w:rPr>
      </w:pPr>
    </w:p>
    <w:sectPr w:rsidR="00A423BE" w:rsidRPr="001049F8" w:rsidSect="00E5119E">
      <w:headerReference w:type="default" r:id="rId8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719D" w14:textId="77777777" w:rsidR="00E61881" w:rsidRDefault="00E61881" w:rsidP="00E5119E">
      <w:r>
        <w:separator/>
      </w:r>
    </w:p>
  </w:endnote>
  <w:endnote w:type="continuationSeparator" w:id="0">
    <w:p w14:paraId="6589EF93" w14:textId="77777777" w:rsidR="00E61881" w:rsidRDefault="00E61881" w:rsidP="00E5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F12E" w14:textId="77777777" w:rsidR="00E61881" w:rsidRDefault="00E61881" w:rsidP="00E5119E">
      <w:r>
        <w:separator/>
      </w:r>
    </w:p>
  </w:footnote>
  <w:footnote w:type="continuationSeparator" w:id="0">
    <w:p w14:paraId="3C5E8F2E" w14:textId="77777777" w:rsidR="00E61881" w:rsidRDefault="00E61881" w:rsidP="00E5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1C75" w14:textId="77777777" w:rsidR="00C40653" w:rsidRDefault="00C40653">
    <w:pPr>
      <w:pStyle w:val="Kopfzeile"/>
    </w:pPr>
    <w:r w:rsidRPr="00AE677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BC51D78" wp14:editId="03544568">
          <wp:simplePos x="0" y="0"/>
          <wp:positionH relativeFrom="column">
            <wp:posOffset>5918835</wp:posOffset>
          </wp:positionH>
          <wp:positionV relativeFrom="paragraph">
            <wp:posOffset>-330835</wp:posOffset>
          </wp:positionV>
          <wp:extent cx="394335" cy="742950"/>
          <wp:effectExtent l="0" t="0" r="571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7BF"/>
    <w:multiLevelType w:val="hybridMultilevel"/>
    <w:tmpl w:val="9F900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CD"/>
    <w:rsid w:val="000409C2"/>
    <w:rsid w:val="00052428"/>
    <w:rsid w:val="000622D9"/>
    <w:rsid w:val="00072C1A"/>
    <w:rsid w:val="00081B4F"/>
    <w:rsid w:val="000912C0"/>
    <w:rsid w:val="000945C3"/>
    <w:rsid w:val="000C6E80"/>
    <w:rsid w:val="000D4F7A"/>
    <w:rsid w:val="001049F8"/>
    <w:rsid w:val="00134D8A"/>
    <w:rsid w:val="00190A8F"/>
    <w:rsid w:val="00202AE8"/>
    <w:rsid w:val="00257FD0"/>
    <w:rsid w:val="00272B26"/>
    <w:rsid w:val="00291DF6"/>
    <w:rsid w:val="002D65FB"/>
    <w:rsid w:val="002E6257"/>
    <w:rsid w:val="00330E99"/>
    <w:rsid w:val="003B73C5"/>
    <w:rsid w:val="003C02EA"/>
    <w:rsid w:val="004159D1"/>
    <w:rsid w:val="00424097"/>
    <w:rsid w:val="004541C8"/>
    <w:rsid w:val="00483946"/>
    <w:rsid w:val="004B7EC0"/>
    <w:rsid w:val="004F71C2"/>
    <w:rsid w:val="00521D46"/>
    <w:rsid w:val="00523EB6"/>
    <w:rsid w:val="005443CF"/>
    <w:rsid w:val="00572225"/>
    <w:rsid w:val="0059540A"/>
    <w:rsid w:val="00606842"/>
    <w:rsid w:val="0061074D"/>
    <w:rsid w:val="00682968"/>
    <w:rsid w:val="00697122"/>
    <w:rsid w:val="006A0A3B"/>
    <w:rsid w:val="006A2C71"/>
    <w:rsid w:val="006A64B4"/>
    <w:rsid w:val="006C29E0"/>
    <w:rsid w:val="006C31D5"/>
    <w:rsid w:val="006E5417"/>
    <w:rsid w:val="0073441F"/>
    <w:rsid w:val="007824EB"/>
    <w:rsid w:val="007E6B28"/>
    <w:rsid w:val="007F43AA"/>
    <w:rsid w:val="008216D1"/>
    <w:rsid w:val="00863202"/>
    <w:rsid w:val="008A4A42"/>
    <w:rsid w:val="008C576E"/>
    <w:rsid w:val="008E5F11"/>
    <w:rsid w:val="008F0C5E"/>
    <w:rsid w:val="008F3E01"/>
    <w:rsid w:val="008F3EDA"/>
    <w:rsid w:val="00907B4F"/>
    <w:rsid w:val="00913BBF"/>
    <w:rsid w:val="00923B16"/>
    <w:rsid w:val="00962620"/>
    <w:rsid w:val="00971273"/>
    <w:rsid w:val="009D078D"/>
    <w:rsid w:val="00A25856"/>
    <w:rsid w:val="00A423BE"/>
    <w:rsid w:val="00A633CD"/>
    <w:rsid w:val="00A82EF4"/>
    <w:rsid w:val="00AA0D25"/>
    <w:rsid w:val="00AA7C34"/>
    <w:rsid w:val="00AB7BC0"/>
    <w:rsid w:val="00AE5D96"/>
    <w:rsid w:val="00B4621C"/>
    <w:rsid w:val="00B601C7"/>
    <w:rsid w:val="00B959F6"/>
    <w:rsid w:val="00BA34D8"/>
    <w:rsid w:val="00BE5835"/>
    <w:rsid w:val="00C40653"/>
    <w:rsid w:val="00C43637"/>
    <w:rsid w:val="00C569A8"/>
    <w:rsid w:val="00C56FEE"/>
    <w:rsid w:val="00CC16EF"/>
    <w:rsid w:val="00CD37ED"/>
    <w:rsid w:val="00CE5C0B"/>
    <w:rsid w:val="00CF0E1D"/>
    <w:rsid w:val="00D03386"/>
    <w:rsid w:val="00D16A8B"/>
    <w:rsid w:val="00D20686"/>
    <w:rsid w:val="00D27AA0"/>
    <w:rsid w:val="00D31F96"/>
    <w:rsid w:val="00D41A1B"/>
    <w:rsid w:val="00D4353A"/>
    <w:rsid w:val="00D63B05"/>
    <w:rsid w:val="00D65E1A"/>
    <w:rsid w:val="00DB2D2E"/>
    <w:rsid w:val="00DC57A8"/>
    <w:rsid w:val="00E123D1"/>
    <w:rsid w:val="00E371DB"/>
    <w:rsid w:val="00E5119E"/>
    <w:rsid w:val="00E61881"/>
    <w:rsid w:val="00E6427B"/>
    <w:rsid w:val="00E97825"/>
    <w:rsid w:val="00EC2A6E"/>
    <w:rsid w:val="00EC4279"/>
    <w:rsid w:val="00F04881"/>
    <w:rsid w:val="00F102E0"/>
    <w:rsid w:val="00F17E2E"/>
    <w:rsid w:val="00F331A4"/>
    <w:rsid w:val="00F37A49"/>
    <w:rsid w:val="00F4123D"/>
    <w:rsid w:val="00F413F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421A"/>
  <w15:docId w15:val="{9903C4AD-6ED4-4E28-BFD8-F9B4668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0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3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3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E511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5119E"/>
  </w:style>
  <w:style w:type="paragraph" w:styleId="Fuzeile">
    <w:name w:val="footer"/>
    <w:basedOn w:val="Standard"/>
    <w:link w:val="FuzeileZchn"/>
    <w:uiPriority w:val="99"/>
    <w:unhideWhenUsed/>
    <w:rsid w:val="00E511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5119E"/>
  </w:style>
  <w:style w:type="character" w:styleId="Hyperlink">
    <w:name w:val="Hyperlink"/>
    <w:basedOn w:val="Absatz-Standardschriftart"/>
    <w:uiPriority w:val="99"/>
    <w:unhideWhenUsed/>
    <w:rsid w:val="00AE5D9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912C0"/>
    <w:pPr>
      <w:spacing w:before="100" w:beforeAutospacing="1" w:after="100" w:afterAutospacing="1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962620"/>
    <w:rPr>
      <w:b/>
      <w:bCs/>
    </w:rPr>
  </w:style>
  <w:style w:type="character" w:customStyle="1" w:styleId="apple-converted-space">
    <w:name w:val="apple-converted-space"/>
    <w:basedOn w:val="Absatz-Standardschriftart"/>
    <w:rsid w:val="00962620"/>
  </w:style>
  <w:style w:type="character" w:styleId="NichtaufgelsteErwhnung">
    <w:name w:val="Unresolved Mention"/>
    <w:basedOn w:val="Absatz-Standardschriftart"/>
    <w:uiPriority w:val="99"/>
    <w:rsid w:val="00CD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bony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</dc:creator>
  <cp:lastModifiedBy>Ines Iwersen</cp:lastModifiedBy>
  <cp:revision>2</cp:revision>
  <cp:lastPrinted>2018-06-13T11:41:00Z</cp:lastPrinted>
  <dcterms:created xsi:type="dcterms:W3CDTF">2018-10-11T14:22:00Z</dcterms:created>
  <dcterms:modified xsi:type="dcterms:W3CDTF">2018-10-11T14:22:00Z</dcterms:modified>
</cp:coreProperties>
</file>