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F" w:rsidRPr="002011C2" w:rsidRDefault="00F744EF" w:rsidP="00F744EF">
      <w:pPr>
        <w:tabs>
          <w:tab w:val="right" w:pos="7088"/>
        </w:tabs>
      </w:pPr>
      <w:r w:rsidRPr="002011C2">
        <w:rPr>
          <w:b/>
          <w:sz w:val="28"/>
          <w:szCs w:val="28"/>
        </w:rPr>
        <w:t>1</w:t>
      </w:r>
      <w:r w:rsidR="0068262E">
        <w:rPr>
          <w:b/>
          <w:sz w:val="28"/>
          <w:szCs w:val="28"/>
        </w:rPr>
        <w:t>1</w:t>
      </w:r>
      <w:r w:rsidRPr="002011C2">
        <w:rPr>
          <w:b/>
          <w:sz w:val="28"/>
          <w:szCs w:val="28"/>
        </w:rPr>
        <w:t>/2014</w:t>
      </w:r>
      <w:r w:rsidR="0068262E">
        <w:tab/>
        <w:t>1</w:t>
      </w:r>
      <w:r w:rsidR="00476B6B">
        <w:t>2</w:t>
      </w:r>
      <w:r w:rsidRPr="002011C2">
        <w:t xml:space="preserve">. </w:t>
      </w:r>
      <w:r w:rsidR="0068262E">
        <w:t>Dezember</w:t>
      </w:r>
      <w:r w:rsidRPr="002011C2">
        <w:t xml:space="preserve"> 2014</w:t>
      </w:r>
      <w:r w:rsidRPr="002011C2">
        <w:tab/>
      </w:r>
      <w:r w:rsidRPr="002011C2">
        <w:tab/>
      </w:r>
    </w:p>
    <w:p w:rsidR="0068262E" w:rsidRPr="0068262E" w:rsidRDefault="0068262E" w:rsidP="0068262E">
      <w:pPr>
        <w:spacing w:after="321"/>
        <w:rPr>
          <w:rFonts w:cs="Arial"/>
          <w:b/>
          <w:sz w:val="28"/>
          <w:szCs w:val="28"/>
        </w:rPr>
      </w:pPr>
      <w:r w:rsidRPr="0068262E">
        <w:rPr>
          <w:rFonts w:cs="Arial"/>
          <w:b/>
          <w:sz w:val="28"/>
          <w:szCs w:val="28"/>
        </w:rPr>
        <w:t xml:space="preserve">Im </w:t>
      </w:r>
      <w:proofErr w:type="spellStart"/>
      <w:r w:rsidRPr="0068262E">
        <w:rPr>
          <w:rFonts w:cs="Arial"/>
          <w:b/>
          <w:sz w:val="28"/>
          <w:szCs w:val="28"/>
        </w:rPr>
        <w:t>Rückblick</w:t>
      </w:r>
      <w:proofErr w:type="spellEnd"/>
      <w:r w:rsidRPr="0068262E">
        <w:rPr>
          <w:rFonts w:cs="Arial"/>
          <w:b/>
          <w:sz w:val="28"/>
          <w:szCs w:val="28"/>
        </w:rPr>
        <w:t>: HEA-Marktpartnerkongress 2014</w:t>
      </w:r>
    </w:p>
    <w:p w:rsidR="0068262E" w:rsidRPr="008A2871" w:rsidRDefault="0068262E" w:rsidP="008A2871">
      <w:pPr>
        <w:rPr>
          <w:b/>
          <w:color w:val="000000"/>
          <w:sz w:val="24"/>
        </w:rPr>
      </w:pPr>
      <w:r w:rsidRPr="008A2871">
        <w:rPr>
          <w:b/>
          <w:color w:val="000000"/>
        </w:rPr>
        <w:t>Am 5. und 6. November referierten und diskutierten rund 130 Expe</w:t>
      </w:r>
      <w:r w:rsidRPr="008A2871">
        <w:rPr>
          <w:b/>
          <w:color w:val="000000"/>
        </w:rPr>
        <w:t>r</w:t>
      </w:r>
      <w:r w:rsidRPr="008A2871">
        <w:rPr>
          <w:b/>
          <w:color w:val="000000"/>
        </w:rPr>
        <w:t xml:space="preserve">ten </w:t>
      </w:r>
      <w:r w:rsidRPr="008A2871">
        <w:rPr>
          <w:rFonts w:cs="Arial"/>
          <w:b/>
          <w:szCs w:val="22"/>
        </w:rPr>
        <w:t>aus</w:t>
      </w:r>
      <w:r w:rsidRPr="008A2871">
        <w:rPr>
          <w:b/>
          <w:color w:val="000000"/>
        </w:rPr>
        <w:t xml:space="preserve"> Energieversorgung, Industrie, Handwerk und Wissenschaft im Berliner </w:t>
      </w:r>
      <w:proofErr w:type="spellStart"/>
      <w:r w:rsidRPr="008A2871">
        <w:rPr>
          <w:b/>
          <w:color w:val="000000"/>
        </w:rPr>
        <w:t>Mövenpick</w:t>
      </w:r>
      <w:proofErr w:type="spellEnd"/>
      <w:r w:rsidRPr="008A2871">
        <w:rPr>
          <w:b/>
          <w:color w:val="000000"/>
        </w:rPr>
        <w:t xml:space="preserve"> Hotel beim HEA-Marktpartnerkongress 2014 </w:t>
      </w:r>
      <w:proofErr w:type="spellStart"/>
      <w:r w:rsidRPr="008A2871">
        <w:rPr>
          <w:b/>
          <w:color w:val="000000"/>
        </w:rPr>
        <w:t>über</w:t>
      </w:r>
      <w:proofErr w:type="spellEnd"/>
      <w:r w:rsidRPr="008A2871">
        <w:rPr>
          <w:b/>
          <w:color w:val="000000"/>
        </w:rPr>
        <w:t xml:space="preserve"> Status und Perspektiven der Energiewende, </w:t>
      </w:r>
      <w:proofErr w:type="spellStart"/>
      <w:r w:rsidRPr="008A2871">
        <w:rPr>
          <w:b/>
          <w:color w:val="000000"/>
        </w:rPr>
        <w:t>Zukunftsfähigkeit</w:t>
      </w:r>
      <w:proofErr w:type="spellEnd"/>
      <w:r w:rsidRPr="008A2871">
        <w:rPr>
          <w:b/>
          <w:color w:val="000000"/>
        </w:rPr>
        <w:t xml:space="preserve"> technischer Innovationen und vielversprechende </w:t>
      </w:r>
      <w:proofErr w:type="spellStart"/>
      <w:r w:rsidRPr="008A2871">
        <w:rPr>
          <w:b/>
          <w:color w:val="000000"/>
        </w:rPr>
        <w:t>Geschäftsfelder</w:t>
      </w:r>
      <w:proofErr w:type="spellEnd"/>
      <w:r w:rsidRPr="008A2871">
        <w:rPr>
          <w:b/>
          <w:color w:val="000000"/>
        </w:rPr>
        <w:t xml:space="preserve"> im Markt </w:t>
      </w:r>
      <w:proofErr w:type="spellStart"/>
      <w:r w:rsidRPr="008A2871">
        <w:rPr>
          <w:b/>
          <w:color w:val="000000"/>
        </w:rPr>
        <w:t>für</w:t>
      </w:r>
      <w:proofErr w:type="spellEnd"/>
      <w:r w:rsidRPr="008A2871">
        <w:rPr>
          <w:b/>
          <w:color w:val="000000"/>
        </w:rPr>
        <w:t xml:space="preserve"> Energiedienstleistungen. Betont wurde immer wieder die Notwendigkeit des gemeinsamen Handelns aller Marktpartner. Nur ein partnerschaftliches Auftreten aller Marktakteure in der Energi</w:t>
      </w:r>
      <w:r w:rsidRPr="008A2871">
        <w:rPr>
          <w:b/>
          <w:color w:val="000000"/>
        </w:rPr>
        <w:t>e</w:t>
      </w:r>
      <w:r w:rsidRPr="008A2871">
        <w:rPr>
          <w:b/>
          <w:color w:val="000000"/>
        </w:rPr>
        <w:t xml:space="preserve">wirtschaft </w:t>
      </w:r>
      <w:proofErr w:type="spellStart"/>
      <w:r w:rsidRPr="008A2871">
        <w:rPr>
          <w:b/>
          <w:color w:val="000000"/>
        </w:rPr>
        <w:t>führt</w:t>
      </w:r>
      <w:proofErr w:type="spellEnd"/>
      <w:r w:rsidRPr="008A2871">
        <w:rPr>
          <w:b/>
          <w:color w:val="000000"/>
        </w:rPr>
        <w:t xml:space="preserve"> zu Effizienzsteigerungen beim Nutzer und damit zum </w:t>
      </w:r>
      <w:proofErr w:type="spellStart"/>
      <w:r w:rsidRPr="008A2871">
        <w:rPr>
          <w:b/>
          <w:color w:val="000000"/>
        </w:rPr>
        <w:t>Geschäftserfolg</w:t>
      </w:r>
      <w:proofErr w:type="spellEnd"/>
      <w:r w:rsidRPr="008A2871">
        <w:rPr>
          <w:b/>
          <w:color w:val="000000"/>
        </w:rPr>
        <w:t>.</w:t>
      </w:r>
    </w:p>
    <w:p w:rsidR="0068262E" w:rsidRDefault="0068262E" w:rsidP="0068262E">
      <w:pPr>
        <w:spacing w:after="240"/>
        <w:rPr>
          <w:color w:val="000000"/>
        </w:rPr>
      </w:pPr>
      <w:r>
        <w:rPr>
          <w:color w:val="000000"/>
        </w:rPr>
        <w:t xml:space="preserve">Die Energiewende </w:t>
      </w:r>
      <w:proofErr w:type="spellStart"/>
      <w:r>
        <w:rPr>
          <w:color w:val="000000"/>
        </w:rPr>
        <w:t>hält</w:t>
      </w:r>
      <w:proofErr w:type="spellEnd"/>
      <w:r>
        <w:rPr>
          <w:color w:val="000000"/>
        </w:rPr>
        <w:t xml:space="preserve"> viele wirtschaftliche Optionen bereit, daher wird sich der deutsche Energiemarkt auch langfristig positiv entwickeln, diese Meinung vertrat Dr. Christoph Maurer vom Aachener Beratungsunterne</w:t>
      </w:r>
      <w:r>
        <w:rPr>
          <w:color w:val="000000"/>
        </w:rPr>
        <w:t>h</w:t>
      </w:r>
      <w:r>
        <w:rPr>
          <w:color w:val="000000"/>
        </w:rPr>
        <w:t xml:space="preserve">men </w:t>
      </w:r>
      <w:proofErr w:type="spellStart"/>
      <w:r>
        <w:rPr>
          <w:color w:val="000000"/>
        </w:rPr>
        <w:t>Consentec</w:t>
      </w:r>
      <w:proofErr w:type="spellEnd"/>
      <w:r>
        <w:rPr>
          <w:color w:val="000000"/>
        </w:rPr>
        <w:t xml:space="preserve"> im Rahmen des Kongresses. Er </w:t>
      </w:r>
      <w:proofErr w:type="spellStart"/>
      <w:r>
        <w:rPr>
          <w:color w:val="000000"/>
        </w:rPr>
        <w:t>schränkte</w:t>
      </w:r>
      <w:proofErr w:type="spellEnd"/>
      <w:r>
        <w:rPr>
          <w:color w:val="000000"/>
        </w:rPr>
        <w:t xml:space="preserve"> aber gleichze</w:t>
      </w:r>
      <w:r>
        <w:rPr>
          <w:color w:val="000000"/>
        </w:rPr>
        <w:t>i</w:t>
      </w:r>
      <w:r>
        <w:rPr>
          <w:color w:val="000000"/>
        </w:rPr>
        <w:t>tig ein: „Eine Reihe von Hindernissen, darunter politische Rahmenbedi</w:t>
      </w:r>
      <w:r>
        <w:rPr>
          <w:color w:val="000000"/>
        </w:rPr>
        <w:t>n</w:t>
      </w:r>
      <w:r>
        <w:rPr>
          <w:color w:val="000000"/>
        </w:rPr>
        <w:t xml:space="preserve">gungen, hohe Transaktionskosten oder fehlende Transparenz hemmen die aktuelle Marktentwicklung. Zur </w:t>
      </w:r>
      <w:proofErr w:type="spellStart"/>
      <w:r>
        <w:rPr>
          <w:color w:val="000000"/>
        </w:rPr>
        <w:t>Bewältigung</w:t>
      </w:r>
      <w:proofErr w:type="spellEnd"/>
      <w:r>
        <w:rPr>
          <w:color w:val="000000"/>
        </w:rPr>
        <w:t xml:space="preserve"> der Energiewende kommen wir daher an einem langfristigem Transformationsprozess des gesamten Energiesystems nicht vorbei“. „Um diesen Prozess positiv zu gestalten, werde Innovationskraft und </w:t>
      </w:r>
      <w:proofErr w:type="spellStart"/>
      <w:r>
        <w:rPr>
          <w:color w:val="000000"/>
        </w:rPr>
        <w:t>Kreativität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benötigt</w:t>
      </w:r>
      <w:proofErr w:type="spellEnd"/>
      <w:proofErr w:type="gramStart"/>
      <w:r>
        <w:rPr>
          <w:color w:val="000000"/>
        </w:rPr>
        <w:t>,“</w:t>
      </w:r>
      <w:proofErr w:type="gramEnd"/>
      <w:r>
        <w:rPr>
          <w:color w:val="000000"/>
        </w:rPr>
        <w:t xml:space="preserve"> so Maurer. Das bedeute aus seiner Sicht auch, dass alle Beteiligten – von den Energieversorgern </w:t>
      </w:r>
      <w:proofErr w:type="spellStart"/>
      <w:r>
        <w:rPr>
          <w:color w:val="000000"/>
        </w:rPr>
        <w:t>über</w:t>
      </w:r>
      <w:proofErr w:type="spellEnd"/>
      <w:r>
        <w:rPr>
          <w:color w:val="000000"/>
        </w:rPr>
        <w:t xml:space="preserve"> die Wohnungswirtschaft, die Industrie bis hin zum Handwerk – ihre Marktstrategien </w:t>
      </w:r>
      <w:proofErr w:type="spellStart"/>
      <w:r>
        <w:rPr>
          <w:color w:val="000000"/>
        </w:rPr>
        <w:t>überdenken</w:t>
      </w:r>
      <w:proofErr w:type="spellEnd"/>
      <w:r>
        <w:rPr>
          <w:color w:val="000000"/>
        </w:rPr>
        <w:t xml:space="preserve"> und gemeinsam nach neuen </w:t>
      </w:r>
      <w:proofErr w:type="spellStart"/>
      <w:r>
        <w:rPr>
          <w:color w:val="000000"/>
        </w:rPr>
        <w:t>Lösungen</w:t>
      </w:r>
      <w:proofErr w:type="spellEnd"/>
      <w:r>
        <w:rPr>
          <w:color w:val="000000"/>
        </w:rPr>
        <w:t xml:space="preserve"> s</w:t>
      </w:r>
      <w:r>
        <w:rPr>
          <w:color w:val="000000"/>
        </w:rPr>
        <w:t>u</w:t>
      </w:r>
      <w:r>
        <w:rPr>
          <w:color w:val="000000"/>
        </w:rPr>
        <w:t xml:space="preserve">chen </w:t>
      </w:r>
      <w:proofErr w:type="spellStart"/>
      <w:r>
        <w:rPr>
          <w:color w:val="000000"/>
        </w:rPr>
        <w:t>müssen</w:t>
      </w:r>
      <w:proofErr w:type="spellEnd"/>
      <w:r>
        <w:rPr>
          <w:color w:val="000000"/>
        </w:rPr>
        <w:t>.</w:t>
      </w:r>
    </w:p>
    <w:p w:rsidR="0068262E" w:rsidRDefault="0068262E" w:rsidP="0068262E">
      <w:pPr>
        <w:spacing w:after="240"/>
        <w:rPr>
          <w:color w:val="000000"/>
        </w:rPr>
      </w:pPr>
      <w:r>
        <w:rPr>
          <w:color w:val="000000"/>
        </w:rPr>
        <w:t xml:space="preserve">Aus Sicht des HEA-Vorsitzenden Uwe </w:t>
      </w:r>
      <w:proofErr w:type="spellStart"/>
      <w:r>
        <w:rPr>
          <w:color w:val="000000"/>
        </w:rPr>
        <w:t>Schönberg</w:t>
      </w:r>
      <w:proofErr w:type="spellEnd"/>
      <w:r>
        <w:rPr>
          <w:color w:val="000000"/>
        </w:rPr>
        <w:t xml:space="preserve"> sind Informationsdefizite mit ausschlaggebend </w:t>
      </w:r>
      <w:proofErr w:type="spellStart"/>
      <w:r>
        <w:rPr>
          <w:color w:val="000000"/>
        </w:rPr>
        <w:t>für</w:t>
      </w:r>
      <w:proofErr w:type="spellEnd"/>
      <w:r>
        <w:rPr>
          <w:color w:val="000000"/>
        </w:rPr>
        <w:t xml:space="preserve"> eine mangelnde Umsetzung von Effizienzma</w:t>
      </w:r>
      <w:r>
        <w:rPr>
          <w:color w:val="000000"/>
        </w:rPr>
        <w:t>ß</w:t>
      </w:r>
      <w:r>
        <w:rPr>
          <w:color w:val="000000"/>
        </w:rPr>
        <w:t xml:space="preserve">nahmen in der Praxis. Dem kann nur durch qualifizierte Energieberatung abgeholfen werden. Im seinem Statement vertrat er die Auffassung, dass kompetenter Erstinformation und Fachberatung eine </w:t>
      </w:r>
      <w:proofErr w:type="spellStart"/>
      <w:r>
        <w:rPr>
          <w:color w:val="000000"/>
        </w:rPr>
        <w:t>Schlüsselrolle</w:t>
      </w:r>
      <w:proofErr w:type="spellEnd"/>
      <w:r>
        <w:rPr>
          <w:color w:val="000000"/>
        </w:rPr>
        <w:t xml:space="preserve"> z</w:t>
      </w:r>
      <w:r>
        <w:rPr>
          <w:color w:val="000000"/>
        </w:rPr>
        <w:t>u</w:t>
      </w:r>
      <w:r>
        <w:rPr>
          <w:color w:val="000000"/>
        </w:rPr>
        <w:t xml:space="preserve">kommen. Bei der Ansprache potenzieller Sanierer muss der „Mehrwert energieeffizienter </w:t>
      </w:r>
      <w:proofErr w:type="spellStart"/>
      <w:r>
        <w:rPr>
          <w:color w:val="000000"/>
        </w:rPr>
        <w:t>Gebäude</w:t>
      </w:r>
      <w:proofErr w:type="spellEnd"/>
      <w:r>
        <w:rPr>
          <w:color w:val="000000"/>
        </w:rPr>
        <w:t>“ eindeutig im Mittelpunkt der Marktkommun</w:t>
      </w:r>
      <w:r>
        <w:rPr>
          <w:color w:val="000000"/>
        </w:rPr>
        <w:t>i</w:t>
      </w:r>
      <w:r>
        <w:rPr>
          <w:color w:val="000000"/>
        </w:rPr>
        <w:t>kation stehen. Geld sparen und Mehrwert schaffen, lautet hier die Bo</w:t>
      </w:r>
      <w:r>
        <w:rPr>
          <w:color w:val="000000"/>
        </w:rPr>
        <w:t>t</w:t>
      </w:r>
      <w:r>
        <w:rPr>
          <w:color w:val="000000"/>
        </w:rPr>
        <w:t>schaft an den Bauherrn!</w:t>
      </w:r>
    </w:p>
    <w:p w:rsidR="0068262E" w:rsidRDefault="001719A5" w:rsidP="0068262E">
      <w:pPr>
        <w:spacing w:after="24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68262E">
        <w:rPr>
          <w:color w:val="000000"/>
        </w:rPr>
        <w:t xml:space="preserve">„Es ist wichtig, die Interessen aller Teilnehmer am Markt </w:t>
      </w:r>
      <w:proofErr w:type="spellStart"/>
      <w:r w:rsidR="0068262E">
        <w:rPr>
          <w:color w:val="000000"/>
        </w:rPr>
        <w:t>für</w:t>
      </w:r>
      <w:proofErr w:type="spellEnd"/>
      <w:r w:rsidR="0068262E">
        <w:rPr>
          <w:color w:val="000000"/>
        </w:rPr>
        <w:t xml:space="preserve"> Energieeffiz</w:t>
      </w:r>
      <w:r w:rsidR="0068262E">
        <w:rPr>
          <w:color w:val="000000"/>
        </w:rPr>
        <w:t>i</w:t>
      </w:r>
      <w:r w:rsidR="0068262E">
        <w:rPr>
          <w:color w:val="000000"/>
        </w:rPr>
        <w:t>enz zu wahren“, betonte HEA-</w:t>
      </w:r>
      <w:proofErr w:type="spellStart"/>
      <w:r w:rsidR="0068262E">
        <w:rPr>
          <w:color w:val="000000"/>
        </w:rPr>
        <w:t>Geschäftsführer</w:t>
      </w:r>
      <w:proofErr w:type="spellEnd"/>
      <w:r w:rsidR="0068262E">
        <w:rPr>
          <w:color w:val="000000"/>
        </w:rPr>
        <w:t xml:space="preserve"> Dr. Jan Witt. „Es geht dabei darum, den Nutzen beim Anwender zu </w:t>
      </w:r>
      <w:proofErr w:type="spellStart"/>
      <w:r w:rsidR="0068262E">
        <w:rPr>
          <w:color w:val="000000"/>
        </w:rPr>
        <w:t>erhöhen</w:t>
      </w:r>
      <w:proofErr w:type="spellEnd"/>
      <w:r w:rsidR="0068262E">
        <w:rPr>
          <w:color w:val="000000"/>
        </w:rPr>
        <w:t xml:space="preserve">, denn Nutzerakzeptanz in Zusammenhang mit dem Einsatz von Technik ist </w:t>
      </w:r>
      <w:proofErr w:type="spellStart"/>
      <w:r w:rsidR="0068262E">
        <w:rPr>
          <w:color w:val="000000"/>
        </w:rPr>
        <w:t>naturgemäß</w:t>
      </w:r>
      <w:proofErr w:type="spellEnd"/>
      <w:r w:rsidR="0068262E">
        <w:rPr>
          <w:color w:val="000000"/>
        </w:rPr>
        <w:t xml:space="preserve"> der </w:t>
      </w:r>
      <w:proofErr w:type="spellStart"/>
      <w:r w:rsidR="0068262E">
        <w:rPr>
          <w:color w:val="000000"/>
        </w:rPr>
        <w:t>stärkste</w:t>
      </w:r>
      <w:proofErr w:type="spellEnd"/>
      <w:r w:rsidR="0068262E">
        <w:rPr>
          <w:color w:val="000000"/>
        </w:rPr>
        <w:t xml:space="preserve"> Marktfaktor“, so Witt weiter. Er hob in diesem Zusammenhang auch noch einmal die wichtige Rolle der Energiegemeinschaften hervor, mit denen sich die HEA in besonderer Weise verbunden </w:t>
      </w:r>
      <w:proofErr w:type="spellStart"/>
      <w:r w:rsidR="0068262E">
        <w:rPr>
          <w:color w:val="000000"/>
        </w:rPr>
        <w:t>fühlt</w:t>
      </w:r>
      <w:proofErr w:type="spellEnd"/>
      <w:r w:rsidR="0068262E">
        <w:rPr>
          <w:color w:val="000000"/>
        </w:rPr>
        <w:t>. Energiegemeinscha</w:t>
      </w:r>
      <w:r w:rsidR="0068262E">
        <w:rPr>
          <w:color w:val="000000"/>
        </w:rPr>
        <w:t>f</w:t>
      </w:r>
      <w:r w:rsidR="0068262E">
        <w:rPr>
          <w:color w:val="000000"/>
        </w:rPr>
        <w:t>ten agieren als regionale Netzwerke und haben hier ein Alleinstellung</w:t>
      </w:r>
      <w:r w:rsidR="0068262E">
        <w:rPr>
          <w:color w:val="000000"/>
        </w:rPr>
        <w:t>s</w:t>
      </w:r>
      <w:r w:rsidR="0068262E">
        <w:rPr>
          <w:color w:val="000000"/>
        </w:rPr>
        <w:t xml:space="preserve">merkmal. „Das liegt an der besonderen </w:t>
      </w:r>
      <w:proofErr w:type="spellStart"/>
      <w:r w:rsidR="0068262E">
        <w:rPr>
          <w:color w:val="000000"/>
        </w:rPr>
        <w:t>Brückenfunktion</w:t>
      </w:r>
      <w:proofErr w:type="spellEnd"/>
      <w:r w:rsidR="0068262E">
        <w:rPr>
          <w:color w:val="000000"/>
        </w:rPr>
        <w:t xml:space="preserve"> der Gemeinscha</w:t>
      </w:r>
      <w:r w:rsidR="0068262E">
        <w:rPr>
          <w:color w:val="000000"/>
        </w:rPr>
        <w:t>f</w:t>
      </w:r>
      <w:r w:rsidR="0068262E">
        <w:rPr>
          <w:color w:val="000000"/>
        </w:rPr>
        <w:t xml:space="preserve">ten zwischen Fachhandwerken, </w:t>
      </w:r>
      <w:proofErr w:type="spellStart"/>
      <w:r w:rsidR="0068262E">
        <w:rPr>
          <w:color w:val="000000"/>
        </w:rPr>
        <w:t>Geräteindustrie</w:t>
      </w:r>
      <w:proofErr w:type="spellEnd"/>
      <w:r w:rsidR="0068262E">
        <w:rPr>
          <w:color w:val="000000"/>
        </w:rPr>
        <w:t>, Fachgroßhandel, Arch</w:t>
      </w:r>
      <w:r w:rsidR="0068262E">
        <w:rPr>
          <w:color w:val="000000"/>
        </w:rPr>
        <w:t>i</w:t>
      </w:r>
      <w:r w:rsidR="0068262E">
        <w:rPr>
          <w:color w:val="000000"/>
        </w:rPr>
        <w:t xml:space="preserve">tekten, Fachplanern und Energieunternehmen“, </w:t>
      </w:r>
      <w:proofErr w:type="spellStart"/>
      <w:r w:rsidR="0068262E">
        <w:rPr>
          <w:color w:val="000000"/>
        </w:rPr>
        <w:t>erklärte</w:t>
      </w:r>
      <w:proofErr w:type="spellEnd"/>
      <w:r w:rsidR="0068262E">
        <w:rPr>
          <w:color w:val="000000"/>
        </w:rPr>
        <w:t xml:space="preserve"> Witt.</w:t>
      </w:r>
    </w:p>
    <w:p w:rsidR="0068262E" w:rsidRDefault="0068262E" w:rsidP="0068262E">
      <w:pPr>
        <w:spacing w:after="240"/>
        <w:rPr>
          <w:color w:val="000000"/>
        </w:rPr>
      </w:pPr>
      <w:r>
        <w:rPr>
          <w:color w:val="000000"/>
        </w:rPr>
        <w:t xml:space="preserve">Im Rahmen </w:t>
      </w:r>
      <w:r w:rsidR="008A2871">
        <w:rPr>
          <w:color w:val="000000"/>
        </w:rPr>
        <w:t>des Kongresses wurden wichtige Fachthemen für die Mark</w:t>
      </w:r>
      <w:r w:rsidR="008A2871">
        <w:rPr>
          <w:color w:val="000000"/>
        </w:rPr>
        <w:t>t</w:t>
      </w:r>
      <w:r w:rsidR="008A2871">
        <w:rPr>
          <w:color w:val="000000"/>
        </w:rPr>
        <w:t>partnerarbeit v</w:t>
      </w:r>
      <w:r>
        <w:rPr>
          <w:color w:val="000000"/>
        </w:rPr>
        <w:t>orgestellt und zur Diskussion gestellt.</w:t>
      </w:r>
      <w:r w:rsidR="008A2871">
        <w:rPr>
          <w:color w:val="000000"/>
        </w:rPr>
        <w:t xml:space="preserve"> </w:t>
      </w:r>
      <w:r>
        <w:rPr>
          <w:color w:val="000000"/>
        </w:rPr>
        <w:t>Demand Side Man</w:t>
      </w:r>
      <w:r>
        <w:rPr>
          <w:color w:val="000000"/>
        </w:rPr>
        <w:t>a</w:t>
      </w:r>
      <w:r>
        <w:rPr>
          <w:color w:val="000000"/>
        </w:rPr>
        <w:t xml:space="preserve">gement (DSM) </w:t>
      </w:r>
      <w:proofErr w:type="spellStart"/>
      <w:r>
        <w:rPr>
          <w:color w:val="000000"/>
        </w:rPr>
        <w:t>könnte</w:t>
      </w:r>
      <w:proofErr w:type="spellEnd"/>
      <w:r>
        <w:rPr>
          <w:color w:val="000000"/>
        </w:rPr>
        <w:t xml:space="preserve"> die Unsicherheiten bei der Stromerzeugung aus volatilen Erneuerbaren Energien ausgleichen, indem Lasten aus Spitze</w:t>
      </w:r>
      <w:r>
        <w:rPr>
          <w:color w:val="000000"/>
        </w:rPr>
        <w:t>n</w:t>
      </w:r>
      <w:r>
        <w:rPr>
          <w:color w:val="000000"/>
        </w:rPr>
        <w:t>zeiten in lastschwache Zeiten verlagert werden.</w:t>
      </w:r>
      <w:r w:rsidR="001719A5">
        <w:rPr>
          <w:color w:val="000000"/>
        </w:rPr>
        <w:t xml:space="preserve"> </w:t>
      </w:r>
      <w:r w:rsidR="008A2871">
        <w:rPr>
          <w:color w:val="000000"/>
        </w:rPr>
        <w:t xml:space="preserve">Hier waren sich die </w:t>
      </w:r>
      <w:r>
        <w:rPr>
          <w:color w:val="000000"/>
        </w:rPr>
        <w:t>E</w:t>
      </w:r>
      <w:r>
        <w:rPr>
          <w:color w:val="000000"/>
        </w:rPr>
        <w:t>x</w:t>
      </w:r>
      <w:r>
        <w:rPr>
          <w:color w:val="000000"/>
        </w:rPr>
        <w:t>perten</w:t>
      </w:r>
      <w:r w:rsidR="008A2871">
        <w:rPr>
          <w:color w:val="000000"/>
        </w:rPr>
        <w:t xml:space="preserve"> einig</w:t>
      </w:r>
      <w:r>
        <w:rPr>
          <w:color w:val="000000"/>
        </w:rPr>
        <w:t xml:space="preserve">, dass DSM ein unverzichtbarer Bestandteil einer intelligenten Energiestruktur sein wird, ob auch </w:t>
      </w:r>
      <w:r w:rsidR="001719A5">
        <w:rPr>
          <w:color w:val="000000"/>
        </w:rPr>
        <w:t>in</w:t>
      </w:r>
      <w:r>
        <w:rPr>
          <w:color w:val="000000"/>
        </w:rPr>
        <w:t xml:space="preserve"> </w:t>
      </w:r>
      <w:r w:rsidR="008A2871">
        <w:rPr>
          <w:color w:val="000000"/>
        </w:rPr>
        <w:t xml:space="preserve">privaten </w:t>
      </w:r>
      <w:r>
        <w:rPr>
          <w:color w:val="000000"/>
        </w:rPr>
        <w:t>Haushalt</w:t>
      </w:r>
      <w:r w:rsidR="001719A5">
        <w:rPr>
          <w:color w:val="000000"/>
        </w:rPr>
        <w:t>en</w:t>
      </w:r>
      <w:r>
        <w:rPr>
          <w:color w:val="000000"/>
        </w:rPr>
        <w:t>, bleibt abzuwa</w:t>
      </w:r>
      <w:r>
        <w:rPr>
          <w:color w:val="000000"/>
        </w:rPr>
        <w:t>r</w:t>
      </w:r>
      <w:r>
        <w:rPr>
          <w:color w:val="000000"/>
        </w:rPr>
        <w:t>ten.</w:t>
      </w:r>
    </w:p>
    <w:p w:rsidR="008A2871" w:rsidRDefault="0068262E" w:rsidP="008A2871">
      <w:pPr>
        <w:spacing w:after="240"/>
        <w:rPr>
          <w:color w:val="000000"/>
        </w:rPr>
      </w:pPr>
      <w:r>
        <w:rPr>
          <w:color w:val="000000"/>
        </w:rPr>
        <w:t>Eine andere Anwendung, die große Hoffnungen weckt, aber noch auf i</w:t>
      </w:r>
      <w:r>
        <w:rPr>
          <w:color w:val="000000"/>
        </w:rPr>
        <w:t>h</w:t>
      </w:r>
      <w:r>
        <w:rPr>
          <w:color w:val="000000"/>
        </w:rPr>
        <w:t xml:space="preserve">ren großen Durchbruch wartet, ist die intelligente </w:t>
      </w:r>
      <w:proofErr w:type="spellStart"/>
      <w:r>
        <w:rPr>
          <w:color w:val="000000"/>
        </w:rPr>
        <w:t>Gebäudevernetzung</w:t>
      </w:r>
      <w:proofErr w:type="spellEnd"/>
      <w:r>
        <w:rPr>
          <w:color w:val="000000"/>
        </w:rPr>
        <w:t xml:space="preserve">, besser bekannt unter dem Begriff „Smart Home“. </w:t>
      </w:r>
      <w:r w:rsidR="008A2871">
        <w:rPr>
          <w:color w:val="000000"/>
        </w:rPr>
        <w:t xml:space="preserve">Hier </w:t>
      </w:r>
      <w:r>
        <w:rPr>
          <w:color w:val="000000"/>
        </w:rPr>
        <w:t xml:space="preserve">prognostizieren </w:t>
      </w:r>
      <w:r w:rsidR="008A2871">
        <w:rPr>
          <w:color w:val="000000"/>
        </w:rPr>
        <w:t xml:space="preserve">die Fachleute dem </w:t>
      </w:r>
      <w:r>
        <w:rPr>
          <w:color w:val="000000"/>
        </w:rPr>
        <w:t>Markt langfristig ein hohes Wachstum.</w:t>
      </w:r>
      <w:r w:rsidR="001719A5">
        <w:rPr>
          <w:color w:val="000000"/>
        </w:rPr>
        <w:t xml:space="preserve"> </w:t>
      </w:r>
      <w:r>
        <w:rPr>
          <w:color w:val="000000"/>
        </w:rPr>
        <w:t xml:space="preserve">Damit Smart Home </w:t>
      </w:r>
      <w:r w:rsidR="008A2871">
        <w:rPr>
          <w:color w:val="000000"/>
        </w:rPr>
        <w:t xml:space="preserve">aber </w:t>
      </w:r>
      <w:r>
        <w:rPr>
          <w:color w:val="000000"/>
        </w:rPr>
        <w:t>auf dem Massenmarkt bestehen kann, bedarf es nicht zuletzt unive</w:t>
      </w:r>
      <w:r>
        <w:rPr>
          <w:color w:val="000000"/>
        </w:rPr>
        <w:t>r</w:t>
      </w:r>
      <w:r>
        <w:rPr>
          <w:color w:val="000000"/>
        </w:rPr>
        <w:t xml:space="preserve">seller Anwendungen, die unkompliziert miteinander vernetzt werden </w:t>
      </w:r>
      <w:proofErr w:type="spellStart"/>
      <w:r>
        <w:rPr>
          <w:color w:val="000000"/>
        </w:rPr>
        <w:t>können</w:t>
      </w:r>
      <w:proofErr w:type="spellEnd"/>
      <w:r>
        <w:rPr>
          <w:color w:val="000000"/>
        </w:rPr>
        <w:t>.</w:t>
      </w:r>
    </w:p>
    <w:p w:rsidR="00F744EF" w:rsidRDefault="0068262E" w:rsidP="0068262E">
      <w:pPr>
        <w:rPr>
          <w:color w:val="000000"/>
        </w:rPr>
      </w:pPr>
      <w:r>
        <w:rPr>
          <w:color w:val="000000"/>
        </w:rPr>
        <w:t xml:space="preserve">Energieeinsparungen verspricht auch das </w:t>
      </w:r>
      <w:proofErr w:type="spellStart"/>
      <w:r>
        <w:rPr>
          <w:color w:val="000000"/>
        </w:rPr>
        <w:t>Contracting</w:t>
      </w:r>
      <w:proofErr w:type="spellEnd"/>
      <w:r>
        <w:rPr>
          <w:color w:val="000000"/>
        </w:rPr>
        <w:t xml:space="preserve">: Da sein eigener </w:t>
      </w:r>
      <w:proofErr w:type="spellStart"/>
      <w:r>
        <w:rPr>
          <w:color w:val="000000"/>
        </w:rPr>
        <w:t>Geschäfterfolg</w:t>
      </w:r>
      <w:proofErr w:type="spellEnd"/>
      <w:r>
        <w:rPr>
          <w:color w:val="000000"/>
        </w:rPr>
        <w:t xml:space="preserve"> davon </w:t>
      </w:r>
      <w:proofErr w:type="spellStart"/>
      <w:r>
        <w:rPr>
          <w:color w:val="000000"/>
        </w:rPr>
        <w:t>abhängt</w:t>
      </w:r>
      <w:proofErr w:type="spellEnd"/>
      <w:r>
        <w:rPr>
          <w:color w:val="000000"/>
        </w:rPr>
        <w:t xml:space="preserve">, liefert der </w:t>
      </w:r>
      <w:proofErr w:type="spellStart"/>
      <w:r>
        <w:rPr>
          <w:color w:val="000000"/>
        </w:rPr>
        <w:t>Contractor</w:t>
      </w:r>
      <w:proofErr w:type="spellEnd"/>
      <w:r>
        <w:rPr>
          <w:color w:val="000000"/>
        </w:rPr>
        <w:t xml:space="preserve"> seinen Kunden die </w:t>
      </w:r>
      <w:proofErr w:type="spellStart"/>
      <w:r>
        <w:rPr>
          <w:color w:val="000000"/>
        </w:rPr>
        <w:t>Wärme</w:t>
      </w:r>
      <w:proofErr w:type="spellEnd"/>
      <w:r>
        <w:rPr>
          <w:color w:val="000000"/>
        </w:rPr>
        <w:t xml:space="preserve"> so effizient wie </w:t>
      </w:r>
      <w:proofErr w:type="spellStart"/>
      <w:r>
        <w:rPr>
          <w:color w:val="000000"/>
        </w:rPr>
        <w:t>möglich</w:t>
      </w:r>
      <w:proofErr w:type="spellEnd"/>
      <w:r>
        <w:rPr>
          <w:color w:val="000000"/>
        </w:rPr>
        <w:t xml:space="preserve">. Auch die Sanierungskosten sind beim </w:t>
      </w:r>
      <w:proofErr w:type="spellStart"/>
      <w:r>
        <w:rPr>
          <w:color w:val="000000"/>
        </w:rPr>
        <w:t>Contracting</w:t>
      </w:r>
      <w:proofErr w:type="spellEnd"/>
      <w:r>
        <w:rPr>
          <w:color w:val="000000"/>
        </w:rPr>
        <w:t xml:space="preserve"> in der Regel niedriger als bei einer Eigensanierung. </w:t>
      </w:r>
      <w:r w:rsidR="008A2871">
        <w:rPr>
          <w:color w:val="000000"/>
        </w:rPr>
        <w:t xml:space="preserve">Bedauert wird </w:t>
      </w:r>
      <w:r w:rsidR="001719A5">
        <w:rPr>
          <w:color w:val="000000"/>
        </w:rPr>
        <w:t xml:space="preserve">von den Fachleuten </w:t>
      </w:r>
      <w:r w:rsidR="008A2871">
        <w:rPr>
          <w:color w:val="000000"/>
        </w:rPr>
        <w:t xml:space="preserve">allerdings, dass </w:t>
      </w:r>
      <w:r w:rsidR="001719A5">
        <w:rPr>
          <w:color w:val="000000"/>
        </w:rPr>
        <w:t xml:space="preserve">beim </w:t>
      </w:r>
      <w:proofErr w:type="spellStart"/>
      <w:r>
        <w:rPr>
          <w:color w:val="000000"/>
        </w:rPr>
        <w:t>gegenwärtigen</w:t>
      </w:r>
      <w:proofErr w:type="spellEnd"/>
      <w:r>
        <w:rPr>
          <w:color w:val="000000"/>
        </w:rPr>
        <w:t xml:space="preserve"> Mietrecht </w:t>
      </w:r>
      <w:proofErr w:type="spellStart"/>
      <w:r>
        <w:rPr>
          <w:color w:val="000000"/>
        </w:rPr>
        <w:t>Contracting</w:t>
      </w:r>
      <w:proofErr w:type="spellEnd"/>
      <w:r>
        <w:rPr>
          <w:color w:val="000000"/>
        </w:rPr>
        <w:t xml:space="preserve"> so gut wie </w:t>
      </w:r>
      <w:proofErr w:type="spellStart"/>
      <w:r>
        <w:rPr>
          <w:color w:val="000000"/>
        </w:rPr>
        <w:t>unmöglich</w:t>
      </w:r>
      <w:proofErr w:type="spellEnd"/>
      <w:r w:rsidR="008A2871">
        <w:rPr>
          <w:color w:val="000000"/>
        </w:rPr>
        <w:t xml:space="preserve"> ist.</w:t>
      </w:r>
      <w:r w:rsidR="001719A5">
        <w:rPr>
          <w:color w:val="000000"/>
        </w:rPr>
        <w:t xml:space="preserve"> </w:t>
      </w:r>
      <w:r w:rsidR="008A2871">
        <w:rPr>
          <w:color w:val="000000"/>
        </w:rPr>
        <w:t xml:space="preserve">Die Experten hoffen </w:t>
      </w:r>
      <w:r w:rsidR="001719A5">
        <w:rPr>
          <w:color w:val="000000"/>
        </w:rPr>
        <w:t xml:space="preserve">daher </w:t>
      </w:r>
      <w:r w:rsidR="008A2871">
        <w:rPr>
          <w:color w:val="000000"/>
        </w:rPr>
        <w:t xml:space="preserve">auf </w:t>
      </w:r>
      <w:r>
        <w:rPr>
          <w:color w:val="000000"/>
        </w:rPr>
        <w:t xml:space="preserve">eine von der Bundesregierung </w:t>
      </w:r>
      <w:proofErr w:type="spellStart"/>
      <w:r>
        <w:rPr>
          <w:color w:val="000000"/>
        </w:rPr>
        <w:t>angekündigte</w:t>
      </w:r>
      <w:proofErr w:type="spellEnd"/>
      <w:r>
        <w:rPr>
          <w:color w:val="000000"/>
        </w:rPr>
        <w:t xml:space="preserve"> Anpassung im Mietrecht.</w:t>
      </w:r>
      <w:r w:rsidR="008A2871">
        <w:rPr>
          <w:color w:val="000000"/>
        </w:rPr>
        <w:t xml:space="preserve"> </w:t>
      </w:r>
    </w:p>
    <w:p w:rsidR="008A2871" w:rsidRPr="00476B6B" w:rsidRDefault="008A2871" w:rsidP="0068262E">
      <w:pPr>
        <w:rPr>
          <w:color w:val="000000"/>
          <w:szCs w:val="22"/>
        </w:rPr>
      </w:pPr>
      <w:r w:rsidRPr="00476B6B">
        <w:rPr>
          <w:color w:val="000000"/>
          <w:szCs w:val="22"/>
        </w:rPr>
        <w:t>Im nächsten Jahr findet der Mark</w:t>
      </w:r>
      <w:r w:rsidR="001719A5" w:rsidRPr="00476B6B">
        <w:rPr>
          <w:color w:val="000000"/>
          <w:szCs w:val="22"/>
        </w:rPr>
        <w:t>tpartnerkongress am 10. und 11</w:t>
      </w:r>
      <w:proofErr w:type="gramStart"/>
      <w:r w:rsidR="001719A5" w:rsidRPr="00476B6B">
        <w:rPr>
          <w:color w:val="000000"/>
          <w:szCs w:val="22"/>
        </w:rPr>
        <w:t>.</w:t>
      </w:r>
      <w:proofErr w:type="gramEnd"/>
      <w:r w:rsidR="001719A5" w:rsidRPr="00476B6B">
        <w:rPr>
          <w:color w:val="000000"/>
          <w:szCs w:val="22"/>
        </w:rPr>
        <w:br/>
      </w:r>
      <w:r w:rsidRPr="00476B6B">
        <w:rPr>
          <w:color w:val="000000"/>
          <w:szCs w:val="22"/>
        </w:rPr>
        <w:t>November ebenfalls in Berlin statt.</w:t>
      </w:r>
    </w:p>
    <w:p w:rsidR="00476B6B" w:rsidRDefault="00476B6B" w:rsidP="0068262E">
      <w:pPr>
        <w:rPr>
          <w:rFonts w:cs="Arial"/>
          <w:szCs w:val="22"/>
        </w:rPr>
      </w:pPr>
      <w:r>
        <w:rPr>
          <w:color w:val="000000"/>
        </w:rPr>
        <w:t>Bildquellen: HEA</w:t>
      </w:r>
    </w:p>
    <w:p w:rsidR="00F744EF" w:rsidRPr="00B46600" w:rsidRDefault="00F744EF" w:rsidP="004354CC">
      <w:pPr>
        <w:rPr>
          <w:rFonts w:cs="Arial"/>
          <w:szCs w:val="22"/>
        </w:rPr>
      </w:pPr>
      <w:r w:rsidRPr="004354CC">
        <w:rPr>
          <w:rFonts w:cs="Arial"/>
          <w:b/>
          <w:szCs w:val="22"/>
        </w:rPr>
        <w:lastRenderedPageBreak/>
        <w:t>Über die HEA:</w:t>
      </w:r>
      <w:r w:rsidRPr="00B46600">
        <w:rPr>
          <w:rFonts w:cs="Arial"/>
          <w:szCs w:val="22"/>
        </w:rPr>
        <w:t xml:space="preserve"> Die HEA – Fachgemeinschaft für effiziente Energiea</w:t>
      </w:r>
      <w:r w:rsidRPr="00B46600">
        <w:rPr>
          <w:rFonts w:cs="Arial"/>
          <w:szCs w:val="22"/>
        </w:rPr>
        <w:t>n</w:t>
      </w:r>
      <w:r w:rsidRPr="00B46600">
        <w:rPr>
          <w:rFonts w:cs="Arial"/>
          <w:szCs w:val="22"/>
        </w:rPr>
        <w:t>wendung e.V. hat ihren Sitz in Berlin. Sie ist der Marktpartnerverbund der Energiewirtschaft. Mitglieder sind Energieversorger, Unternehmen der Geräteindustrie, die Spitzenverbände der Energie- und Wasserwirtschaft BDEW, der Elektro- und Elektronikindustrie ZVEI, der Elektro- und San</w:t>
      </w:r>
      <w:r w:rsidRPr="00B46600">
        <w:rPr>
          <w:rFonts w:cs="Arial"/>
          <w:szCs w:val="22"/>
        </w:rPr>
        <w:t>i</w:t>
      </w:r>
      <w:r w:rsidRPr="00B46600">
        <w:rPr>
          <w:rFonts w:cs="Arial"/>
          <w:szCs w:val="22"/>
        </w:rPr>
        <w:t>tärfachhandwerke ZVEH und ZVSHK sowie des Fachgroßhandels VEG und DGH.</w:t>
      </w:r>
    </w:p>
    <w:p w:rsidR="00F744EF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Weiter Pressemeldungen und umfangreiches Bildmaterial finden Sie im </w:t>
      </w:r>
      <w:r w:rsidRPr="00B51A24">
        <w:rPr>
          <w:rFonts w:cs="Arial"/>
          <w:b/>
          <w:szCs w:val="22"/>
        </w:rPr>
        <w:t>HEA-Pressebereich</w:t>
      </w:r>
      <w:r>
        <w:rPr>
          <w:rFonts w:cs="Arial"/>
          <w:szCs w:val="22"/>
        </w:rPr>
        <w:t>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Motive aus verschiedenen Anwendungsbereichen der Gebäude- und Haushalttechnik zum kostenlosen Download finden Sie in der </w:t>
      </w:r>
      <w:r w:rsidRPr="00B51A24">
        <w:rPr>
          <w:rFonts w:cs="Arial"/>
          <w:b/>
          <w:szCs w:val="22"/>
        </w:rPr>
        <w:t>HEA-Bilddatenbank</w:t>
      </w:r>
      <w:r>
        <w:rPr>
          <w:rFonts w:cs="Arial"/>
          <w:szCs w:val="22"/>
        </w:rPr>
        <w:t>.</w:t>
      </w:r>
    </w:p>
    <w:p w:rsidR="00730907" w:rsidRDefault="00730907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HEA bei </w:t>
      </w:r>
      <w:proofErr w:type="spellStart"/>
      <w:r w:rsidRPr="00730907">
        <w:rPr>
          <w:rFonts w:cs="Arial"/>
          <w:b/>
          <w:szCs w:val="22"/>
        </w:rPr>
        <w:t>Twitter</w:t>
      </w:r>
      <w:proofErr w:type="spellEnd"/>
      <w:r>
        <w:rPr>
          <w:rFonts w:cs="Arial"/>
          <w:szCs w:val="22"/>
        </w:rPr>
        <w:t xml:space="preserve">: Lassen Sie sich die aktuellen Nachrichten per </w:t>
      </w:r>
      <w:proofErr w:type="spellStart"/>
      <w:r>
        <w:rPr>
          <w:rFonts w:cs="Arial"/>
          <w:szCs w:val="22"/>
        </w:rPr>
        <w:t>Tweet</w:t>
      </w:r>
      <w:proofErr w:type="spellEnd"/>
      <w:r>
        <w:rPr>
          <w:rFonts w:cs="Arial"/>
          <w:szCs w:val="22"/>
        </w:rPr>
        <w:t xml:space="preserve"> zusenden.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>Im Falle eines Abdrucks bitten wir um Zusendung an die untenstehende Adresse.</w:t>
      </w:r>
    </w:p>
    <w:p w:rsidR="00F744EF" w:rsidRPr="00B46600" w:rsidRDefault="00B51A24" w:rsidP="004354CC">
      <w:pPr>
        <w:rPr>
          <w:rFonts w:cs="Arial"/>
          <w:szCs w:val="22"/>
        </w:rPr>
      </w:pPr>
      <w:r w:rsidRPr="00B51A24">
        <w:rPr>
          <w:rFonts w:cs="Arial"/>
          <w:b/>
          <w:szCs w:val="22"/>
        </w:rPr>
        <w:t>Verantwortlich für den Inhalt:</w:t>
      </w:r>
      <w:r>
        <w:rPr>
          <w:rFonts w:cs="Arial"/>
          <w:szCs w:val="22"/>
        </w:rPr>
        <w:br/>
      </w:r>
      <w:r w:rsidR="00B46600">
        <w:rPr>
          <w:rFonts w:cs="Arial"/>
          <w:szCs w:val="22"/>
        </w:rPr>
        <w:t>HEA – Fachgemeinschaft für effiziente Energieanwendung e.V. Rei</w:t>
      </w:r>
      <w:r w:rsidR="00B46600">
        <w:rPr>
          <w:rFonts w:cs="Arial"/>
          <w:szCs w:val="22"/>
        </w:rPr>
        <w:t>n</w:t>
      </w:r>
      <w:r w:rsidR="00B46600">
        <w:rPr>
          <w:rFonts w:cs="Arial"/>
          <w:szCs w:val="22"/>
        </w:rPr>
        <w:t>hardtstraße 32, 10117 Berlin, Geschäftsführer: Dr. Jan Witt, Eingetragen ins Vereinsregister am Amtsgericht Charlottenburg: VR 27893 B</w:t>
      </w:r>
    </w:p>
    <w:sectPr w:rsidR="00F744EF" w:rsidRPr="00B46600" w:rsidSect="00263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694" w:right="3243" w:bottom="2155" w:left="1389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FD" w:rsidRDefault="00C066FD">
      <w:r>
        <w:separator/>
      </w:r>
    </w:p>
  </w:endnote>
  <w:endnote w:type="continuationSeparator" w:id="0">
    <w:p w:rsidR="00C066FD" w:rsidRDefault="00C0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D" w:rsidRDefault="00BA32D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66F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66FD" w:rsidRDefault="00C066FD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D" w:rsidRDefault="00C066FD" w:rsidP="00263C56">
    <w:pPr>
      <w:pStyle w:val="Paginierung"/>
      <w:framePr w:wrap="around" w:x="9331" w:y="14881"/>
    </w:pPr>
    <w:r>
      <w:t xml:space="preserve">Seite </w:t>
    </w:r>
    <w:r w:rsidR="00BA32D4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A32D4">
      <w:rPr>
        <w:rStyle w:val="Seitenzahl"/>
      </w:rPr>
      <w:fldChar w:fldCharType="separate"/>
    </w:r>
    <w:r w:rsidR="002547A2">
      <w:rPr>
        <w:rStyle w:val="Seitenzahl"/>
      </w:rPr>
      <w:t>3</w:t>
    </w:r>
    <w:r w:rsidR="00BA32D4">
      <w:rPr>
        <w:rStyle w:val="Seitenzahl"/>
      </w:rPr>
      <w:fldChar w:fldCharType="end"/>
    </w:r>
    <w:r>
      <w:rPr>
        <w:rStyle w:val="Seitenzahl"/>
      </w:rPr>
      <w:t xml:space="preserve"> von </w:t>
    </w:r>
    <w:r w:rsidR="00BA32D4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BA32D4">
      <w:rPr>
        <w:rStyle w:val="Seitenzahl"/>
      </w:rPr>
      <w:fldChar w:fldCharType="separate"/>
    </w:r>
    <w:r w:rsidR="002547A2">
      <w:rPr>
        <w:rStyle w:val="Seitenzahl"/>
      </w:rPr>
      <w:t>3</w:t>
    </w:r>
    <w:r w:rsidR="00BA32D4">
      <w:rPr>
        <w:rStyle w:val="Seitenzahl"/>
      </w:rPr>
      <w:fldChar w:fldCharType="end"/>
    </w:r>
  </w:p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07"/>
      <w:gridCol w:w="3707"/>
    </w:tblGrid>
    <w:tr w:rsidR="00C066FD" w:rsidTr="00263C56">
      <w:tc>
        <w:tcPr>
          <w:tcW w:w="3707" w:type="dxa"/>
        </w:tcPr>
        <w:p w:rsidR="00C066FD" w:rsidRDefault="00C066FD" w:rsidP="00A05584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 xml:space="preserve">HEA – Fachgemeinschaft für </w:t>
          </w:r>
          <w:r>
            <w:rPr>
              <w:rFonts w:cs="Arial"/>
              <w:sz w:val="18"/>
              <w:szCs w:val="18"/>
            </w:rPr>
            <w:br/>
            <w:t>effiziente Energieanwendung e.V.</w:t>
          </w:r>
          <w:r>
            <w:rPr>
              <w:rFonts w:cs="Arial"/>
              <w:sz w:val="18"/>
              <w:szCs w:val="18"/>
            </w:rPr>
            <w:br/>
            <w:t>Reinhardtstraße 32</w:t>
          </w:r>
          <w:r>
            <w:rPr>
              <w:rFonts w:cs="Arial"/>
              <w:sz w:val="18"/>
              <w:szCs w:val="18"/>
            </w:rPr>
            <w:br/>
            <w:t>10117 Berlin</w:t>
          </w:r>
          <w:r>
            <w:rPr>
              <w:rFonts w:cs="Arial"/>
              <w:sz w:val="18"/>
              <w:szCs w:val="18"/>
            </w:rPr>
            <w:br/>
            <w:t>www.hea.de</w:t>
          </w:r>
        </w:p>
      </w:tc>
      <w:tc>
        <w:tcPr>
          <w:tcW w:w="3707" w:type="dxa"/>
        </w:tcPr>
        <w:p w:rsidR="00C066FD" w:rsidRDefault="00C066FD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>Ansprechpartner: Michael Conradi</w:t>
          </w:r>
          <w:r>
            <w:rPr>
              <w:rFonts w:cs="Arial"/>
              <w:sz w:val="18"/>
              <w:szCs w:val="18"/>
            </w:rPr>
            <w:br/>
            <w:t>Telefon: 030 300199-1374</w:t>
          </w:r>
          <w:r>
            <w:rPr>
              <w:rFonts w:cs="Arial"/>
              <w:sz w:val="18"/>
              <w:szCs w:val="18"/>
            </w:rPr>
            <w:br/>
            <w:t>E-Mail:</w:t>
          </w:r>
          <w:r w:rsidRPr="002B48F7">
            <w:rPr>
              <w:rFonts w:cs="Arial"/>
              <w:sz w:val="18"/>
              <w:szCs w:val="18"/>
            </w:rPr>
            <w:t xml:space="preserve"> </w:t>
          </w:r>
          <w:hyperlink r:id="rId1" w:history="1">
            <w:r w:rsidRPr="002B48F7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conradi@hea.de</w:t>
            </w:r>
          </w:hyperlink>
          <w:r>
            <w:rPr>
              <w:rFonts w:cs="Arial"/>
              <w:sz w:val="18"/>
              <w:szCs w:val="18"/>
            </w:rPr>
            <w:br/>
            <w:t>HEA-Pressemeldungen unter:</w:t>
          </w:r>
          <w:r>
            <w:rPr>
              <w:rFonts w:cs="Arial"/>
              <w:sz w:val="18"/>
              <w:szCs w:val="18"/>
            </w:rPr>
            <w:br/>
            <w:t>http://hea.de/presse/pressemeldungen.php</w:t>
          </w:r>
        </w:p>
      </w:tc>
    </w:tr>
  </w:tbl>
  <w:p w:rsidR="00C066FD" w:rsidRDefault="00C066FD">
    <w:pPr>
      <w:pStyle w:val="Paginierung"/>
      <w:framePr w:w="0" w:hRule="auto" w:wrap="auto" w:vAnchor="margin" w:hAnchor="text" w:xAlign="left" w:yAlign="in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D" w:rsidRDefault="00BA32D4">
    <w:pPr>
      <w:pStyle w:val="Paginierung"/>
      <w:framePr w:wrap="around"/>
    </w:pPr>
    <w:r>
      <w:fldChar w:fldCharType="begin"/>
    </w:r>
    <w:r w:rsidR="00C066FD">
      <w:instrText>IF</w:instrText>
    </w:r>
    <w:fldSimple w:instr="PAGE">
      <w:r w:rsidR="00C066FD">
        <w:instrText>1</w:instrText>
      </w:r>
    </w:fldSimple>
    <w:r w:rsidR="00C066FD">
      <w:instrText>&lt;&gt;</w:instrText>
    </w:r>
    <w:fldSimple w:instr="NUMPAGES">
      <w:r w:rsidR="002547A2">
        <w:instrText>3</w:instrText>
      </w:r>
    </w:fldSimple>
    <w:r w:rsidR="00C066FD">
      <w:instrText xml:space="preserve">"Seite </w:instrText>
    </w:r>
    <w:fldSimple w:instr=" PAGE ">
      <w:r w:rsidR="00C066FD">
        <w:instrText>1</w:instrText>
      </w:r>
    </w:fldSimple>
    <w:r w:rsidR="00C066FD">
      <w:instrText xml:space="preserve"> von </w:instrText>
    </w:r>
    <w:fldSimple w:instr=" NUMPAGES ">
      <w:r w:rsidR="002547A2">
        <w:instrText>3</w:instrText>
      </w:r>
    </w:fldSimple>
    <w:r w:rsidR="00C066FD">
      <w:instrText>"</w:instrText>
    </w:r>
    <w:r>
      <w:fldChar w:fldCharType="separate"/>
    </w:r>
    <w:r w:rsidR="002547A2">
      <w:t>Seite 1 von 3</w:t>
    </w:r>
    <w:r>
      <w:fldChar w:fldCharType="end"/>
    </w:r>
  </w:p>
  <w:p w:rsidR="00C066FD" w:rsidRDefault="00C066F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FD" w:rsidRDefault="00C066FD">
      <w:r>
        <w:separator/>
      </w:r>
    </w:p>
  </w:footnote>
  <w:footnote w:type="continuationSeparator" w:id="0">
    <w:p w:rsidR="00C066FD" w:rsidRDefault="00C06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D" w:rsidRDefault="00C066F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D" w:rsidRDefault="00BA32D4">
    <w:pPr>
      <w:pStyle w:val="Kopfzeile"/>
      <w:spacing w:after="1984"/>
      <w:ind w:right="-2285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79" type="#_x0000_t202" style="position:absolute;left:0;text-align:left;margin-left:-8.6pt;margin-top:29.65pt;width:299.85pt;height:38.5pt;z-index:251662336;mso-height-percent:200;mso-height-percent:200;mso-width-relative:margin;mso-height-relative:margin" filled="f" stroked="f">
          <v:textbox style="mso-next-textbox:#_x0000_s4079;mso-fit-shape-to-text:t">
            <w:txbxContent>
              <w:p w:rsidR="00C066FD" w:rsidRPr="00263C56" w:rsidRDefault="00C066FD" w:rsidP="00263C56">
                <w:pPr>
                  <w:rPr>
                    <w:color w:val="808080" w:themeColor="background1" w:themeShade="80"/>
                    <w:sz w:val="44"/>
                    <w:szCs w:val="44"/>
                  </w:rPr>
                </w:pPr>
                <w:r w:rsidRPr="00263C56">
                  <w:rPr>
                    <w:color w:val="808080" w:themeColor="background1" w:themeShade="80"/>
                    <w:sz w:val="44"/>
                    <w:szCs w:val="44"/>
                  </w:rPr>
                  <w:t>PRESSEINFORMATION</w:t>
                </w:r>
              </w:p>
            </w:txbxContent>
          </v:textbox>
        </v:shape>
      </w:pict>
    </w:r>
    <w:r w:rsidR="00C066FD" w:rsidRPr="00263C56">
      <w:rPr>
        <w:noProof/>
      </w:rPr>
      <w:drawing>
        <wp:inline distT="0" distB="0" distL="0" distR="0">
          <wp:extent cx="1220958" cy="695325"/>
          <wp:effectExtent l="19050" t="0" r="0" b="0"/>
          <wp:docPr id="3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D" w:rsidRDefault="00BA32D4">
    <w:pPr>
      <w:pStyle w:val="Kopfzeile"/>
      <w:tabs>
        <w:tab w:val="clear" w:pos="4536"/>
        <w:tab w:val="clear" w:pos="9072"/>
      </w:tabs>
      <w:ind w:right="-2722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78" type="#_x0000_t202" style="position:absolute;left:0;text-align:left;margin-left:-15.75pt;margin-top:176.9pt;width:389.55pt;height:38.5pt;z-index:251660288;mso-height-percent:200;mso-height-percent:200;mso-width-relative:margin;mso-height-relative:margin" filled="f" stroked="f">
          <v:textbox style="mso-next-textbox:#_x0000_s4078;mso-fit-shape-to-text:t">
            <w:txbxContent>
              <w:p w:rsidR="00C066FD" w:rsidRPr="00263C56" w:rsidRDefault="00C066FD">
                <w:pPr>
                  <w:rPr>
                    <w:sz w:val="44"/>
                    <w:szCs w:val="44"/>
                  </w:rPr>
                </w:pPr>
                <w:r w:rsidRPr="00263C56">
                  <w:rPr>
                    <w:sz w:val="44"/>
                    <w:szCs w:val="44"/>
                  </w:rPr>
                  <w:t>PRESSEINFORMATION</w:t>
                </w:r>
              </w:p>
            </w:txbxContent>
          </v:textbox>
        </v:shape>
      </w:pict>
    </w:r>
    <w:r w:rsidR="00C066FD">
      <w:rPr>
        <w:noProof/>
      </w:rPr>
      <w:drawing>
        <wp:inline distT="0" distB="0" distL="0" distR="0">
          <wp:extent cx="1220958" cy="695325"/>
          <wp:effectExtent l="19050" t="0" r="0" b="0"/>
          <wp:docPr id="2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F1"/>
    <w:multiLevelType w:val="hybridMultilevel"/>
    <w:tmpl w:val="36E2EDE8"/>
    <w:lvl w:ilvl="0" w:tplc="FE12B9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4082" fill="f" fillcolor="white" stroke="f">
      <v:fill color="white" on="f"/>
      <v:stroke on="f"/>
      <o:colormru v:ext="edit" colors="#419fad,silver"/>
    </o:shapedefaults>
    <o:shapelayout v:ext="edit">
      <o:idmap v:ext="edit" data="1,3"/>
      <o:regrouptable v:ext="edit">
        <o:entry new="1" old="0"/>
        <o:entry new="2" old="0"/>
        <o:entry new="3" old="2"/>
        <o:entry new="4" old="3"/>
        <o:entry new="5" old="0"/>
        <o:entry new="6" old="2"/>
        <o:entry new="7" old="2"/>
        <o:entry new="8" old="0"/>
        <o:entry new="9" old="8"/>
        <o:entry new="10" old="9"/>
        <o:entry new="11" old="8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A25D4"/>
    <w:rsid w:val="0000208F"/>
    <w:rsid w:val="000365B5"/>
    <w:rsid w:val="0005053A"/>
    <w:rsid w:val="00063A2B"/>
    <w:rsid w:val="000D1DB1"/>
    <w:rsid w:val="001302FE"/>
    <w:rsid w:val="001719A5"/>
    <w:rsid w:val="0018624A"/>
    <w:rsid w:val="002167EF"/>
    <w:rsid w:val="00223287"/>
    <w:rsid w:val="00226B27"/>
    <w:rsid w:val="00240F1C"/>
    <w:rsid w:val="002547A2"/>
    <w:rsid w:val="00263C56"/>
    <w:rsid w:val="0028153A"/>
    <w:rsid w:val="00291B31"/>
    <w:rsid w:val="002A25D4"/>
    <w:rsid w:val="002C0E44"/>
    <w:rsid w:val="00316E0A"/>
    <w:rsid w:val="00391A4E"/>
    <w:rsid w:val="003A4FAE"/>
    <w:rsid w:val="004354CC"/>
    <w:rsid w:val="00445417"/>
    <w:rsid w:val="00455EA2"/>
    <w:rsid w:val="00457C47"/>
    <w:rsid w:val="00476B6B"/>
    <w:rsid w:val="00485857"/>
    <w:rsid w:val="004943CA"/>
    <w:rsid w:val="004F2387"/>
    <w:rsid w:val="00546007"/>
    <w:rsid w:val="005719CF"/>
    <w:rsid w:val="005725EA"/>
    <w:rsid w:val="00584D18"/>
    <w:rsid w:val="006209C4"/>
    <w:rsid w:val="00626AF6"/>
    <w:rsid w:val="00680A37"/>
    <w:rsid w:val="0068262E"/>
    <w:rsid w:val="006A5CD0"/>
    <w:rsid w:val="006B364E"/>
    <w:rsid w:val="006C1DB8"/>
    <w:rsid w:val="006C6BB9"/>
    <w:rsid w:val="006D217F"/>
    <w:rsid w:val="00730907"/>
    <w:rsid w:val="007315A7"/>
    <w:rsid w:val="007B7C31"/>
    <w:rsid w:val="008141B9"/>
    <w:rsid w:val="0086120A"/>
    <w:rsid w:val="008654DB"/>
    <w:rsid w:val="00874AF3"/>
    <w:rsid w:val="008A2871"/>
    <w:rsid w:val="00925635"/>
    <w:rsid w:val="00963262"/>
    <w:rsid w:val="009E0282"/>
    <w:rsid w:val="00A05584"/>
    <w:rsid w:val="00A76A73"/>
    <w:rsid w:val="00A84E54"/>
    <w:rsid w:val="00AF0719"/>
    <w:rsid w:val="00B10EE3"/>
    <w:rsid w:val="00B36DE0"/>
    <w:rsid w:val="00B4032E"/>
    <w:rsid w:val="00B46600"/>
    <w:rsid w:val="00B51A24"/>
    <w:rsid w:val="00BA32D4"/>
    <w:rsid w:val="00BB2EDB"/>
    <w:rsid w:val="00BE0680"/>
    <w:rsid w:val="00C066FD"/>
    <w:rsid w:val="00C236D3"/>
    <w:rsid w:val="00C4661F"/>
    <w:rsid w:val="00D41F4A"/>
    <w:rsid w:val="00F05880"/>
    <w:rsid w:val="00F34F37"/>
    <w:rsid w:val="00F474F6"/>
    <w:rsid w:val="00F64634"/>
    <w:rsid w:val="00F7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2" fill="f" fillcolor="white" stroke="f">
      <v:fill color="white" on="f"/>
      <v:stroke on="f"/>
      <o:colormru v:ext="edit" colors="#419fad,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6E0A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316E0A"/>
    <w:pPr>
      <w:keepNext/>
      <w:spacing w:before="30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16E0A"/>
    <w:pPr>
      <w:keepNext/>
      <w:spacing w:before="30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16E0A"/>
    <w:pPr>
      <w:keepNext/>
      <w:spacing w:before="30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6E0A"/>
    <w:pPr>
      <w:tabs>
        <w:tab w:val="center" w:pos="4536"/>
        <w:tab w:val="right" w:pos="9072"/>
      </w:tabs>
      <w:spacing w:after="0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316E0A"/>
    <w:pPr>
      <w:tabs>
        <w:tab w:val="left" w:pos="7938"/>
      </w:tabs>
      <w:spacing w:after="0" w:line="210" w:lineRule="atLeast"/>
    </w:pPr>
    <w:rPr>
      <w:sz w:val="14"/>
    </w:rPr>
  </w:style>
  <w:style w:type="character" w:styleId="Hyperlink">
    <w:name w:val="Hyperlink"/>
    <w:basedOn w:val="Absatz-Standardschriftart"/>
    <w:uiPriority w:val="99"/>
    <w:rsid w:val="00316E0A"/>
    <w:rPr>
      <w:color w:val="0000FF"/>
      <w:u w:val="single"/>
    </w:rPr>
  </w:style>
  <w:style w:type="paragraph" w:customStyle="1" w:styleId="Paginierung">
    <w:name w:val="Paginierung"/>
    <w:basedOn w:val="Fuzeile"/>
    <w:semiHidden/>
    <w:rsid w:val="00316E0A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ierung"/>
    <w:rsid w:val="00316E0A"/>
    <w:pPr>
      <w:tabs>
        <w:tab w:val="left" w:pos="510"/>
      </w:tabs>
      <w:spacing w:after="0" w:line="210" w:lineRule="exact"/>
    </w:pPr>
    <w:rPr>
      <w:b/>
      <w:noProof/>
      <w:sz w:val="14"/>
      <w:szCs w:val="16"/>
    </w:rPr>
  </w:style>
  <w:style w:type="paragraph" w:customStyle="1" w:styleId="Betreff">
    <w:name w:val="Betreff"/>
    <w:basedOn w:val="Standard"/>
    <w:next w:val="Anrede"/>
    <w:rsid w:val="00316E0A"/>
    <w:pPr>
      <w:spacing w:before="300" w:after="600"/>
    </w:pPr>
    <w:rPr>
      <w:b/>
    </w:rPr>
  </w:style>
  <w:style w:type="character" w:styleId="Seitenzahl">
    <w:name w:val="page number"/>
    <w:basedOn w:val="Absatz-Standardschriftart"/>
    <w:rsid w:val="00316E0A"/>
    <w:rPr>
      <w:rFonts w:ascii="Arial" w:hAnsi="Arial"/>
    </w:rPr>
  </w:style>
  <w:style w:type="paragraph" w:styleId="Sprechblasentext">
    <w:name w:val="Balloon Text"/>
    <w:basedOn w:val="Standard"/>
    <w:semiHidden/>
    <w:rsid w:val="00316E0A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basedOn w:val="Absatz-Standardschriftart"/>
    <w:rsid w:val="00316E0A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rsid w:val="00316E0A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rsid w:val="00316E0A"/>
    <w:pPr>
      <w:spacing w:after="300"/>
    </w:pPr>
  </w:style>
  <w:style w:type="paragraph" w:customStyle="1" w:styleId="Adresse">
    <w:name w:val="Adresse"/>
    <w:basedOn w:val="Standard"/>
    <w:rsid w:val="00316E0A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F"/>
    <w:rPr>
      <w:rFonts w:ascii="Arial" w:hAnsi="Arial"/>
      <w:sz w:val="14"/>
      <w:szCs w:val="24"/>
    </w:rPr>
  </w:style>
  <w:style w:type="table" w:styleId="Tabellengitternetz">
    <w:name w:val="Table Grid"/>
    <w:basedOn w:val="NormaleTabelle"/>
    <w:rsid w:val="00263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rsid w:val="00F744EF"/>
    <w:pPr>
      <w:spacing w:before="190" w:after="0" w:line="240" w:lineRule="auto"/>
    </w:pPr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rsid w:val="00F744EF"/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paragraph" w:styleId="NurText">
    <w:name w:val="Plain Text"/>
    <w:basedOn w:val="Standard"/>
    <w:link w:val="NurTextZchn"/>
    <w:unhideWhenUsed/>
    <w:rsid w:val="00F744EF"/>
    <w:pPr>
      <w:spacing w:after="0" w:line="240" w:lineRule="auto"/>
    </w:pPr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744EF"/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styleId="Fett">
    <w:name w:val="Strong"/>
    <w:basedOn w:val="Absatz-Standardschriftart"/>
    <w:uiPriority w:val="22"/>
    <w:qFormat/>
    <w:rsid w:val="00F74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radi@hea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BDEW Bundesverband der Energie- und Wasserwirtschaft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2014-12-11T14:05:00Z</cp:lastPrinted>
  <dcterms:created xsi:type="dcterms:W3CDTF">2014-12-11T09:35:00Z</dcterms:created>
  <dcterms:modified xsi:type="dcterms:W3CDTF">2014-12-11T14:13:00Z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 </vt:lpwstr>
  </property>
  <property fmtid="{D5CDD505-2E9C-101B-9397-08002B2CF9AE}" pid="3" name="Bereich">
    <vt:lpwstr/>
  </property>
  <property fmtid="{D5CDD505-2E9C-101B-9397-08002B2CF9AE}" pid="4" name="Telefon">
    <vt:lpwstr/>
  </property>
  <property fmtid="{D5CDD505-2E9C-101B-9397-08002B2CF9AE}" pid="5" name="Telefax">
    <vt:lpwstr/>
  </property>
  <property fmtid="{D5CDD505-2E9C-101B-9397-08002B2CF9AE}" pid="6" name="Email">
    <vt:lpwstr/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</Properties>
</file>