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6699" w14:textId="77777777" w:rsidR="00A93425" w:rsidRPr="00A93425" w:rsidRDefault="0070533E" w:rsidP="0078230C">
      <w:pPr>
        <w:pStyle w:val="Rubrik-1-Tempcon"/>
      </w:pPr>
      <w:r>
        <w:t xml:space="preserve">Tempcon Group </w:t>
      </w:r>
      <w:r w:rsidR="005D1056">
        <w:t xml:space="preserve">förvärvar </w:t>
      </w:r>
      <w:r w:rsidR="007B41A8">
        <w:t xml:space="preserve">Fiskhamnens åkeri, en </w:t>
      </w:r>
      <w:r w:rsidR="005D1056">
        <w:t xml:space="preserve">etablerad aktör </w:t>
      </w:r>
      <w:r>
        <w:t>i Göteborg</w:t>
      </w:r>
      <w:r w:rsidR="005D1056">
        <w:t xml:space="preserve"> med verksamhet även i Stockholm</w:t>
      </w:r>
    </w:p>
    <w:p w14:paraId="36A3B368" w14:textId="77777777" w:rsidR="004B01EE" w:rsidRDefault="0070533E" w:rsidP="00086257">
      <w:pPr>
        <w:pStyle w:val="Brdtext-Tempcon"/>
        <w:ind w:right="-425"/>
      </w:pPr>
      <w:bookmarkStart w:id="0" w:name="_Hlk41656323"/>
      <w:r>
        <w:t xml:space="preserve">Tempcon är Sveriges ledande </w:t>
      </w:r>
      <w:r w:rsidR="00EA798A">
        <w:t>koncern inom</w:t>
      </w:r>
      <w:r>
        <w:t xml:space="preserve"> temper</w:t>
      </w:r>
      <w:r w:rsidR="0029381F">
        <w:t>atur</w:t>
      </w:r>
      <w:r w:rsidR="007B41A8">
        <w:t>kontrollerad</w:t>
      </w:r>
      <w:r w:rsidR="0029381F">
        <w:t xml:space="preserve"> </w:t>
      </w:r>
      <w:r w:rsidR="00EA798A">
        <w:t xml:space="preserve">logistik. </w:t>
      </w:r>
      <w:r w:rsidR="0029381F">
        <w:t>Med förvärvet av Fiskhamnens åkeri</w:t>
      </w:r>
      <w:r w:rsidR="007B41A8">
        <w:t xml:space="preserve"> AB </w:t>
      </w:r>
      <w:r>
        <w:t>stärk</w:t>
      </w:r>
      <w:r w:rsidR="0029381F">
        <w:t xml:space="preserve">er man nu </w:t>
      </w:r>
      <w:r>
        <w:t>positione</w:t>
      </w:r>
      <w:r w:rsidR="0029381F">
        <w:t>r</w:t>
      </w:r>
      <w:r>
        <w:t>n</w:t>
      </w:r>
      <w:r w:rsidR="0029381F">
        <w:t>a</w:t>
      </w:r>
      <w:r>
        <w:t xml:space="preserve"> </w:t>
      </w:r>
      <w:r w:rsidR="0029381F">
        <w:t xml:space="preserve">både i Göteborg och Stockholm. </w:t>
      </w:r>
      <w:r w:rsidR="00295048">
        <w:t xml:space="preserve">Affären </w:t>
      </w:r>
      <w:r w:rsidR="007B41A8">
        <w:t>innefattar</w:t>
      </w:r>
      <w:r w:rsidR="006E7B55">
        <w:t xml:space="preserve"> </w:t>
      </w:r>
      <w:r w:rsidR="0029381F">
        <w:t>Fiskhamnens åkeris</w:t>
      </w:r>
      <w:r w:rsidR="006E7B55">
        <w:t xml:space="preserve"> </w:t>
      </w:r>
      <w:r w:rsidR="007B41A8">
        <w:t xml:space="preserve">hela </w:t>
      </w:r>
      <w:r w:rsidR="006E7B55">
        <w:t>verksamhet med såväl</w:t>
      </w:r>
      <w:r w:rsidR="0011646A">
        <w:t xml:space="preserve"> </w:t>
      </w:r>
      <w:r w:rsidR="006E7B55">
        <w:t xml:space="preserve">inrikestrafik </w:t>
      </w:r>
      <w:r w:rsidR="00CF08AC">
        <w:t>som</w:t>
      </w:r>
      <w:r w:rsidR="006E7B55">
        <w:t xml:space="preserve"> terminalverksamhet</w:t>
      </w:r>
      <w:r w:rsidR="0029381F">
        <w:t xml:space="preserve"> i </w:t>
      </w:r>
      <w:r w:rsidR="007B41A8">
        <w:t>båda städerna</w:t>
      </w:r>
      <w:r w:rsidR="006E7B55">
        <w:t xml:space="preserve">. </w:t>
      </w:r>
    </w:p>
    <w:bookmarkEnd w:id="0"/>
    <w:p w14:paraId="41265C9F" w14:textId="77777777" w:rsidR="00CF08AC" w:rsidRDefault="0029381F" w:rsidP="00086257">
      <w:pPr>
        <w:pStyle w:val="Brdtext-Tempcon"/>
        <w:ind w:right="-425"/>
        <w:rPr>
          <w:b w:val="0"/>
          <w:bCs w:val="0"/>
        </w:rPr>
      </w:pPr>
      <w:r>
        <w:rPr>
          <w:b w:val="0"/>
          <w:bCs w:val="0"/>
        </w:rPr>
        <w:t>Fiskhamnens å</w:t>
      </w:r>
      <w:r w:rsidR="00CF08AC">
        <w:rPr>
          <w:b w:val="0"/>
          <w:bCs w:val="0"/>
        </w:rPr>
        <w:t xml:space="preserve">keri AB </w:t>
      </w:r>
      <w:r w:rsidR="006E49CE">
        <w:rPr>
          <w:b w:val="0"/>
          <w:bCs w:val="0"/>
        </w:rPr>
        <w:t>har bedrivit verksamhet</w:t>
      </w:r>
      <w:r w:rsidR="00CF08AC">
        <w:rPr>
          <w:b w:val="0"/>
          <w:bCs w:val="0"/>
        </w:rPr>
        <w:t xml:space="preserve"> i Fiskhamnen i Göteborg </w:t>
      </w:r>
      <w:r w:rsidR="00B06681">
        <w:rPr>
          <w:b w:val="0"/>
          <w:bCs w:val="0"/>
        </w:rPr>
        <w:t>sedan 19</w:t>
      </w:r>
      <w:r>
        <w:rPr>
          <w:b w:val="0"/>
          <w:bCs w:val="0"/>
        </w:rPr>
        <w:t>58</w:t>
      </w:r>
      <w:r w:rsidR="006E49CE">
        <w:rPr>
          <w:b w:val="0"/>
          <w:bCs w:val="0"/>
        </w:rPr>
        <w:t xml:space="preserve">. </w:t>
      </w:r>
      <w:r w:rsidR="00631908">
        <w:rPr>
          <w:b w:val="0"/>
          <w:bCs w:val="0"/>
        </w:rPr>
        <w:t xml:space="preserve">Bolaget är inriktat på tempererad logistik med </w:t>
      </w:r>
      <w:r w:rsidR="0011646A">
        <w:rPr>
          <w:b w:val="0"/>
          <w:bCs w:val="0"/>
        </w:rPr>
        <w:t>terminaler både i Göteborg och Stockholm</w:t>
      </w:r>
      <w:r w:rsidR="00FC2768">
        <w:rPr>
          <w:b w:val="0"/>
          <w:bCs w:val="0"/>
        </w:rPr>
        <w:t xml:space="preserve"> för kylt och fryst gods såväl som torrt</w:t>
      </w:r>
      <w:r w:rsidR="006E49CE">
        <w:rPr>
          <w:b w:val="0"/>
          <w:bCs w:val="0"/>
        </w:rPr>
        <w:t xml:space="preserve">. Därutöver har man en väl utvecklad </w:t>
      </w:r>
      <w:r w:rsidR="00B6618E">
        <w:rPr>
          <w:b w:val="0"/>
          <w:bCs w:val="0"/>
        </w:rPr>
        <w:t xml:space="preserve">distributionstrafik i </w:t>
      </w:r>
      <w:r w:rsidR="00FC2768">
        <w:rPr>
          <w:b w:val="0"/>
          <w:bCs w:val="0"/>
        </w:rPr>
        <w:t>båda städerna och ett linjenät som framförallt fokuserar på norra Götaland, Skåne och Mälardalen.</w:t>
      </w:r>
      <w:r w:rsidR="006E49CE">
        <w:rPr>
          <w:b w:val="0"/>
          <w:bCs w:val="0"/>
        </w:rPr>
        <w:t xml:space="preserve"> </w:t>
      </w:r>
    </w:p>
    <w:p w14:paraId="77BC104E" w14:textId="4CA69904" w:rsidR="006E49CE" w:rsidRDefault="00330C59" w:rsidP="00086257">
      <w:pPr>
        <w:pStyle w:val="Brdtext-Tempcon"/>
        <w:ind w:right="-425"/>
        <w:rPr>
          <w:b w:val="0"/>
          <w:bCs w:val="0"/>
        </w:rPr>
      </w:pPr>
      <w:r>
        <w:rPr>
          <w:b w:val="0"/>
          <w:bCs w:val="0"/>
        </w:rPr>
        <w:t xml:space="preserve">Fiskhamnens åkeri </w:t>
      </w:r>
      <w:r w:rsidR="00631908">
        <w:rPr>
          <w:b w:val="0"/>
          <w:bCs w:val="0"/>
        </w:rPr>
        <w:t xml:space="preserve">har en </w:t>
      </w:r>
      <w:r w:rsidR="0014032F">
        <w:rPr>
          <w:b w:val="0"/>
          <w:bCs w:val="0"/>
        </w:rPr>
        <w:t>oms</w:t>
      </w:r>
      <w:r w:rsidR="00631908">
        <w:rPr>
          <w:b w:val="0"/>
          <w:bCs w:val="0"/>
        </w:rPr>
        <w:t xml:space="preserve">ättning på cirka </w:t>
      </w:r>
      <w:r>
        <w:rPr>
          <w:b w:val="0"/>
          <w:bCs w:val="0"/>
        </w:rPr>
        <w:t>7</w:t>
      </w:r>
      <w:r w:rsidR="00631908">
        <w:rPr>
          <w:b w:val="0"/>
          <w:bCs w:val="0"/>
        </w:rPr>
        <w:t>0</w:t>
      </w:r>
      <w:r w:rsidR="0014032F">
        <w:rPr>
          <w:b w:val="0"/>
          <w:bCs w:val="0"/>
        </w:rPr>
        <w:t xml:space="preserve"> miljoner kronor</w:t>
      </w:r>
      <w:r w:rsidR="00066A0B">
        <w:rPr>
          <w:b w:val="0"/>
          <w:bCs w:val="0"/>
        </w:rPr>
        <w:t xml:space="preserve"> och en fordonspark om </w:t>
      </w:r>
      <w:r w:rsidR="007B41A8">
        <w:rPr>
          <w:b w:val="0"/>
          <w:bCs w:val="0"/>
        </w:rPr>
        <w:t>29</w:t>
      </w:r>
      <w:r w:rsidR="00066A0B">
        <w:rPr>
          <w:b w:val="0"/>
          <w:bCs w:val="0"/>
        </w:rPr>
        <w:t xml:space="preserve"> ekipage</w:t>
      </w:r>
      <w:r w:rsidR="0014032F">
        <w:rPr>
          <w:b w:val="0"/>
          <w:bCs w:val="0"/>
        </w:rPr>
        <w:t>.</w:t>
      </w:r>
      <w:r w:rsidR="0076487E">
        <w:rPr>
          <w:b w:val="0"/>
          <w:bCs w:val="0"/>
        </w:rPr>
        <w:t xml:space="preserve"> Antalet anställda uppgår totalt till cirka 45 personer varav 15 i Sto</w:t>
      </w:r>
      <w:r w:rsidR="005D1056">
        <w:rPr>
          <w:b w:val="0"/>
          <w:bCs w:val="0"/>
        </w:rPr>
        <w:t>c</w:t>
      </w:r>
      <w:r w:rsidR="0076487E">
        <w:rPr>
          <w:b w:val="0"/>
          <w:bCs w:val="0"/>
        </w:rPr>
        <w:t>kholm.</w:t>
      </w:r>
      <w:r w:rsidR="00066A0B">
        <w:rPr>
          <w:b w:val="0"/>
          <w:bCs w:val="0"/>
        </w:rPr>
        <w:t xml:space="preserve"> </w:t>
      </w:r>
      <w:r w:rsidR="00A47447">
        <w:rPr>
          <w:b w:val="0"/>
          <w:bCs w:val="0"/>
        </w:rPr>
        <w:t xml:space="preserve">Genom förvärvet stärker </w:t>
      </w:r>
      <w:r w:rsidR="0014032F">
        <w:rPr>
          <w:b w:val="0"/>
          <w:bCs w:val="0"/>
        </w:rPr>
        <w:t xml:space="preserve">Tempconkoncernen </w:t>
      </w:r>
      <w:r w:rsidR="00A47447">
        <w:rPr>
          <w:b w:val="0"/>
          <w:bCs w:val="0"/>
        </w:rPr>
        <w:t xml:space="preserve">sin position </w:t>
      </w:r>
      <w:r w:rsidR="00066A0B">
        <w:rPr>
          <w:b w:val="0"/>
          <w:bCs w:val="0"/>
        </w:rPr>
        <w:t xml:space="preserve">i Göteborg </w:t>
      </w:r>
      <w:r w:rsidR="0076487E">
        <w:rPr>
          <w:b w:val="0"/>
          <w:bCs w:val="0"/>
        </w:rPr>
        <w:t xml:space="preserve">ytterligare efter förvärvet av B Andersson &amp; Co åkeri tidigare i år men även erbjudandet till Stockholmsmarknaden med ytterligare en terminal </w:t>
      </w:r>
      <w:r w:rsidR="00FE1094">
        <w:rPr>
          <w:b w:val="0"/>
          <w:bCs w:val="0"/>
        </w:rPr>
        <w:t xml:space="preserve">med distributionstrafik </w:t>
      </w:r>
      <w:bookmarkStart w:id="1" w:name="_GoBack"/>
      <w:bookmarkEnd w:id="1"/>
      <w:r w:rsidR="0076487E">
        <w:rPr>
          <w:b w:val="0"/>
          <w:bCs w:val="0"/>
        </w:rPr>
        <w:t xml:space="preserve">vid sidan av </w:t>
      </w:r>
      <w:r w:rsidR="00FE1094">
        <w:rPr>
          <w:b w:val="0"/>
          <w:bCs w:val="0"/>
        </w:rPr>
        <w:t xml:space="preserve">Klimat-Transport och </w:t>
      </w:r>
      <w:r w:rsidR="0076487E">
        <w:rPr>
          <w:b w:val="0"/>
          <w:bCs w:val="0"/>
        </w:rPr>
        <w:t xml:space="preserve">Tempcon Stockholm. </w:t>
      </w:r>
    </w:p>
    <w:p w14:paraId="04CA8AA8" w14:textId="77777777" w:rsidR="006E49CE" w:rsidRDefault="00330C59" w:rsidP="00086257">
      <w:pPr>
        <w:pStyle w:val="Brdtext-Tempcon"/>
        <w:numPr>
          <w:ilvl w:val="0"/>
          <w:numId w:val="1"/>
        </w:numPr>
        <w:ind w:right="-425"/>
        <w:rPr>
          <w:b w:val="0"/>
          <w:bCs w:val="0"/>
        </w:rPr>
      </w:pPr>
      <w:r>
        <w:rPr>
          <w:b w:val="0"/>
          <w:bCs w:val="0"/>
        </w:rPr>
        <w:t xml:space="preserve">Fiskhamnens åkeri känns som ett naturligt nästa steg </w:t>
      </w:r>
      <w:r w:rsidR="00A47447">
        <w:rPr>
          <w:b w:val="0"/>
          <w:bCs w:val="0"/>
        </w:rPr>
        <w:t>på</w:t>
      </w:r>
      <w:r>
        <w:rPr>
          <w:b w:val="0"/>
          <w:bCs w:val="0"/>
        </w:rPr>
        <w:t xml:space="preserve"> vår väg mot att bli </w:t>
      </w:r>
      <w:r w:rsidR="0096324C">
        <w:rPr>
          <w:b w:val="0"/>
          <w:bCs w:val="0"/>
        </w:rPr>
        <w:t>den ledande leverantören av temperaturkontrollerad logistik i Norden</w:t>
      </w:r>
      <w:r w:rsidR="006E49CE">
        <w:rPr>
          <w:b w:val="0"/>
          <w:bCs w:val="0"/>
        </w:rPr>
        <w:t>, säger Christian Hallberg, koncern</w:t>
      </w:r>
      <w:r w:rsidR="0066206F">
        <w:rPr>
          <w:b w:val="0"/>
          <w:bCs w:val="0"/>
        </w:rPr>
        <w:t>chef</w:t>
      </w:r>
      <w:r w:rsidR="006E49CE">
        <w:rPr>
          <w:b w:val="0"/>
          <w:bCs w:val="0"/>
        </w:rPr>
        <w:t xml:space="preserve"> för Tempcon Group. </w:t>
      </w:r>
      <w:r w:rsidR="0096324C">
        <w:rPr>
          <w:b w:val="0"/>
          <w:bCs w:val="0"/>
        </w:rPr>
        <w:t>Genom förvärvet stärker vi kraftigt upp vår närvaro i två av Sveriges storstadsområden, Göteborg och Stockholm</w:t>
      </w:r>
      <w:r w:rsidR="00DF6A6B">
        <w:rPr>
          <w:b w:val="0"/>
          <w:bCs w:val="0"/>
        </w:rPr>
        <w:t xml:space="preserve">. Samtidigt bidrar åkeriet med kompetens </w:t>
      </w:r>
      <w:r w:rsidR="000F192D">
        <w:rPr>
          <w:b w:val="0"/>
          <w:bCs w:val="0"/>
        </w:rPr>
        <w:t xml:space="preserve">och erfarenheter </w:t>
      </w:r>
      <w:r w:rsidR="00DF6A6B">
        <w:rPr>
          <w:b w:val="0"/>
          <w:bCs w:val="0"/>
        </w:rPr>
        <w:t xml:space="preserve">som </w:t>
      </w:r>
      <w:r w:rsidR="00A47447">
        <w:rPr>
          <w:b w:val="0"/>
          <w:bCs w:val="0"/>
        </w:rPr>
        <w:t>ytterligare breddar erbjudandet till våra kunder</w:t>
      </w:r>
      <w:r w:rsidR="0066206F">
        <w:rPr>
          <w:b w:val="0"/>
          <w:bCs w:val="0"/>
        </w:rPr>
        <w:t>.</w:t>
      </w:r>
    </w:p>
    <w:p w14:paraId="69360E7E" w14:textId="77777777" w:rsidR="0017449C" w:rsidRPr="00CF08AC" w:rsidRDefault="00330C59" w:rsidP="00086257">
      <w:pPr>
        <w:pStyle w:val="Brdtext-Tempcon"/>
        <w:numPr>
          <w:ilvl w:val="0"/>
          <w:numId w:val="1"/>
        </w:numPr>
        <w:ind w:right="-425"/>
        <w:rPr>
          <w:b w:val="0"/>
          <w:bCs w:val="0"/>
        </w:rPr>
      </w:pPr>
      <w:r>
        <w:rPr>
          <w:b w:val="0"/>
          <w:bCs w:val="0"/>
        </w:rPr>
        <w:t xml:space="preserve">Att bli en del av Tempcon Group känns </w:t>
      </w:r>
      <w:r w:rsidR="00A47447">
        <w:rPr>
          <w:b w:val="0"/>
          <w:bCs w:val="0"/>
        </w:rPr>
        <w:t>stimulerande</w:t>
      </w:r>
      <w:r>
        <w:rPr>
          <w:b w:val="0"/>
          <w:bCs w:val="0"/>
        </w:rPr>
        <w:t xml:space="preserve"> inför framtiden,</w:t>
      </w:r>
      <w:r w:rsidR="0017449C">
        <w:rPr>
          <w:b w:val="0"/>
          <w:bCs w:val="0"/>
        </w:rPr>
        <w:t xml:space="preserve"> säger </w:t>
      </w:r>
      <w:r>
        <w:rPr>
          <w:b w:val="0"/>
          <w:bCs w:val="0"/>
        </w:rPr>
        <w:t>Jimmy Hellberg</w:t>
      </w:r>
      <w:r w:rsidR="0017449C">
        <w:rPr>
          <w:b w:val="0"/>
          <w:bCs w:val="0"/>
        </w:rPr>
        <w:t xml:space="preserve">, vd på </w:t>
      </w:r>
      <w:r>
        <w:rPr>
          <w:b w:val="0"/>
          <w:bCs w:val="0"/>
        </w:rPr>
        <w:t>Fiskhamnens åkeri</w:t>
      </w:r>
      <w:r w:rsidR="0017449C">
        <w:rPr>
          <w:b w:val="0"/>
          <w:bCs w:val="0"/>
        </w:rPr>
        <w:t xml:space="preserve">. </w:t>
      </w:r>
      <w:r>
        <w:rPr>
          <w:b w:val="0"/>
          <w:bCs w:val="0"/>
        </w:rPr>
        <w:t>Genom detta kan vi erbjuda våra befintliga kunder en ännu bättre service som nu täcker hela riket samtidigt som vi tryggar utvecklingen av vår verksamhet.</w:t>
      </w:r>
    </w:p>
    <w:p w14:paraId="59D6F234" w14:textId="77777777" w:rsidR="00297EAE" w:rsidRDefault="00066A0B" w:rsidP="00086257">
      <w:pPr>
        <w:pStyle w:val="Brdtext-Tempcon"/>
        <w:ind w:right="-425"/>
      </w:pPr>
      <w:r>
        <w:rPr>
          <w:b w:val="0"/>
          <w:bCs w:val="0"/>
        </w:rPr>
        <w:t xml:space="preserve">Verksamheten </w:t>
      </w:r>
      <w:r w:rsidR="0066206F">
        <w:rPr>
          <w:b w:val="0"/>
          <w:bCs w:val="0"/>
        </w:rPr>
        <w:t>drivs oförändrat</w:t>
      </w:r>
      <w:r>
        <w:rPr>
          <w:b w:val="0"/>
          <w:bCs w:val="0"/>
        </w:rPr>
        <w:t xml:space="preserve"> vidare </w:t>
      </w:r>
      <w:r w:rsidR="0066206F">
        <w:rPr>
          <w:b w:val="0"/>
          <w:bCs w:val="0"/>
        </w:rPr>
        <w:t xml:space="preserve">i bolaget under ledning av de tidigare ägarna i </w:t>
      </w:r>
      <w:r w:rsidR="00CE37F5">
        <w:rPr>
          <w:b w:val="0"/>
          <w:bCs w:val="0"/>
        </w:rPr>
        <w:t>tredje</w:t>
      </w:r>
      <w:r w:rsidR="0066206F">
        <w:rPr>
          <w:b w:val="0"/>
          <w:bCs w:val="0"/>
        </w:rPr>
        <w:t xml:space="preserve"> generationen</w:t>
      </w:r>
      <w:r w:rsidR="00CE37F5">
        <w:rPr>
          <w:b w:val="0"/>
          <w:bCs w:val="0"/>
        </w:rPr>
        <w:t xml:space="preserve"> med Jimmy Hellberg i spetsen</w:t>
      </w:r>
      <w:r w:rsidR="00330C59">
        <w:rPr>
          <w:b w:val="0"/>
          <w:bCs w:val="0"/>
        </w:rPr>
        <w:t>.</w:t>
      </w:r>
      <w:r w:rsidR="00CE37F5">
        <w:rPr>
          <w:b w:val="0"/>
          <w:bCs w:val="0"/>
        </w:rPr>
        <w:t xml:space="preserve"> </w:t>
      </w:r>
    </w:p>
    <w:p w14:paraId="2616AD74" w14:textId="77777777" w:rsidR="00A93425" w:rsidRPr="00A93425" w:rsidRDefault="00570487" w:rsidP="00086257">
      <w:pPr>
        <w:pStyle w:val="Rubrik-2-Tempcon"/>
        <w:ind w:right="-425"/>
      </w:pPr>
      <w:r>
        <w:t>För ytterligare information kontakta:</w:t>
      </w:r>
    </w:p>
    <w:p w14:paraId="4F08F895" w14:textId="77777777" w:rsidR="00086257" w:rsidRDefault="00570487" w:rsidP="00086257">
      <w:pPr>
        <w:pStyle w:val="Brdtext-Tempcon"/>
        <w:spacing w:after="0"/>
        <w:ind w:right="-425"/>
      </w:pPr>
      <w:r>
        <w:t>Christian Hallberg, koncern</w:t>
      </w:r>
      <w:r w:rsidR="0066206F">
        <w:t>chef</w:t>
      </w:r>
      <w:r>
        <w:t>, Tempcon Group AB, tel. 0729-64 76 88</w:t>
      </w:r>
      <w:r w:rsidR="001D2A57">
        <w:t xml:space="preserve">                                                </w:t>
      </w:r>
    </w:p>
    <w:p w14:paraId="263543DF" w14:textId="77777777" w:rsidR="00570487" w:rsidRDefault="00CE37F5" w:rsidP="00086257">
      <w:pPr>
        <w:pStyle w:val="Brdtext-Tempcon"/>
        <w:spacing w:after="0"/>
        <w:ind w:right="-425"/>
      </w:pPr>
      <w:r>
        <w:t>Jimmy Hellberg</w:t>
      </w:r>
      <w:r w:rsidR="00570487">
        <w:t>, vd</w:t>
      </w:r>
      <w:r w:rsidR="001D2A57">
        <w:t>,</w:t>
      </w:r>
      <w:r w:rsidR="00570487">
        <w:t xml:space="preserve"> </w:t>
      </w:r>
      <w:r>
        <w:t>Fiskhamnens</w:t>
      </w:r>
      <w:r w:rsidR="00570487">
        <w:t xml:space="preserve"> åkeri AB, tel. </w:t>
      </w:r>
      <w:r w:rsidR="000A0B02">
        <w:t>0</w:t>
      </w:r>
      <w:r>
        <w:t>31</w:t>
      </w:r>
      <w:r w:rsidR="000A0B02">
        <w:t>-</w:t>
      </w:r>
      <w:r>
        <w:t>70</w:t>
      </w:r>
      <w:r w:rsidR="000A0B02">
        <w:t>4</w:t>
      </w:r>
      <w:r>
        <w:t xml:space="preserve"> 14 64</w:t>
      </w:r>
    </w:p>
    <w:p w14:paraId="64799063" w14:textId="77777777" w:rsidR="00570487" w:rsidRPr="00570487" w:rsidRDefault="00570487" w:rsidP="00086257">
      <w:pPr>
        <w:ind w:right="-425"/>
        <w:rPr>
          <w:rFonts w:ascii="Times New Roman" w:eastAsia="Times" w:hAnsi="Times New Roman" w:cs="Times New Roman"/>
          <w:b/>
          <w:szCs w:val="20"/>
          <w:lang w:eastAsia="sv-SE"/>
        </w:rPr>
      </w:pPr>
      <w:r w:rsidRPr="00570487">
        <w:rPr>
          <w:rFonts w:ascii="Times New Roman" w:eastAsia="Times" w:hAnsi="Times New Roman" w:cs="Times New Roman"/>
          <w:b/>
          <w:szCs w:val="20"/>
          <w:lang w:eastAsia="sv-SE"/>
        </w:rPr>
        <w:t>_________________________________________________________________</w:t>
      </w:r>
      <w:r w:rsidR="00221654">
        <w:rPr>
          <w:rFonts w:ascii="Times New Roman" w:eastAsia="Times" w:hAnsi="Times New Roman" w:cs="Times New Roman"/>
          <w:b/>
          <w:szCs w:val="20"/>
          <w:lang w:eastAsia="sv-SE"/>
        </w:rPr>
        <w:t>___</w:t>
      </w:r>
      <w:r w:rsidRPr="00570487">
        <w:rPr>
          <w:rFonts w:ascii="Times New Roman" w:eastAsia="Times" w:hAnsi="Times New Roman" w:cs="Times New Roman"/>
          <w:b/>
          <w:szCs w:val="20"/>
          <w:lang w:eastAsia="sv-SE"/>
        </w:rPr>
        <w:t>__</w:t>
      </w:r>
    </w:p>
    <w:p w14:paraId="26A4FFA8" w14:textId="77777777" w:rsidR="00570487" w:rsidRPr="00570487" w:rsidRDefault="00570487" w:rsidP="00086257">
      <w:pPr>
        <w:ind w:right="-425"/>
        <w:rPr>
          <w:rFonts w:ascii="Times New Roman" w:eastAsia="Times" w:hAnsi="Times New Roman" w:cs="Times New Roman"/>
          <w:i/>
          <w:sz w:val="2"/>
          <w:szCs w:val="2"/>
          <w:lang w:eastAsia="sv-SE"/>
        </w:rPr>
      </w:pPr>
    </w:p>
    <w:p w14:paraId="22F093C5" w14:textId="77777777" w:rsidR="00570487" w:rsidRPr="00CD1217" w:rsidRDefault="00570487" w:rsidP="00086257">
      <w:pPr>
        <w:pBdr>
          <w:bottom w:val="single" w:sz="6" w:space="4" w:color="auto"/>
        </w:pBdr>
        <w:ind w:right="-425"/>
        <w:rPr>
          <w:rFonts w:ascii="Calibri" w:eastAsia="Times" w:hAnsi="Calibri" w:cs="Calibri"/>
          <w:i/>
          <w:iCs/>
          <w:sz w:val="18"/>
          <w:szCs w:val="18"/>
          <w:lang w:eastAsia="sv-SE"/>
        </w:rPr>
      </w:pPr>
      <w:r>
        <w:rPr>
          <w:rFonts w:ascii="Calibri" w:eastAsia="Times" w:hAnsi="Calibri" w:cs="Calibri"/>
          <w:i/>
          <w:iCs/>
          <w:sz w:val="18"/>
          <w:szCs w:val="18"/>
          <w:lang w:eastAsia="sv-SE"/>
        </w:rPr>
        <w:t xml:space="preserve">Tempcon Group AB </w:t>
      </w:r>
      <w:r w:rsidR="001D2A57">
        <w:rPr>
          <w:rFonts w:ascii="Calibri" w:eastAsia="Times" w:hAnsi="Calibri" w:cs="Calibri"/>
          <w:i/>
          <w:iCs/>
          <w:sz w:val="18"/>
          <w:szCs w:val="18"/>
          <w:lang w:eastAsia="sv-SE"/>
        </w:rPr>
        <w:t xml:space="preserve">är </w:t>
      </w:r>
      <w:r w:rsidR="00461E02">
        <w:rPr>
          <w:rFonts w:ascii="Calibri" w:eastAsia="Times" w:hAnsi="Calibri" w:cs="Calibri"/>
          <w:i/>
          <w:iCs/>
          <w:sz w:val="18"/>
          <w:szCs w:val="18"/>
          <w:lang w:eastAsia="sv-SE"/>
        </w:rPr>
        <w:t xml:space="preserve">en koncern specialiserad </w:t>
      </w:r>
      <w:r w:rsidR="001D2A57">
        <w:rPr>
          <w:rFonts w:ascii="Calibri" w:eastAsia="Times" w:hAnsi="Calibri" w:cs="Calibri"/>
          <w:i/>
          <w:iCs/>
          <w:sz w:val="18"/>
          <w:szCs w:val="18"/>
          <w:lang w:eastAsia="sv-SE"/>
        </w:rPr>
        <w:t>på temperaturkontrollerad logistik</w:t>
      </w:r>
      <w:r w:rsidR="00461E02">
        <w:rPr>
          <w:rFonts w:ascii="Calibri" w:eastAsia="Times" w:hAnsi="Calibri" w:cs="Calibri"/>
          <w:i/>
          <w:iCs/>
          <w:sz w:val="18"/>
          <w:szCs w:val="18"/>
          <w:lang w:eastAsia="sv-SE"/>
        </w:rPr>
        <w:t>. Koncernen utgörs av en grupp entreprenörsdrivna bolag. Genom att samlas under ett gemensamt ägande utökas dotterbolagens geografiska täckning och tjänsteutbud, samtidigt som den lokala närvaron, det egna varumärket och befintliga relationer till kunder och medarbetare bibehålls och utvecklas. Koncernen bildades 2016 och består idag av de helägda dotter</w:t>
      </w:r>
      <w:r w:rsidR="00AE0251">
        <w:rPr>
          <w:rFonts w:ascii="Calibri" w:eastAsia="Times" w:hAnsi="Calibri" w:cs="Calibri"/>
          <w:i/>
          <w:iCs/>
          <w:sz w:val="18"/>
          <w:szCs w:val="18"/>
          <w:lang w:eastAsia="sv-SE"/>
        </w:rPr>
        <w:t>-</w:t>
      </w:r>
      <w:r w:rsidR="00461E02">
        <w:rPr>
          <w:rFonts w:ascii="Calibri" w:eastAsia="Times" w:hAnsi="Calibri" w:cs="Calibri"/>
          <w:i/>
          <w:iCs/>
          <w:sz w:val="18"/>
          <w:szCs w:val="18"/>
          <w:lang w:eastAsia="sv-SE"/>
        </w:rPr>
        <w:t>bolagen Tommy Nordbergh åkeri, PG Lots, Klimat-transport &amp; logistik, Claessons transport, PL Fraktservice, Sydfrys, Mörarps frystransporter, Logex, Tempcon Stockholm</w:t>
      </w:r>
      <w:r w:rsidR="00890DC9">
        <w:rPr>
          <w:rFonts w:ascii="Calibri" w:eastAsia="Times" w:hAnsi="Calibri" w:cs="Calibri"/>
          <w:i/>
          <w:iCs/>
          <w:sz w:val="18"/>
          <w:szCs w:val="18"/>
          <w:lang w:eastAsia="sv-SE"/>
        </w:rPr>
        <w:t>,</w:t>
      </w:r>
      <w:r w:rsidR="00461E02">
        <w:rPr>
          <w:rFonts w:ascii="Calibri" w:eastAsia="Times" w:hAnsi="Calibri" w:cs="Calibri"/>
          <w:i/>
          <w:iCs/>
          <w:sz w:val="18"/>
          <w:szCs w:val="18"/>
          <w:lang w:eastAsia="sv-SE"/>
        </w:rPr>
        <w:t xml:space="preserve"> B Andersson &amp; Co åkeri</w:t>
      </w:r>
      <w:r w:rsidR="00890DC9">
        <w:rPr>
          <w:rFonts w:ascii="Calibri" w:eastAsia="Times" w:hAnsi="Calibri" w:cs="Calibri"/>
          <w:i/>
          <w:iCs/>
          <w:sz w:val="18"/>
          <w:szCs w:val="18"/>
          <w:lang w:eastAsia="sv-SE"/>
        </w:rPr>
        <w:t xml:space="preserve"> samt Fiskhamnens åkeri</w:t>
      </w:r>
      <w:r w:rsidR="00461E02">
        <w:rPr>
          <w:rFonts w:ascii="Calibri" w:eastAsia="Times" w:hAnsi="Calibri" w:cs="Calibri"/>
          <w:i/>
          <w:iCs/>
          <w:sz w:val="18"/>
          <w:szCs w:val="18"/>
          <w:lang w:eastAsia="sv-SE"/>
        </w:rPr>
        <w:t xml:space="preserve">. Gemensamt för dotterbolagen är att samtliga har starka varumärken och ledande positioner i sina respektive geografiska marknader och segment. Koncernen omsätter ca 1,5 miljarder kronor, har </w:t>
      </w:r>
      <w:r w:rsidR="00C37334">
        <w:rPr>
          <w:rFonts w:ascii="Calibri" w:eastAsia="Times" w:hAnsi="Calibri" w:cs="Calibri"/>
          <w:i/>
          <w:iCs/>
          <w:sz w:val="18"/>
          <w:szCs w:val="18"/>
          <w:lang w:eastAsia="sv-SE"/>
        </w:rPr>
        <w:t>8</w:t>
      </w:r>
      <w:r w:rsidR="00AE0251">
        <w:rPr>
          <w:rFonts w:ascii="Calibri" w:eastAsia="Times" w:hAnsi="Calibri" w:cs="Calibri"/>
          <w:i/>
          <w:iCs/>
          <w:sz w:val="18"/>
          <w:szCs w:val="18"/>
          <w:lang w:eastAsia="sv-SE"/>
        </w:rPr>
        <w:t>0</w:t>
      </w:r>
      <w:r w:rsidR="00461E02">
        <w:rPr>
          <w:rFonts w:ascii="Calibri" w:eastAsia="Times" w:hAnsi="Calibri" w:cs="Calibri"/>
          <w:i/>
          <w:iCs/>
          <w:sz w:val="18"/>
          <w:szCs w:val="18"/>
          <w:lang w:eastAsia="sv-SE"/>
        </w:rPr>
        <w:t xml:space="preserve">0 medarbetare och förfogar över en flotta på över 320 fordon. </w:t>
      </w:r>
      <w:r w:rsidR="00983880">
        <w:rPr>
          <w:rFonts w:ascii="Calibri" w:eastAsia="Times" w:hAnsi="Calibri" w:cs="Calibri"/>
          <w:i/>
          <w:iCs/>
          <w:sz w:val="18"/>
          <w:szCs w:val="18"/>
          <w:lang w:eastAsia="sv-SE"/>
        </w:rPr>
        <w:t xml:space="preserve">Koncernen är rikstäckande med trafik </w:t>
      </w:r>
      <w:r w:rsidR="00086257">
        <w:rPr>
          <w:rFonts w:ascii="Calibri" w:eastAsia="Times" w:hAnsi="Calibri" w:cs="Calibri"/>
          <w:i/>
          <w:iCs/>
          <w:sz w:val="18"/>
          <w:szCs w:val="18"/>
          <w:lang w:eastAsia="sv-SE"/>
        </w:rPr>
        <w:t xml:space="preserve">även </w:t>
      </w:r>
      <w:r w:rsidR="00983880">
        <w:rPr>
          <w:rFonts w:ascii="Calibri" w:eastAsia="Times" w:hAnsi="Calibri" w:cs="Calibri"/>
          <w:i/>
          <w:iCs/>
          <w:sz w:val="18"/>
          <w:szCs w:val="18"/>
          <w:lang w:eastAsia="sv-SE"/>
        </w:rPr>
        <w:t xml:space="preserve">till grannländerna. </w:t>
      </w:r>
      <w:r w:rsidR="00461E02">
        <w:rPr>
          <w:rFonts w:ascii="Calibri" w:eastAsia="Times" w:hAnsi="Calibri" w:cs="Calibri"/>
          <w:i/>
          <w:iCs/>
          <w:sz w:val="18"/>
          <w:szCs w:val="18"/>
          <w:lang w:eastAsia="sv-SE"/>
        </w:rPr>
        <w:t>Tempcon ägs av dotter</w:t>
      </w:r>
      <w:r w:rsidR="00890DC9">
        <w:rPr>
          <w:rFonts w:ascii="Calibri" w:eastAsia="Times" w:hAnsi="Calibri" w:cs="Calibri"/>
          <w:i/>
          <w:iCs/>
          <w:sz w:val="18"/>
          <w:szCs w:val="18"/>
          <w:lang w:eastAsia="sv-SE"/>
        </w:rPr>
        <w:t>-</w:t>
      </w:r>
      <w:r w:rsidR="00461E02">
        <w:rPr>
          <w:rFonts w:ascii="Calibri" w:eastAsia="Times" w:hAnsi="Calibri" w:cs="Calibri"/>
          <w:i/>
          <w:iCs/>
          <w:sz w:val="18"/>
          <w:szCs w:val="18"/>
          <w:lang w:eastAsia="sv-SE"/>
        </w:rPr>
        <w:t xml:space="preserve">bolagens grundare </w:t>
      </w:r>
      <w:r w:rsidR="001D2A57">
        <w:rPr>
          <w:rFonts w:ascii="Calibri" w:eastAsia="Times" w:hAnsi="Calibri" w:cs="Calibri"/>
          <w:i/>
          <w:iCs/>
          <w:sz w:val="18"/>
          <w:szCs w:val="18"/>
          <w:lang w:eastAsia="sv-SE"/>
        </w:rPr>
        <w:t xml:space="preserve">och </w:t>
      </w:r>
      <w:r w:rsidR="00890DC9">
        <w:rPr>
          <w:rFonts w:ascii="Calibri" w:eastAsia="Times" w:hAnsi="Calibri" w:cs="Calibri"/>
          <w:i/>
          <w:iCs/>
          <w:sz w:val="18"/>
          <w:szCs w:val="18"/>
          <w:lang w:eastAsia="sv-SE"/>
        </w:rPr>
        <w:t>företagsledare</w:t>
      </w:r>
      <w:r w:rsidR="00983880">
        <w:rPr>
          <w:rFonts w:ascii="Calibri" w:eastAsia="Times" w:hAnsi="Calibri" w:cs="Calibri"/>
          <w:i/>
          <w:iCs/>
          <w:sz w:val="18"/>
          <w:szCs w:val="18"/>
          <w:lang w:eastAsia="sv-SE"/>
        </w:rPr>
        <w:t xml:space="preserve"> tillsammans med investeringsfonden Accent Equity som är majoritetsägare.</w:t>
      </w:r>
    </w:p>
    <w:sectPr w:rsidR="00570487" w:rsidRPr="00CD1217" w:rsidSect="00086257">
      <w:headerReference w:type="default" r:id="rId10"/>
      <w:pgSz w:w="11900" w:h="16840"/>
      <w:pgMar w:top="3786" w:right="2687" w:bottom="284"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5B5A" w14:textId="77777777" w:rsidR="002D3536" w:rsidRDefault="002D3536" w:rsidP="00732127">
      <w:r>
        <w:separator/>
      </w:r>
    </w:p>
  </w:endnote>
  <w:endnote w:type="continuationSeparator" w:id="0">
    <w:p w14:paraId="18139760" w14:textId="77777777" w:rsidR="002D3536" w:rsidRDefault="002D3536" w:rsidP="007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2040503050201020203"/>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1A7D7" w14:textId="77777777" w:rsidR="002D3536" w:rsidRDefault="002D3536" w:rsidP="00732127">
      <w:r>
        <w:separator/>
      </w:r>
    </w:p>
  </w:footnote>
  <w:footnote w:type="continuationSeparator" w:id="0">
    <w:p w14:paraId="33735925" w14:textId="77777777" w:rsidR="002D3536" w:rsidRDefault="002D3536" w:rsidP="0073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AABF" w14:textId="77777777" w:rsidR="00A52558" w:rsidRDefault="00A52558" w:rsidP="00A81821">
    <w:pPr>
      <w:pStyle w:val="Sidhuvud"/>
      <w:tabs>
        <w:tab w:val="clear" w:pos="4536"/>
      </w:tabs>
    </w:pPr>
  </w:p>
  <w:p w14:paraId="3F85056D" w14:textId="77777777" w:rsidR="00A52558" w:rsidRDefault="00A52558" w:rsidP="00A81821">
    <w:pPr>
      <w:pStyle w:val="Sidhuvud"/>
      <w:tabs>
        <w:tab w:val="clear" w:pos="4536"/>
      </w:tabs>
    </w:pPr>
  </w:p>
  <w:p w14:paraId="6D2E0E98" w14:textId="77777777" w:rsidR="00A52558" w:rsidRDefault="00A52558" w:rsidP="00A81821">
    <w:pPr>
      <w:pStyle w:val="Sidhuvud"/>
      <w:tabs>
        <w:tab w:val="clear" w:pos="4536"/>
      </w:tabs>
    </w:pPr>
  </w:p>
  <w:p w14:paraId="1AF2E1EB" w14:textId="77777777" w:rsidR="00A81821" w:rsidRDefault="00AC6648" w:rsidP="00A81821">
    <w:pPr>
      <w:pStyle w:val="Sidhuvud"/>
      <w:tabs>
        <w:tab w:val="clear" w:pos="4536"/>
      </w:tabs>
    </w:pPr>
    <w:r>
      <w:rPr>
        <w:noProof/>
      </w:rPr>
      <mc:AlternateContent>
        <mc:Choice Requires="wps">
          <w:drawing>
            <wp:anchor distT="45720" distB="45720" distL="114300" distR="114300" simplePos="0" relativeHeight="251659264" behindDoc="0" locked="0" layoutInCell="1" allowOverlap="1" wp14:anchorId="5E1524EA" wp14:editId="6C361207">
              <wp:simplePos x="0" y="0"/>
              <wp:positionH relativeFrom="column">
                <wp:posOffset>5022368</wp:posOffset>
              </wp:positionH>
              <wp:positionV relativeFrom="paragraph">
                <wp:posOffset>8586</wp:posOffset>
              </wp:positionV>
              <wp:extent cx="1470355" cy="140462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355" cy="1404620"/>
                      </a:xfrm>
                      <a:prstGeom prst="rect">
                        <a:avLst/>
                      </a:prstGeom>
                      <a:solidFill>
                        <a:srgbClr val="FFFFFF"/>
                      </a:solidFill>
                      <a:ln w="9525">
                        <a:noFill/>
                        <a:miter lim="800000"/>
                        <a:headEnd/>
                        <a:tailEnd/>
                      </a:ln>
                    </wps:spPr>
                    <wps:txbx>
                      <w:txbxContent>
                        <w:p w14:paraId="2785B191" w14:textId="77777777" w:rsidR="00AC6648" w:rsidRDefault="00AC6648" w:rsidP="00AC6648">
                          <w:pPr>
                            <w:jc w:val="right"/>
                            <w:rPr>
                              <w:color w:val="005F9F"/>
                            </w:rPr>
                          </w:pPr>
                          <w:r w:rsidRPr="00AC6648">
                            <w:rPr>
                              <w:color w:val="005F9F"/>
                            </w:rPr>
                            <w:t>PRESSMEDDELANDE</w:t>
                          </w:r>
                        </w:p>
                        <w:p w14:paraId="4EF9BEF9" w14:textId="77777777" w:rsidR="00AC6648" w:rsidRPr="00AC6648" w:rsidRDefault="00AC6648" w:rsidP="00AC6648">
                          <w:pPr>
                            <w:jc w:val="right"/>
                            <w:rPr>
                              <w:color w:val="005F9F"/>
                            </w:rPr>
                          </w:pPr>
                          <w:r>
                            <w:rPr>
                              <w:color w:val="005F9F"/>
                            </w:rPr>
                            <w:t>2020-0</w:t>
                          </w:r>
                          <w:r w:rsidR="003E5EF7">
                            <w:rPr>
                              <w:color w:val="005F9F"/>
                            </w:rPr>
                            <w:t>6</w:t>
                          </w:r>
                          <w:r>
                            <w:rPr>
                              <w:color w:val="005F9F"/>
                            </w:rPr>
                            <w:t>-</w:t>
                          </w:r>
                          <w:r w:rsidR="003E5EF7">
                            <w:rPr>
                              <w:color w:val="005F9F"/>
                            </w:rPr>
                            <w:t>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24EA" id="_x0000_t202" coordsize="21600,21600" o:spt="202" path="m,l,21600r21600,l21600,xe">
              <v:stroke joinstyle="miter"/>
              <v:path gradientshapeok="t" o:connecttype="rect"/>
            </v:shapetype>
            <v:shape id="Textruta 2" o:spid="_x0000_s1026" type="#_x0000_t202" style="position:absolute;margin-left:395.45pt;margin-top:.7pt;width:11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" stroked="f">
              <v:textbox style="mso-fit-shape-to-text:t">
                <w:txbxContent>
                  <w:p w14:paraId="2785B191" w14:textId="77777777" w:rsidR="00AC6648" w:rsidRDefault="00AC6648" w:rsidP="00AC6648">
                    <w:pPr>
                      <w:jc w:val="right"/>
                      <w:rPr>
                        <w:color w:val="005F9F"/>
                      </w:rPr>
                    </w:pPr>
                    <w:r w:rsidRPr="00AC6648">
                      <w:rPr>
                        <w:color w:val="005F9F"/>
                      </w:rPr>
                      <w:t>PRESSMEDDELANDE</w:t>
                    </w:r>
                  </w:p>
                  <w:p w14:paraId="4EF9BEF9" w14:textId="77777777" w:rsidR="00AC6648" w:rsidRPr="00AC6648" w:rsidRDefault="00AC6648" w:rsidP="00AC6648">
                    <w:pPr>
                      <w:jc w:val="right"/>
                      <w:rPr>
                        <w:color w:val="005F9F"/>
                      </w:rPr>
                    </w:pPr>
                    <w:r>
                      <w:rPr>
                        <w:color w:val="005F9F"/>
                      </w:rPr>
                      <w:t>2020-0</w:t>
                    </w:r>
                    <w:r w:rsidR="003E5EF7">
                      <w:rPr>
                        <w:color w:val="005F9F"/>
                      </w:rPr>
                      <w:t>6</w:t>
                    </w:r>
                    <w:r>
                      <w:rPr>
                        <w:color w:val="005F9F"/>
                      </w:rPr>
                      <w:t>-</w:t>
                    </w:r>
                    <w:r w:rsidR="003E5EF7">
                      <w:rPr>
                        <w:color w:val="005F9F"/>
                      </w:rPr>
                      <w:t>01</w:t>
                    </w:r>
                  </w:p>
                </w:txbxContent>
              </v:textbox>
            </v:shape>
          </w:pict>
        </mc:Fallback>
      </mc:AlternateContent>
    </w:r>
    <w:r w:rsidR="00A81821">
      <w:rPr>
        <w:noProof/>
      </w:rPr>
      <w:drawing>
        <wp:inline distT="0" distB="0" distL="0" distR="0" wp14:anchorId="715E7B65" wp14:editId="50B0BE69">
          <wp:extent cx="1803748" cy="40910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con_logo_laying_cmyk.eps"/>
                  <pic:cNvPicPr/>
                </pic:nvPicPr>
                <pic:blipFill>
                  <a:blip r:embed="rId1">
                    <a:extLst>
                      <a:ext uri="{28A0092B-C50C-407E-A947-70E740481C1C}">
                        <a14:useLocalDpi xmlns:a14="http://schemas.microsoft.com/office/drawing/2010/main" val="0"/>
                      </a:ext>
                    </a:extLst>
                  </a:blip>
                  <a:stretch>
                    <a:fillRect/>
                  </a:stretch>
                </pic:blipFill>
                <pic:spPr>
                  <a:xfrm>
                    <a:off x="0" y="0"/>
                    <a:ext cx="1901954" cy="431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A51"/>
    <w:multiLevelType w:val="hybridMultilevel"/>
    <w:tmpl w:val="A112CCEA"/>
    <w:lvl w:ilvl="0" w:tplc="1E24B3A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E"/>
    <w:rsid w:val="000113B8"/>
    <w:rsid w:val="00034FEA"/>
    <w:rsid w:val="000468D3"/>
    <w:rsid w:val="00066A0B"/>
    <w:rsid w:val="00072FD2"/>
    <w:rsid w:val="00086257"/>
    <w:rsid w:val="000A0B02"/>
    <w:rsid w:val="000A50CA"/>
    <w:rsid w:val="000F192D"/>
    <w:rsid w:val="0011646A"/>
    <w:rsid w:val="0014032F"/>
    <w:rsid w:val="0017449C"/>
    <w:rsid w:val="001B6E17"/>
    <w:rsid w:val="001D2A57"/>
    <w:rsid w:val="001D4C5D"/>
    <w:rsid w:val="00221654"/>
    <w:rsid w:val="002528FF"/>
    <w:rsid w:val="002548AA"/>
    <w:rsid w:val="0029381F"/>
    <w:rsid w:val="00295048"/>
    <w:rsid w:val="00297EAE"/>
    <w:rsid w:val="002D3536"/>
    <w:rsid w:val="00330C59"/>
    <w:rsid w:val="00336DCB"/>
    <w:rsid w:val="00394429"/>
    <w:rsid w:val="003C5497"/>
    <w:rsid w:val="003E4022"/>
    <w:rsid w:val="003E5EF7"/>
    <w:rsid w:val="00461E02"/>
    <w:rsid w:val="004B01EE"/>
    <w:rsid w:val="004F20D9"/>
    <w:rsid w:val="00570487"/>
    <w:rsid w:val="005A39C3"/>
    <w:rsid w:val="005D1056"/>
    <w:rsid w:val="005D7D4A"/>
    <w:rsid w:val="00631908"/>
    <w:rsid w:val="006367A7"/>
    <w:rsid w:val="0066206F"/>
    <w:rsid w:val="006A3E02"/>
    <w:rsid w:val="006E25F0"/>
    <w:rsid w:val="006E49CE"/>
    <w:rsid w:val="006E7B55"/>
    <w:rsid w:val="0070533E"/>
    <w:rsid w:val="00732127"/>
    <w:rsid w:val="0076487E"/>
    <w:rsid w:val="0077379E"/>
    <w:rsid w:val="0078230C"/>
    <w:rsid w:val="007B41A8"/>
    <w:rsid w:val="008519D8"/>
    <w:rsid w:val="00865971"/>
    <w:rsid w:val="00890DC9"/>
    <w:rsid w:val="008D46CB"/>
    <w:rsid w:val="009431CA"/>
    <w:rsid w:val="0096324C"/>
    <w:rsid w:val="00983880"/>
    <w:rsid w:val="0099252A"/>
    <w:rsid w:val="00A27745"/>
    <w:rsid w:val="00A462E9"/>
    <w:rsid w:val="00A47447"/>
    <w:rsid w:val="00A52558"/>
    <w:rsid w:val="00A81821"/>
    <w:rsid w:val="00A93425"/>
    <w:rsid w:val="00AC6648"/>
    <w:rsid w:val="00AE0251"/>
    <w:rsid w:val="00B06681"/>
    <w:rsid w:val="00B6618E"/>
    <w:rsid w:val="00BB4FC9"/>
    <w:rsid w:val="00BD770C"/>
    <w:rsid w:val="00BE15E3"/>
    <w:rsid w:val="00C32871"/>
    <w:rsid w:val="00C37334"/>
    <w:rsid w:val="00C65716"/>
    <w:rsid w:val="00CD1217"/>
    <w:rsid w:val="00CD33E7"/>
    <w:rsid w:val="00CE37F5"/>
    <w:rsid w:val="00CF0217"/>
    <w:rsid w:val="00CF08AC"/>
    <w:rsid w:val="00D22F76"/>
    <w:rsid w:val="00DF6A6B"/>
    <w:rsid w:val="00E614ED"/>
    <w:rsid w:val="00EA798A"/>
    <w:rsid w:val="00EF0FCD"/>
    <w:rsid w:val="00FC1D9B"/>
    <w:rsid w:val="00FC2768"/>
    <w:rsid w:val="00FE1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EDB25C"/>
  <w15:chartTrackingRefBased/>
  <w15:docId w15:val="{66CF514C-0F24-814C-9989-FB59B3C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2-Tempcon">
    <w:name w:val="Rubrik-2-Tempcon"/>
    <w:basedOn w:val="Normal"/>
    <w:next w:val="Brdtext-Tempcon"/>
    <w:autoRedefine/>
    <w:uiPriority w:val="99"/>
    <w:qFormat/>
    <w:rsid w:val="0078230C"/>
    <w:pPr>
      <w:autoSpaceDE w:val="0"/>
      <w:autoSpaceDN w:val="0"/>
      <w:adjustRightInd w:val="0"/>
      <w:spacing w:before="240" w:after="120"/>
      <w:textAlignment w:val="center"/>
    </w:pPr>
    <w:rPr>
      <w:rFonts w:ascii="Calibri" w:hAnsi="Calibri" w:cs="Calibri"/>
      <w:b/>
      <w:bCs/>
      <w:color w:val="005F9B"/>
      <w:sz w:val="20"/>
      <w:szCs w:val="20"/>
      <w:lang w:val="en-US"/>
    </w:rPr>
  </w:style>
  <w:style w:type="paragraph" w:customStyle="1" w:styleId="Rubrik-1-Tempcon">
    <w:name w:val="Rubrik-1-Tempcon"/>
    <w:basedOn w:val="Rubrik-2-Tempcon"/>
    <w:next w:val="Brdtext-Tempcon"/>
    <w:autoRedefine/>
    <w:qFormat/>
    <w:rsid w:val="00A93425"/>
    <w:pPr>
      <w:spacing w:before="100" w:beforeAutospacing="1" w:after="312"/>
      <w:ind w:right="708"/>
    </w:pPr>
    <w:rPr>
      <w:bCs w:val="0"/>
      <w:sz w:val="26"/>
      <w:szCs w:val="26"/>
    </w:rPr>
  </w:style>
  <w:style w:type="paragraph" w:customStyle="1" w:styleId="Brdtext-Tempcon">
    <w:name w:val="Brödtext-Tempcon"/>
    <w:basedOn w:val="Normal"/>
    <w:autoRedefine/>
    <w:qFormat/>
    <w:rsid w:val="0070533E"/>
    <w:pPr>
      <w:spacing w:after="200" w:line="288" w:lineRule="auto"/>
    </w:pPr>
    <w:rPr>
      <w:b/>
      <w:bCs/>
      <w:color w:val="000000" w:themeColor="text1"/>
      <w:sz w:val="20"/>
    </w:rPr>
  </w:style>
  <w:style w:type="paragraph" w:styleId="Sidhuvud">
    <w:name w:val="header"/>
    <w:basedOn w:val="Normal"/>
    <w:link w:val="SidhuvudChar"/>
    <w:uiPriority w:val="99"/>
    <w:unhideWhenUsed/>
    <w:rsid w:val="00732127"/>
    <w:pPr>
      <w:tabs>
        <w:tab w:val="center" w:pos="4536"/>
        <w:tab w:val="right" w:pos="9072"/>
      </w:tabs>
    </w:pPr>
  </w:style>
  <w:style w:type="character" w:customStyle="1" w:styleId="SidhuvudChar">
    <w:name w:val="Sidhuvud Char"/>
    <w:basedOn w:val="Standardstycketeckensnitt"/>
    <w:link w:val="Sidhuvud"/>
    <w:uiPriority w:val="99"/>
    <w:rsid w:val="00732127"/>
  </w:style>
  <w:style w:type="paragraph" w:styleId="Sidfot">
    <w:name w:val="footer"/>
    <w:basedOn w:val="Normal"/>
    <w:link w:val="SidfotChar"/>
    <w:uiPriority w:val="99"/>
    <w:unhideWhenUsed/>
    <w:rsid w:val="00732127"/>
    <w:pPr>
      <w:tabs>
        <w:tab w:val="center" w:pos="4536"/>
        <w:tab w:val="right" w:pos="9072"/>
      </w:tabs>
    </w:pPr>
  </w:style>
  <w:style w:type="character" w:customStyle="1" w:styleId="SidfotChar">
    <w:name w:val="Sidfot Char"/>
    <w:basedOn w:val="Standardstycketeckensnitt"/>
    <w:link w:val="Sidfot"/>
    <w:uiPriority w:val="99"/>
    <w:rsid w:val="00732127"/>
  </w:style>
  <w:style w:type="paragraph" w:customStyle="1" w:styleId="Namn-sidfot-Tempcon">
    <w:name w:val="Namn-sidfot-Tempcon"/>
    <w:basedOn w:val="Rubrik-1-Tempcon"/>
    <w:autoRedefine/>
    <w:uiPriority w:val="99"/>
    <w:qFormat/>
    <w:rsid w:val="004F20D9"/>
    <w:pPr>
      <w:spacing w:before="0" w:after="120"/>
      <w:ind w:left="7088"/>
      <w:contextualSpacing/>
    </w:pPr>
    <w:rPr>
      <w:rFonts w:asciiTheme="minorHAnsi" w:hAnsiTheme="minorHAnsi" w:cs="MinionPro-Regular"/>
      <w:sz w:val="14"/>
    </w:rPr>
  </w:style>
  <w:style w:type="paragraph" w:customStyle="1" w:styleId="Info-sidfot-Tempcon">
    <w:name w:val="Info-sidfot-Tempcon"/>
    <w:basedOn w:val="Namn-sidfot-Tempcon"/>
    <w:autoRedefine/>
    <w:qFormat/>
    <w:rsid w:val="00732127"/>
    <w:pPr>
      <w:ind w:left="6521"/>
    </w:pPr>
    <w:rPr>
      <w:rFonts w:ascii="Calibri" w:hAnsi="Calibri" w:cs="Calibri"/>
      <w:b w:val="0"/>
      <w:color w:val="000000" w:themeColor="text1"/>
      <w:szCs w:val="14"/>
    </w:rPr>
  </w:style>
  <w:style w:type="paragraph" w:styleId="Ballongtext">
    <w:name w:val="Balloon Text"/>
    <w:basedOn w:val="Normal"/>
    <w:link w:val="BallongtextChar"/>
    <w:uiPriority w:val="99"/>
    <w:semiHidden/>
    <w:unhideWhenUsed/>
    <w:rsid w:val="00A8182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81821"/>
    <w:rPr>
      <w:rFonts w:ascii="Times New Roman" w:hAnsi="Times New Roman" w:cs="Times New Roman"/>
      <w:sz w:val="18"/>
      <w:szCs w:val="18"/>
    </w:rPr>
  </w:style>
  <w:style w:type="paragraph" w:customStyle="1" w:styleId="Allmntstyckeformat">
    <w:name w:val="[Allmänt styckeformat]"/>
    <w:basedOn w:val="Normal"/>
    <w:uiPriority w:val="99"/>
    <w:rsid w:val="005A39C3"/>
    <w:pPr>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eckensnitt"/>
    <w:uiPriority w:val="99"/>
    <w:unhideWhenUsed/>
    <w:rsid w:val="005A39C3"/>
    <w:rPr>
      <w:color w:val="0563C1" w:themeColor="hyperlink"/>
      <w:u w:val="single"/>
    </w:rPr>
  </w:style>
  <w:style w:type="character" w:styleId="Olstomnmnande">
    <w:name w:val="Unresolved Mention"/>
    <w:basedOn w:val="Standardstycketeckensnitt"/>
    <w:uiPriority w:val="99"/>
    <w:semiHidden/>
    <w:unhideWhenUsed/>
    <w:rsid w:val="005A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D4C8517F563F47848B53A465207418" ma:contentTypeVersion="8" ma:contentTypeDescription="Skapa ett nytt dokument." ma:contentTypeScope="" ma:versionID="0df9ee6a251c056f85a67364bc09db1e">
  <xsd:schema xmlns:xsd="http://www.w3.org/2001/XMLSchema" xmlns:xs="http://www.w3.org/2001/XMLSchema" xmlns:p="http://schemas.microsoft.com/office/2006/metadata/properties" xmlns:ns2="7310b7aa-86d3-4786-9fee-56ed75e234a0" xmlns:ns3="7ad94a30-362e-4590-9daf-d18848e8b403" targetNamespace="http://schemas.microsoft.com/office/2006/metadata/properties" ma:root="true" ma:fieldsID="d2ea5c9568ac9c5796772d501fd4c2ee" ns2:_="" ns3:_="">
    <xsd:import namespace="7310b7aa-86d3-4786-9fee-56ed75e234a0"/>
    <xsd:import namespace="7ad94a30-362e-4590-9daf-d18848e8b4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0b7aa-86d3-4786-9fee-56ed75e2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94a30-362e-4590-9daf-d18848e8b40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6F7DC-8E26-4783-B936-DDA254DE7A92}">
  <ds:schemaRefs>
    <ds:schemaRef ds:uri="http://schemas.microsoft.com/sharepoint/v3/contenttype/forms"/>
  </ds:schemaRefs>
</ds:datastoreItem>
</file>

<file path=customXml/itemProps2.xml><?xml version="1.0" encoding="utf-8"?>
<ds:datastoreItem xmlns:ds="http://schemas.openxmlformats.org/officeDocument/2006/customXml" ds:itemID="{31690C4A-4E3C-42FE-9B02-B16AFCB0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0b7aa-86d3-4786-9fee-56ed75e234a0"/>
    <ds:schemaRef ds:uri="7ad94a30-362e-4590-9daf-d18848e8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05F0B-06A4-4083-AFB4-AC6C8CEE9134}">
  <ds:schemaRefs>
    <ds:schemaRef ds:uri="7310b7aa-86d3-4786-9fee-56ed75e234a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ad94a30-362e-4590-9daf-d18848e8b4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545</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 Skansenhäll</dc:creator>
  <cp:keywords/>
  <dc:description/>
  <cp:lastModifiedBy>Mikael Carlsson</cp:lastModifiedBy>
  <cp:revision>4</cp:revision>
  <cp:lastPrinted>2020-06-01T12:04:00Z</cp:lastPrinted>
  <dcterms:created xsi:type="dcterms:W3CDTF">2020-05-29T12:45:00Z</dcterms:created>
  <dcterms:modified xsi:type="dcterms:W3CDTF">2020-06-01T13:22:00Z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0x01010023D4C8517F563F47848B53A465207418</vt:lpwstr>
  </property>
</Properties>
</file>