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9C098" w14:textId="77777777" w:rsidR="00783DFE" w:rsidRPr="00783DFE" w:rsidRDefault="00783DFE" w:rsidP="00783DFE">
      <w:pPr>
        <w:spacing w:line="312" w:lineRule="auto"/>
        <w:rPr>
          <w:b/>
          <w:sz w:val="28"/>
          <w:lang w:val="sv-SE"/>
        </w:rPr>
      </w:pPr>
      <w:r w:rsidRPr="00783DFE">
        <w:rPr>
          <w:b/>
          <w:sz w:val="28"/>
          <w:lang w:val="sv-SE"/>
        </w:rPr>
        <w:t>Pressmeddelande</w:t>
      </w:r>
    </w:p>
    <w:p w14:paraId="386E5BBD" w14:textId="77777777" w:rsidR="00783DFE" w:rsidRPr="00783DFE" w:rsidRDefault="00FB366D" w:rsidP="00783DFE">
      <w:pPr>
        <w:spacing w:line="312" w:lineRule="auto"/>
        <w:rPr>
          <w:szCs w:val="20"/>
          <w:lang w:val="sv-SE"/>
        </w:rPr>
      </w:pPr>
      <w:r>
        <w:rPr>
          <w:color w:val="000000" w:themeColor="text1"/>
          <w:szCs w:val="20"/>
          <w:lang w:val="sv-SE"/>
        </w:rPr>
        <w:t>1.</w:t>
      </w:r>
      <w:r w:rsidR="00783DFE" w:rsidRPr="00783DFE">
        <w:rPr>
          <w:color w:val="000000" w:themeColor="text1"/>
          <w:szCs w:val="20"/>
          <w:lang w:val="sv-SE"/>
        </w:rPr>
        <w:t xml:space="preserve">februari </w:t>
      </w:r>
      <w:r w:rsidR="00783DFE" w:rsidRPr="00783DFE">
        <w:rPr>
          <w:szCs w:val="20"/>
          <w:lang w:val="sv-SE"/>
        </w:rPr>
        <w:t>2018</w:t>
      </w:r>
    </w:p>
    <w:p w14:paraId="7CC2374D" w14:textId="77777777" w:rsidR="00783DFE" w:rsidRPr="00783DFE" w:rsidRDefault="00783DFE" w:rsidP="00783DFE">
      <w:pPr>
        <w:pStyle w:val="p1"/>
        <w:spacing w:line="312" w:lineRule="auto"/>
        <w:rPr>
          <w:rFonts w:asciiTheme="minorHAnsi" w:eastAsia="Times New Roman" w:hAnsiTheme="minorHAnsi"/>
          <w:color w:val="auto"/>
          <w:sz w:val="22"/>
          <w:szCs w:val="22"/>
          <w:lang w:val="sv-SE"/>
        </w:rPr>
      </w:pPr>
    </w:p>
    <w:p w14:paraId="41D0766A" w14:textId="77777777" w:rsidR="00783DFE" w:rsidRPr="00783DFE" w:rsidRDefault="00783DFE" w:rsidP="00783DFE">
      <w:pPr>
        <w:spacing w:line="312" w:lineRule="auto"/>
        <w:rPr>
          <w:b/>
          <w:sz w:val="28"/>
          <w:szCs w:val="28"/>
          <w:lang w:val="sv-SE"/>
        </w:rPr>
      </w:pPr>
      <w:bookmarkStart w:id="0" w:name="_GoBack"/>
      <w:r w:rsidRPr="00783DFE">
        <w:rPr>
          <w:b/>
          <w:sz w:val="36"/>
          <w:szCs w:val="28"/>
          <w:lang w:val="sv-SE"/>
        </w:rPr>
        <w:t xml:space="preserve">Klondikestämning </w:t>
      </w:r>
      <w:r w:rsidR="00F410D5">
        <w:rPr>
          <w:b/>
          <w:sz w:val="36"/>
          <w:szCs w:val="28"/>
          <w:lang w:val="sv-SE"/>
        </w:rPr>
        <w:t xml:space="preserve">på </w:t>
      </w:r>
      <w:r w:rsidRPr="00783DFE">
        <w:rPr>
          <w:b/>
          <w:sz w:val="36"/>
          <w:szCs w:val="28"/>
          <w:lang w:val="sv-SE"/>
        </w:rPr>
        <w:t>Komplett</w:t>
      </w:r>
    </w:p>
    <w:bookmarkEnd w:id="0"/>
    <w:p w14:paraId="755B9AA5" w14:textId="77777777" w:rsidR="00783DFE" w:rsidRPr="00783DFE" w:rsidRDefault="00783DFE" w:rsidP="00783DFE">
      <w:pPr>
        <w:spacing w:line="312" w:lineRule="auto"/>
        <w:rPr>
          <w:b/>
          <w:sz w:val="32"/>
          <w:szCs w:val="28"/>
          <w:lang w:val="sv-SE"/>
        </w:rPr>
      </w:pPr>
      <w:r w:rsidRPr="00783DFE">
        <w:rPr>
          <w:b/>
          <w:sz w:val="28"/>
          <w:szCs w:val="28"/>
          <w:lang w:val="sv-SE"/>
        </w:rPr>
        <w:br/>
        <w:t xml:space="preserve">Hos Komplett råder det klondikestämning och det verkar som att ”alla” gräver efter kryptovaluta. Grafikkort samt processorer </w:t>
      </w:r>
      <w:r w:rsidR="00F410D5">
        <w:rPr>
          <w:b/>
          <w:sz w:val="28"/>
          <w:szCs w:val="28"/>
          <w:lang w:val="sv-SE"/>
        </w:rPr>
        <w:t xml:space="preserve">går åt </w:t>
      </w:r>
      <w:r w:rsidRPr="00783DFE">
        <w:rPr>
          <w:b/>
          <w:sz w:val="28"/>
          <w:szCs w:val="28"/>
          <w:lang w:val="sv-SE"/>
        </w:rPr>
        <w:t>som smör i solsken och kunderna står i kö till de mest populära mining-produkterna.</w:t>
      </w:r>
    </w:p>
    <w:p w14:paraId="5648997C" w14:textId="77777777" w:rsidR="00783DFE" w:rsidRPr="00783DFE" w:rsidRDefault="00783DFE" w:rsidP="00783DFE">
      <w:pPr>
        <w:spacing w:line="312" w:lineRule="auto"/>
        <w:rPr>
          <w:b/>
          <w:sz w:val="28"/>
          <w:szCs w:val="28"/>
          <w:lang w:val="sv-SE"/>
        </w:rPr>
      </w:pPr>
    </w:p>
    <w:p w14:paraId="3A351977" w14:textId="77777777" w:rsidR="00783DFE" w:rsidRPr="00783DFE" w:rsidRDefault="00783DFE" w:rsidP="00783DFE">
      <w:pPr>
        <w:pStyle w:val="ListParagraph"/>
        <w:numPr>
          <w:ilvl w:val="0"/>
          <w:numId w:val="1"/>
        </w:numPr>
        <w:spacing w:line="312" w:lineRule="auto"/>
        <w:rPr>
          <w:rFonts w:asciiTheme="minorHAnsi" w:hAnsiTheme="minorHAnsi"/>
          <w:szCs w:val="28"/>
          <w:lang w:val="sv-SE"/>
        </w:rPr>
      </w:pPr>
      <w:r w:rsidRPr="00783DFE">
        <w:rPr>
          <w:rFonts w:asciiTheme="minorHAnsi" w:hAnsiTheme="minorHAnsi"/>
          <w:szCs w:val="28"/>
          <w:lang w:val="sv-SE"/>
        </w:rPr>
        <w:t xml:space="preserve">Intresset för att gräva efter kryptovaluta (mining) exploderade år 2017 och är ett internationellt fenomen. Det är relativt enkelt att komma igång och </w:t>
      </w:r>
      <w:r>
        <w:rPr>
          <w:rFonts w:asciiTheme="minorHAnsi" w:hAnsiTheme="minorHAnsi"/>
          <w:szCs w:val="28"/>
          <w:lang w:val="sv-SE"/>
        </w:rPr>
        <w:t>”grävningen” kräver bara investering i hårdvara för att utvinna kryptovaluta. Kraftfulla grafikkort spelar huvudrollen i utrustningspaketet, tillsammans med strömförsörjning som ofta levererar upp till 1200 watt, säger Pål Fredrik Berg, kategorichef på Komplett.</w:t>
      </w:r>
    </w:p>
    <w:p w14:paraId="221EC7E5" w14:textId="77777777" w:rsidR="00783DFE" w:rsidRPr="00783DFE" w:rsidRDefault="00783DFE" w:rsidP="00783DFE">
      <w:pPr>
        <w:spacing w:line="312" w:lineRule="auto"/>
        <w:rPr>
          <w:szCs w:val="28"/>
          <w:lang w:val="sv-SE"/>
        </w:rPr>
      </w:pPr>
    </w:p>
    <w:p w14:paraId="11E7519E" w14:textId="77777777" w:rsidR="00783DFE" w:rsidRPr="00783DFE" w:rsidRDefault="00783DFE" w:rsidP="00783DFE">
      <w:pPr>
        <w:spacing w:line="312" w:lineRule="auto"/>
        <w:rPr>
          <w:szCs w:val="28"/>
          <w:lang w:val="sv-SE"/>
        </w:rPr>
      </w:pPr>
      <w:r>
        <w:rPr>
          <w:szCs w:val="28"/>
          <w:lang w:val="sv-SE"/>
        </w:rPr>
        <w:t>Komplett är Nordens största leverantör av grafikkort. Företaget har aldrig upplevt motsvarande efterfrågan som det är nu.</w:t>
      </w:r>
    </w:p>
    <w:p w14:paraId="7232E16D" w14:textId="77777777" w:rsidR="00783DFE" w:rsidRPr="00783DFE" w:rsidRDefault="00783DFE" w:rsidP="00783DFE">
      <w:pPr>
        <w:spacing w:line="312" w:lineRule="auto"/>
        <w:rPr>
          <w:szCs w:val="28"/>
          <w:lang w:val="sv-SE"/>
        </w:rPr>
      </w:pPr>
    </w:p>
    <w:p w14:paraId="24FF1A4B" w14:textId="77777777" w:rsidR="00783DFE" w:rsidRPr="00783DFE" w:rsidRDefault="00783DFE" w:rsidP="00783DFE">
      <w:pPr>
        <w:pStyle w:val="ListParagraph"/>
        <w:numPr>
          <w:ilvl w:val="0"/>
          <w:numId w:val="1"/>
        </w:numPr>
        <w:spacing w:line="312" w:lineRule="auto"/>
        <w:rPr>
          <w:rFonts w:asciiTheme="minorHAnsi" w:hAnsiTheme="minorHAnsi"/>
          <w:szCs w:val="28"/>
          <w:lang w:val="sv-SE"/>
        </w:rPr>
      </w:pPr>
      <w:r>
        <w:rPr>
          <w:rFonts w:asciiTheme="minorHAnsi" w:hAnsiTheme="minorHAnsi"/>
          <w:szCs w:val="28"/>
          <w:lang w:val="sv-SE"/>
        </w:rPr>
        <w:t>Just nu finns det väntelistor på de mest populära grafikkorten, fortsätter Berg. Mitt råd till de som vill börja med mining</w:t>
      </w:r>
      <w:r w:rsidR="00A41311">
        <w:rPr>
          <w:rFonts w:asciiTheme="minorHAnsi" w:hAnsiTheme="minorHAnsi"/>
          <w:szCs w:val="28"/>
          <w:lang w:val="sv-SE"/>
        </w:rPr>
        <w:t xml:space="preserve"> är att tänka långsiktigt. Många vill utöka med fler grafikkort och strömförsörjning därefter. Även om populära produkter är slutsålda, rek</w:t>
      </w:r>
      <w:r w:rsidR="00F410D5">
        <w:rPr>
          <w:rFonts w:asciiTheme="minorHAnsi" w:hAnsiTheme="minorHAnsi"/>
          <w:szCs w:val="28"/>
          <w:lang w:val="sv-SE"/>
        </w:rPr>
        <w:t>ommenderar vi att du beställer, för d</w:t>
      </w:r>
      <w:r w:rsidR="00A41311">
        <w:rPr>
          <w:rFonts w:asciiTheme="minorHAnsi" w:hAnsiTheme="minorHAnsi"/>
          <w:szCs w:val="28"/>
          <w:lang w:val="sv-SE"/>
        </w:rPr>
        <w:t>å hamnar du långt fram i kön så fort nya leveranser kommer in till vårt lager. De avancerade användarna sätter upp så kallade ”mining farms” där de vanligtvis använder sex till sju grafikkort på en enda dator, säger Berg.</w:t>
      </w:r>
    </w:p>
    <w:p w14:paraId="69A08749" w14:textId="77777777" w:rsidR="00783DFE" w:rsidRPr="00783DFE" w:rsidRDefault="00783DFE" w:rsidP="00783DFE">
      <w:pPr>
        <w:spacing w:line="312" w:lineRule="auto"/>
        <w:rPr>
          <w:szCs w:val="28"/>
          <w:lang w:val="sv-SE"/>
        </w:rPr>
      </w:pPr>
    </w:p>
    <w:p w14:paraId="4E72E5C4" w14:textId="77777777" w:rsidR="00783DFE" w:rsidRPr="00783DFE" w:rsidRDefault="00783DFE" w:rsidP="00783DFE">
      <w:pPr>
        <w:spacing w:line="312" w:lineRule="auto"/>
        <w:rPr>
          <w:b/>
          <w:szCs w:val="28"/>
          <w:lang w:val="sv-SE"/>
        </w:rPr>
      </w:pPr>
      <w:r w:rsidRPr="00783DFE">
        <w:rPr>
          <w:b/>
          <w:szCs w:val="28"/>
          <w:lang w:val="sv-SE"/>
        </w:rPr>
        <w:t>Dett</w:t>
      </w:r>
      <w:r w:rsidR="00A41311">
        <w:rPr>
          <w:b/>
          <w:szCs w:val="28"/>
          <w:lang w:val="sv-SE"/>
        </w:rPr>
        <w:t>a behöver du för att gräva efter kryptovaluta</w:t>
      </w:r>
    </w:p>
    <w:p w14:paraId="28E57FC6" w14:textId="77777777" w:rsidR="00783DFE" w:rsidRPr="00783DFE" w:rsidRDefault="00783DFE" w:rsidP="00783DFE">
      <w:pPr>
        <w:spacing w:line="312" w:lineRule="auto"/>
        <w:rPr>
          <w:b/>
          <w:szCs w:val="28"/>
          <w:lang w:val="sv-SE"/>
        </w:rPr>
      </w:pPr>
    </w:p>
    <w:p w14:paraId="0763942B" w14:textId="77777777" w:rsidR="00A41311" w:rsidRPr="00A41311" w:rsidRDefault="00A41311" w:rsidP="00783DFE">
      <w:pPr>
        <w:pStyle w:val="ListParagraph"/>
        <w:numPr>
          <w:ilvl w:val="0"/>
          <w:numId w:val="2"/>
        </w:numPr>
        <w:spacing w:line="312" w:lineRule="auto"/>
        <w:rPr>
          <w:rFonts w:asciiTheme="minorHAnsi" w:hAnsiTheme="minorHAnsi"/>
          <w:b/>
          <w:szCs w:val="28"/>
          <w:lang w:val="sv-SE"/>
        </w:rPr>
      </w:pPr>
      <w:r>
        <w:rPr>
          <w:rFonts w:asciiTheme="minorHAnsi" w:hAnsiTheme="minorHAnsi"/>
          <w:szCs w:val="28"/>
          <w:lang w:val="sv-SE"/>
        </w:rPr>
        <w:t xml:space="preserve">En </w:t>
      </w:r>
      <w:proofErr w:type="spellStart"/>
      <w:r>
        <w:rPr>
          <w:rFonts w:asciiTheme="minorHAnsi" w:hAnsiTheme="minorHAnsi"/>
          <w:szCs w:val="28"/>
          <w:lang w:val="sv-SE"/>
        </w:rPr>
        <w:t>gamingdator</w:t>
      </w:r>
      <w:proofErr w:type="spellEnd"/>
      <w:r>
        <w:rPr>
          <w:rFonts w:asciiTheme="minorHAnsi" w:hAnsiTheme="minorHAnsi"/>
          <w:szCs w:val="28"/>
          <w:lang w:val="sv-SE"/>
        </w:rPr>
        <w:t xml:space="preserve"> med </w:t>
      </w:r>
      <w:proofErr w:type="spellStart"/>
      <w:r>
        <w:rPr>
          <w:rFonts w:asciiTheme="minorHAnsi" w:hAnsiTheme="minorHAnsi"/>
          <w:szCs w:val="28"/>
          <w:lang w:val="sv-SE"/>
        </w:rPr>
        <w:t>Radeon</w:t>
      </w:r>
      <w:proofErr w:type="spellEnd"/>
      <w:r>
        <w:rPr>
          <w:rFonts w:asciiTheme="minorHAnsi" w:hAnsiTheme="minorHAnsi"/>
          <w:szCs w:val="28"/>
          <w:lang w:val="sv-SE"/>
        </w:rPr>
        <w:t xml:space="preserve">-grafikkort (minst 4 GB minne) fungerar fint. Priset är ca. 8 000 kr och uppåt. Vår rekommendation är en dator med </w:t>
      </w:r>
      <w:proofErr w:type="spellStart"/>
      <w:r>
        <w:rPr>
          <w:rFonts w:asciiTheme="minorHAnsi" w:hAnsiTheme="minorHAnsi"/>
          <w:szCs w:val="28"/>
          <w:lang w:val="sv-SE"/>
        </w:rPr>
        <w:t>Radeon</w:t>
      </w:r>
      <w:proofErr w:type="spellEnd"/>
      <w:r>
        <w:rPr>
          <w:rFonts w:asciiTheme="minorHAnsi" w:hAnsiTheme="minorHAnsi"/>
          <w:szCs w:val="28"/>
          <w:lang w:val="sv-SE"/>
        </w:rPr>
        <w:t xml:space="preserve"> RX 570 som ger bra </w:t>
      </w:r>
      <w:proofErr w:type="spellStart"/>
      <w:r>
        <w:rPr>
          <w:rFonts w:asciiTheme="minorHAnsi" w:hAnsiTheme="minorHAnsi"/>
          <w:szCs w:val="28"/>
          <w:lang w:val="sv-SE"/>
        </w:rPr>
        <w:t>Hashrate</w:t>
      </w:r>
      <w:proofErr w:type="spellEnd"/>
      <w:r>
        <w:rPr>
          <w:rFonts w:asciiTheme="minorHAnsi" w:hAnsiTheme="minorHAnsi"/>
          <w:szCs w:val="28"/>
          <w:lang w:val="sv-SE"/>
        </w:rPr>
        <w:t xml:space="preserve"> för pengarna.</w:t>
      </w:r>
    </w:p>
    <w:p w14:paraId="1237E2CE" w14:textId="77777777" w:rsidR="00A41311" w:rsidRPr="00A41311" w:rsidRDefault="00A41311" w:rsidP="00783DFE">
      <w:pPr>
        <w:pStyle w:val="ListParagraph"/>
        <w:numPr>
          <w:ilvl w:val="0"/>
          <w:numId w:val="2"/>
        </w:numPr>
        <w:spacing w:line="312" w:lineRule="auto"/>
        <w:rPr>
          <w:rFonts w:asciiTheme="minorHAnsi" w:hAnsiTheme="minorHAnsi"/>
          <w:b/>
          <w:szCs w:val="28"/>
          <w:lang w:val="sv-SE"/>
        </w:rPr>
      </w:pPr>
      <w:r>
        <w:rPr>
          <w:rFonts w:asciiTheme="minorHAnsi" w:hAnsiTheme="minorHAnsi"/>
          <w:szCs w:val="28"/>
          <w:lang w:val="sv-SE"/>
        </w:rPr>
        <w:t>Behovet för strömförsörjning är stort, helst upp till 1200 watt om du vill kunna koppla på fler grafikkort till din mining-PC</w:t>
      </w:r>
    </w:p>
    <w:p w14:paraId="0504C09F" w14:textId="77777777" w:rsidR="00783DFE" w:rsidRPr="00783DFE" w:rsidRDefault="00F410D5" w:rsidP="00A41311">
      <w:pPr>
        <w:pStyle w:val="ListParagraph"/>
        <w:numPr>
          <w:ilvl w:val="0"/>
          <w:numId w:val="2"/>
        </w:numPr>
        <w:spacing w:line="312" w:lineRule="auto"/>
        <w:rPr>
          <w:rFonts w:asciiTheme="minorHAnsi" w:hAnsiTheme="minorHAnsi"/>
          <w:b/>
          <w:szCs w:val="28"/>
          <w:lang w:val="sv-SE"/>
        </w:rPr>
      </w:pPr>
      <w:r>
        <w:rPr>
          <w:rFonts w:asciiTheme="minorHAnsi" w:hAnsiTheme="minorHAnsi"/>
          <w:szCs w:val="28"/>
          <w:lang w:val="sv-SE"/>
        </w:rPr>
        <w:lastRenderedPageBreak/>
        <w:t>Installera</w:t>
      </w:r>
      <w:r w:rsidR="00A41311">
        <w:rPr>
          <w:rFonts w:asciiTheme="minorHAnsi" w:hAnsiTheme="minorHAnsi"/>
          <w:szCs w:val="28"/>
          <w:lang w:val="sv-SE"/>
        </w:rPr>
        <w:t xml:space="preserve"> en </w:t>
      </w:r>
      <w:proofErr w:type="spellStart"/>
      <w:r w:rsidR="00A41311">
        <w:rPr>
          <w:rFonts w:asciiTheme="minorHAnsi" w:hAnsiTheme="minorHAnsi"/>
          <w:szCs w:val="28"/>
          <w:lang w:val="sv-SE"/>
        </w:rPr>
        <w:t>wallet</w:t>
      </w:r>
      <w:proofErr w:type="spellEnd"/>
      <w:r w:rsidR="00A41311">
        <w:rPr>
          <w:rFonts w:asciiTheme="minorHAnsi" w:hAnsiTheme="minorHAnsi"/>
          <w:szCs w:val="28"/>
          <w:lang w:val="sv-SE"/>
        </w:rPr>
        <w:t xml:space="preserve"> (</w:t>
      </w:r>
      <w:r>
        <w:rPr>
          <w:rFonts w:asciiTheme="minorHAnsi" w:hAnsiTheme="minorHAnsi"/>
          <w:szCs w:val="28"/>
          <w:lang w:val="sv-SE"/>
        </w:rPr>
        <w:t>ett datorprogram</w:t>
      </w:r>
      <w:r w:rsidR="00A41311">
        <w:rPr>
          <w:rFonts w:asciiTheme="minorHAnsi" w:hAnsiTheme="minorHAnsi"/>
          <w:szCs w:val="28"/>
          <w:lang w:val="sv-SE"/>
        </w:rPr>
        <w:t xml:space="preserve">) så att det du gräver sparas. Det finns flera program som är </w:t>
      </w:r>
      <w:r>
        <w:rPr>
          <w:rFonts w:asciiTheme="minorHAnsi" w:hAnsiTheme="minorHAnsi"/>
          <w:szCs w:val="28"/>
          <w:lang w:val="sv-SE"/>
        </w:rPr>
        <w:t>enkla</w:t>
      </w:r>
      <w:r w:rsidR="00A41311">
        <w:rPr>
          <w:rFonts w:asciiTheme="minorHAnsi" w:hAnsiTheme="minorHAnsi"/>
          <w:szCs w:val="28"/>
          <w:lang w:val="sv-SE"/>
        </w:rPr>
        <w:t xml:space="preserve"> att installera såsom </w:t>
      </w:r>
      <w:proofErr w:type="spellStart"/>
      <w:r w:rsidR="00A41311" w:rsidRPr="00A41311">
        <w:rPr>
          <w:rFonts w:asciiTheme="minorHAnsi" w:hAnsiTheme="minorHAnsi"/>
          <w:szCs w:val="28"/>
          <w:lang w:val="sv-SE"/>
        </w:rPr>
        <w:t>Claymore</w:t>
      </w:r>
      <w:proofErr w:type="spellEnd"/>
      <w:r w:rsidR="00A41311" w:rsidRPr="00A41311">
        <w:rPr>
          <w:rFonts w:asciiTheme="minorHAnsi" w:hAnsiTheme="minorHAnsi"/>
          <w:szCs w:val="28"/>
          <w:lang w:val="sv-SE"/>
        </w:rPr>
        <w:t xml:space="preserve"> Dual </w:t>
      </w:r>
      <w:proofErr w:type="spellStart"/>
      <w:r w:rsidR="00A41311" w:rsidRPr="00A41311">
        <w:rPr>
          <w:rFonts w:asciiTheme="minorHAnsi" w:hAnsiTheme="minorHAnsi"/>
          <w:szCs w:val="28"/>
          <w:lang w:val="sv-SE"/>
        </w:rPr>
        <w:t>Ethereum</w:t>
      </w:r>
      <w:proofErr w:type="spellEnd"/>
      <w:r w:rsidR="00A41311" w:rsidRPr="00A41311">
        <w:rPr>
          <w:rFonts w:asciiTheme="minorHAnsi" w:hAnsiTheme="minorHAnsi"/>
          <w:szCs w:val="28"/>
          <w:lang w:val="sv-SE"/>
        </w:rPr>
        <w:t xml:space="preserve"> Miner eller </w:t>
      </w:r>
      <w:proofErr w:type="spellStart"/>
      <w:r w:rsidR="00A41311" w:rsidRPr="00A41311">
        <w:rPr>
          <w:rFonts w:asciiTheme="minorHAnsi" w:hAnsiTheme="minorHAnsi"/>
          <w:szCs w:val="28"/>
          <w:lang w:val="sv-SE"/>
        </w:rPr>
        <w:t>Nicehash</w:t>
      </w:r>
      <w:proofErr w:type="spellEnd"/>
      <w:r w:rsidR="00A41311">
        <w:rPr>
          <w:rFonts w:asciiTheme="minorHAnsi" w:hAnsiTheme="minorHAnsi"/>
          <w:szCs w:val="28"/>
          <w:lang w:val="sv-SE"/>
        </w:rPr>
        <w:t>.</w:t>
      </w:r>
    </w:p>
    <w:p w14:paraId="225E47B0" w14:textId="77777777" w:rsidR="00783DFE" w:rsidRPr="00783DFE" w:rsidRDefault="00A41311" w:rsidP="00783DFE">
      <w:pPr>
        <w:pStyle w:val="ListParagraph"/>
        <w:numPr>
          <w:ilvl w:val="0"/>
          <w:numId w:val="2"/>
        </w:numPr>
        <w:spacing w:line="312" w:lineRule="auto"/>
        <w:rPr>
          <w:b/>
          <w:bCs/>
          <w:color w:val="000000"/>
          <w:lang w:val="sv-SE"/>
        </w:rPr>
      </w:pPr>
      <w:r>
        <w:rPr>
          <w:color w:val="000000"/>
          <w:lang w:val="sv-SE"/>
        </w:rPr>
        <w:t xml:space="preserve">För att spara den valutan du utvinner behöver du en plånbok. Detta är nödvändigt för att programvaran ska veta var pengarna ska skickas. </w:t>
      </w:r>
      <w:r w:rsidR="00D225CC">
        <w:rPr>
          <w:color w:val="000000"/>
          <w:lang w:val="sv-SE"/>
        </w:rPr>
        <w:t>Det du gräver kan s</w:t>
      </w:r>
      <w:r>
        <w:rPr>
          <w:color w:val="000000"/>
          <w:lang w:val="sv-SE"/>
        </w:rPr>
        <w:t>paras på MyEtherWallet.com</w:t>
      </w:r>
    </w:p>
    <w:p w14:paraId="15F1000F" w14:textId="77777777" w:rsidR="00783DFE" w:rsidRPr="00783DFE" w:rsidRDefault="00783DFE" w:rsidP="00783DFE">
      <w:pPr>
        <w:spacing w:line="312" w:lineRule="auto"/>
        <w:rPr>
          <w:rFonts w:cstheme="minorHAnsi"/>
          <w:b/>
          <w:iCs/>
          <w:lang w:val="sv-SE"/>
        </w:rPr>
      </w:pPr>
      <w:r w:rsidRPr="00783DFE">
        <w:rPr>
          <w:rFonts w:cstheme="minorHAnsi"/>
          <w:b/>
          <w:iCs/>
          <w:lang w:val="sv-SE"/>
        </w:rPr>
        <w:t> </w:t>
      </w:r>
    </w:p>
    <w:p w14:paraId="599C001C" w14:textId="77777777" w:rsidR="00783DFE" w:rsidRPr="00783DFE" w:rsidRDefault="00D225CC" w:rsidP="00783DFE">
      <w:pPr>
        <w:pStyle w:val="ListParagraph"/>
        <w:numPr>
          <w:ilvl w:val="0"/>
          <w:numId w:val="1"/>
        </w:numPr>
        <w:spacing w:line="312" w:lineRule="auto"/>
        <w:rPr>
          <w:color w:val="000000" w:themeColor="text1"/>
          <w:lang w:val="sv-SE"/>
        </w:rPr>
      </w:pPr>
      <w:r>
        <w:rPr>
          <w:color w:val="000000" w:themeColor="text1"/>
          <w:lang w:val="sv-SE"/>
        </w:rPr>
        <w:t>Det finns många varianter av kryptovaluta, och några kräver speciell hårdvara. När du gräver efter kryptovaluta, godkänner du att validera och säkra nätverket. Som ett resultat av det arbete som din dator gör får du betalt lite i den valuta du jobbar för, avslutar Pål Fredrik Berg.</w:t>
      </w:r>
    </w:p>
    <w:p w14:paraId="50BD2902" w14:textId="77777777" w:rsidR="00783DFE" w:rsidRPr="00783DFE" w:rsidRDefault="00783DFE" w:rsidP="00783DFE">
      <w:pPr>
        <w:spacing w:line="312" w:lineRule="auto"/>
        <w:rPr>
          <w:rFonts w:cstheme="minorHAnsi"/>
          <w:b/>
          <w:iCs/>
          <w:lang w:val="sv-SE"/>
        </w:rPr>
      </w:pPr>
    </w:p>
    <w:p w14:paraId="03DB0EB7" w14:textId="77777777" w:rsidR="00783DFE" w:rsidRPr="00783DFE" w:rsidRDefault="00D225CC" w:rsidP="00783DFE">
      <w:pPr>
        <w:spacing w:line="312" w:lineRule="auto"/>
        <w:rPr>
          <w:rFonts w:cstheme="minorHAnsi"/>
          <w:b/>
          <w:iCs/>
          <w:lang w:val="sv-SE"/>
        </w:rPr>
      </w:pPr>
      <w:r>
        <w:rPr>
          <w:rFonts w:cstheme="minorHAnsi"/>
          <w:b/>
          <w:iCs/>
          <w:lang w:val="sv-SE"/>
        </w:rPr>
        <w:t>Nyttiga länkar och tips:</w:t>
      </w:r>
    </w:p>
    <w:p w14:paraId="05D045EB" w14:textId="77777777" w:rsidR="00783DFE" w:rsidRPr="00783DFE" w:rsidRDefault="00783DFE" w:rsidP="00783DFE">
      <w:pPr>
        <w:spacing w:line="312" w:lineRule="auto"/>
        <w:rPr>
          <w:rFonts w:cstheme="minorHAnsi"/>
          <w:b/>
          <w:iCs/>
          <w:lang w:val="sv-SE"/>
        </w:rPr>
      </w:pPr>
    </w:p>
    <w:p w14:paraId="22170E22" w14:textId="77777777" w:rsidR="00D225CC" w:rsidRPr="00D225CC" w:rsidRDefault="00D225CC" w:rsidP="00D225CC">
      <w:pPr>
        <w:pStyle w:val="ListParagraph"/>
        <w:numPr>
          <w:ilvl w:val="0"/>
          <w:numId w:val="4"/>
        </w:numPr>
        <w:rPr>
          <w:rFonts w:asciiTheme="minorHAnsi" w:hAnsiTheme="minorHAnsi" w:cstheme="minorHAnsi"/>
          <w:iCs/>
          <w:lang w:val="sv-SE"/>
        </w:rPr>
      </w:pPr>
      <w:r>
        <w:rPr>
          <w:rFonts w:asciiTheme="minorHAnsi" w:hAnsiTheme="minorHAnsi" w:cstheme="minorHAnsi"/>
          <w:iCs/>
          <w:lang w:val="sv-SE"/>
        </w:rPr>
        <w:t>Nybörjarguide</w:t>
      </w:r>
      <w:r w:rsidR="00783DFE" w:rsidRPr="00783DFE">
        <w:rPr>
          <w:rFonts w:asciiTheme="minorHAnsi" w:hAnsiTheme="minorHAnsi" w:cstheme="minorHAnsi"/>
          <w:iCs/>
          <w:lang w:val="sv-SE"/>
        </w:rPr>
        <w:t xml:space="preserve">: </w:t>
      </w:r>
      <w:hyperlink r:id="rId7" w:history="1">
        <w:r w:rsidRPr="000E65B3">
          <w:rPr>
            <w:rStyle w:val="Hyperlink"/>
            <w:lang w:val="sv-SE"/>
          </w:rPr>
          <w:t>https://www.youtube.com/watch?v=K3AVeIJPQUc&amp;t=132s</w:t>
        </w:r>
      </w:hyperlink>
    </w:p>
    <w:p w14:paraId="6985E5F2" w14:textId="77777777" w:rsidR="00783DFE" w:rsidRPr="00783DFE" w:rsidRDefault="000C007D" w:rsidP="00D225CC">
      <w:pPr>
        <w:pStyle w:val="ListParagraph"/>
        <w:numPr>
          <w:ilvl w:val="0"/>
          <w:numId w:val="3"/>
        </w:numPr>
        <w:spacing w:line="312" w:lineRule="auto"/>
        <w:rPr>
          <w:rFonts w:asciiTheme="minorHAnsi" w:hAnsiTheme="minorHAnsi" w:cstheme="minorHAnsi"/>
          <w:iCs/>
          <w:lang w:val="sv-SE"/>
        </w:rPr>
      </w:pPr>
      <w:hyperlink r:id="rId8" w:history="1">
        <w:r w:rsidR="00D225CC" w:rsidRPr="000E65B3">
          <w:rPr>
            <w:rStyle w:val="Hyperlink"/>
            <w:lang w:val="sv-SE"/>
          </w:rPr>
          <w:t>http://www.dagensjuridik.se/2017/12/vardeokningen-pa-kryptovalutor-kan-fa-stora-konsekvenser-skatterattsligt</w:t>
        </w:r>
      </w:hyperlink>
      <w:r w:rsidR="00D225CC">
        <w:rPr>
          <w:lang w:val="sv-SE"/>
        </w:rPr>
        <w:t xml:space="preserve"> </w:t>
      </w:r>
      <w:r w:rsidR="00D225CC">
        <w:rPr>
          <w:lang w:val="sv-SE"/>
        </w:rPr>
        <w:br/>
      </w:r>
      <w:r w:rsidR="00D225CC">
        <w:rPr>
          <w:rFonts w:eastAsia="Calibri"/>
          <w:lang w:val="sv-SE" w:eastAsia="en-US"/>
        </w:rPr>
        <w:t>Värdet på de olika kryptovalutorna</w:t>
      </w:r>
      <w:r w:rsidR="00783DFE" w:rsidRPr="00783DFE">
        <w:rPr>
          <w:rFonts w:eastAsia="Calibri"/>
          <w:lang w:val="sv-SE" w:eastAsia="en-US"/>
        </w:rPr>
        <w:t xml:space="preserve">: </w:t>
      </w:r>
      <w:hyperlink r:id="rId9" w:history="1">
        <w:r w:rsidR="00783DFE" w:rsidRPr="00F410D5">
          <w:rPr>
            <w:rStyle w:val="Hyperlink"/>
            <w:lang w:val="sv-SE"/>
          </w:rPr>
          <w:t>https://coinmarketcap.com/</w:t>
        </w:r>
      </w:hyperlink>
    </w:p>
    <w:p w14:paraId="50D36C93" w14:textId="77777777" w:rsidR="00783DFE" w:rsidRPr="00783DFE" w:rsidRDefault="00783DFE" w:rsidP="00783DFE">
      <w:pPr>
        <w:pStyle w:val="ListParagraph"/>
        <w:numPr>
          <w:ilvl w:val="0"/>
          <w:numId w:val="3"/>
        </w:numPr>
        <w:spacing w:line="312" w:lineRule="auto"/>
        <w:rPr>
          <w:rFonts w:asciiTheme="minorHAnsi" w:hAnsiTheme="minorHAnsi" w:cstheme="minorHAnsi"/>
          <w:iCs/>
          <w:lang w:val="sv-SE"/>
        </w:rPr>
      </w:pPr>
      <w:r w:rsidRPr="00783DFE">
        <w:rPr>
          <w:rFonts w:eastAsia="Calibri"/>
          <w:lang w:val="sv-SE" w:eastAsia="en-US"/>
        </w:rPr>
        <w:t xml:space="preserve">Total </w:t>
      </w:r>
      <w:proofErr w:type="spellStart"/>
      <w:r w:rsidRPr="00783DFE">
        <w:rPr>
          <w:rFonts w:eastAsia="Calibri"/>
          <w:lang w:val="sv-SE" w:eastAsia="en-US"/>
        </w:rPr>
        <w:t>Hashrate</w:t>
      </w:r>
      <w:proofErr w:type="spellEnd"/>
      <w:r w:rsidRPr="00783DFE">
        <w:rPr>
          <w:rFonts w:eastAsia="Calibri"/>
          <w:lang w:val="sv-SE" w:eastAsia="en-US"/>
        </w:rPr>
        <w:t xml:space="preserve"> </w:t>
      </w:r>
      <w:r w:rsidR="00D225CC">
        <w:rPr>
          <w:rFonts w:eastAsia="Calibri"/>
          <w:lang w:val="sv-SE" w:eastAsia="en-US"/>
        </w:rPr>
        <w:t xml:space="preserve">tillgänglig i </w:t>
      </w:r>
      <w:proofErr w:type="spellStart"/>
      <w:r w:rsidR="00D225CC">
        <w:rPr>
          <w:rFonts w:eastAsia="Calibri"/>
          <w:lang w:val="sv-SE" w:eastAsia="en-US"/>
        </w:rPr>
        <w:t>Ethereumnät</w:t>
      </w:r>
      <w:r w:rsidRPr="00783DFE">
        <w:rPr>
          <w:rFonts w:eastAsia="Calibri"/>
          <w:lang w:val="sv-SE" w:eastAsia="en-US"/>
        </w:rPr>
        <w:t>verket</w:t>
      </w:r>
      <w:proofErr w:type="spellEnd"/>
      <w:r w:rsidRPr="00783DFE">
        <w:rPr>
          <w:rFonts w:eastAsia="Calibri"/>
          <w:lang w:val="sv-SE" w:eastAsia="en-US"/>
        </w:rPr>
        <w:t xml:space="preserve"> </w:t>
      </w:r>
      <w:r w:rsidR="00D225CC">
        <w:rPr>
          <w:rFonts w:eastAsia="Calibri"/>
          <w:lang w:val="sv-SE" w:eastAsia="en-US"/>
        </w:rPr>
        <w:t>(den näst mest populära valuta</w:t>
      </w:r>
      <w:r w:rsidRPr="00783DFE">
        <w:rPr>
          <w:rFonts w:eastAsia="Calibri"/>
          <w:lang w:val="sv-SE" w:eastAsia="en-US"/>
        </w:rPr>
        <w:t xml:space="preserve">n): </w:t>
      </w:r>
      <w:hyperlink r:id="rId10" w:history="1">
        <w:r w:rsidRPr="00F410D5">
          <w:rPr>
            <w:rStyle w:val="Hyperlink"/>
            <w:lang w:val="sv-SE"/>
          </w:rPr>
          <w:t>https://etherscan.io/chart/hashrate</w:t>
        </w:r>
      </w:hyperlink>
      <w:r w:rsidRPr="00783DFE">
        <w:rPr>
          <w:rFonts w:asciiTheme="minorHAnsi" w:hAnsiTheme="minorHAnsi"/>
          <w:lang w:val="sv-SE"/>
        </w:rPr>
        <w:br/>
      </w:r>
    </w:p>
    <w:p w14:paraId="59F92050" w14:textId="77777777" w:rsidR="00783DFE" w:rsidRPr="00783DFE" w:rsidRDefault="00D225CC" w:rsidP="00783DFE">
      <w:pPr>
        <w:spacing w:line="312" w:lineRule="auto"/>
        <w:rPr>
          <w:b/>
          <w:lang w:val="sv-SE"/>
        </w:rPr>
      </w:pPr>
      <w:r>
        <w:rPr>
          <w:b/>
          <w:lang w:val="sv-SE"/>
        </w:rPr>
        <w:t>För mer information och kontakt:</w:t>
      </w:r>
    </w:p>
    <w:p w14:paraId="45597FE5" w14:textId="77777777" w:rsidR="00783DFE" w:rsidRPr="00783DFE" w:rsidRDefault="00783DFE" w:rsidP="00783DFE">
      <w:pPr>
        <w:spacing w:line="312" w:lineRule="auto"/>
        <w:rPr>
          <w:lang w:val="sv-SE"/>
        </w:rPr>
      </w:pPr>
      <w:r w:rsidRPr="00783DFE">
        <w:rPr>
          <w:lang w:val="sv-SE"/>
        </w:rPr>
        <w:t xml:space="preserve">Pål Fredrik Berg, </w:t>
      </w:r>
      <w:r w:rsidR="00D225CC">
        <w:rPr>
          <w:lang w:val="sv-SE"/>
        </w:rPr>
        <w:t>kategorichef</w:t>
      </w:r>
      <w:r w:rsidRPr="00783DFE">
        <w:rPr>
          <w:lang w:val="sv-SE"/>
        </w:rPr>
        <w:t xml:space="preserve"> Komplett, mobil </w:t>
      </w:r>
      <w:r w:rsidR="00D225CC">
        <w:rPr>
          <w:lang w:val="sv-SE"/>
        </w:rPr>
        <w:t xml:space="preserve">+47 </w:t>
      </w:r>
      <w:r w:rsidRPr="00783DFE">
        <w:rPr>
          <w:lang w:val="sv-SE"/>
        </w:rPr>
        <w:t>900 44 895</w:t>
      </w:r>
    </w:p>
    <w:p w14:paraId="158C3E13" w14:textId="77777777" w:rsidR="00783DFE" w:rsidRPr="00783DFE" w:rsidRDefault="00783DFE" w:rsidP="00783DFE">
      <w:pPr>
        <w:spacing w:line="312" w:lineRule="auto"/>
        <w:rPr>
          <w:lang w:val="sv-SE"/>
        </w:rPr>
      </w:pPr>
    </w:p>
    <w:p w14:paraId="40361620" w14:textId="77777777" w:rsidR="00783DFE" w:rsidRPr="00783DFE" w:rsidRDefault="00783DFE" w:rsidP="00783DFE">
      <w:pPr>
        <w:spacing w:line="312" w:lineRule="auto"/>
        <w:rPr>
          <w:b/>
          <w:lang w:val="sv-SE"/>
        </w:rPr>
      </w:pPr>
      <w:r w:rsidRPr="00783DFE">
        <w:rPr>
          <w:b/>
          <w:lang w:val="sv-SE"/>
        </w:rPr>
        <w:t>Komplett Group</w:t>
      </w:r>
    </w:p>
    <w:p w14:paraId="75FB9E71" w14:textId="77777777" w:rsidR="00783DFE" w:rsidRPr="00783DFE" w:rsidRDefault="00D225CC" w:rsidP="00783DFE">
      <w:pPr>
        <w:spacing w:line="312" w:lineRule="auto"/>
        <w:rPr>
          <w:lang w:val="sv-SE"/>
        </w:rPr>
      </w:pPr>
      <w:r w:rsidRPr="00D225CC">
        <w:rPr>
          <w:lang w:val="sv-SE"/>
        </w:rPr>
        <w:t>Komplett Group är nordens största e-handelsaktör med totalt 18 nätbutiker</w:t>
      </w:r>
      <w:r w:rsidR="00783DFE" w:rsidRPr="00783DFE">
        <w:rPr>
          <w:lang w:val="sv-SE"/>
        </w:rPr>
        <w:t xml:space="preserve">. </w:t>
      </w:r>
      <w:r w:rsidR="00F410D5" w:rsidRPr="00F410D5">
        <w:rPr>
          <w:lang w:val="sv-SE"/>
        </w:rPr>
        <w:t xml:space="preserve">Huvudkontoret ligger i Sandefjord </w:t>
      </w:r>
      <w:r w:rsidR="00F410D5">
        <w:rPr>
          <w:lang w:val="sv-SE"/>
        </w:rPr>
        <w:t>och koncernen har 800 anställda. Lä</w:t>
      </w:r>
      <w:r w:rsidR="00783DFE" w:rsidRPr="00783DFE">
        <w:rPr>
          <w:lang w:val="sv-SE"/>
        </w:rPr>
        <w:t xml:space="preserve">s mer på:  </w:t>
      </w:r>
      <w:r w:rsidR="00F410D5" w:rsidRPr="00F410D5">
        <w:rPr>
          <w:lang w:val="sv-SE"/>
        </w:rPr>
        <w:t>www.komplett.se</w:t>
      </w:r>
      <w:r w:rsidR="00F410D5">
        <w:rPr>
          <w:lang w:val="sv-SE"/>
        </w:rPr>
        <w:t xml:space="preserve"> och</w:t>
      </w:r>
      <w:r w:rsidR="00783DFE" w:rsidRPr="00783DFE">
        <w:rPr>
          <w:lang w:val="sv-SE"/>
        </w:rPr>
        <w:t xml:space="preserve"> </w:t>
      </w:r>
      <w:r w:rsidR="00F410D5" w:rsidRPr="00F410D5">
        <w:rPr>
          <w:lang w:val="sv-SE"/>
        </w:rPr>
        <w:t>www.komplettgroup.com</w:t>
      </w:r>
      <w:r w:rsidR="00F410D5">
        <w:rPr>
          <w:lang w:val="sv-SE"/>
        </w:rPr>
        <w:t xml:space="preserve"> </w:t>
      </w:r>
    </w:p>
    <w:p w14:paraId="50FA4691" w14:textId="77777777" w:rsidR="00783DFE" w:rsidRPr="00783DFE" w:rsidRDefault="00783DFE" w:rsidP="00783DFE">
      <w:pPr>
        <w:spacing w:line="312" w:lineRule="auto"/>
        <w:rPr>
          <w:lang w:val="sv-SE"/>
        </w:rPr>
      </w:pPr>
    </w:p>
    <w:p w14:paraId="2C7209B6" w14:textId="77777777" w:rsidR="00936487" w:rsidRPr="00783DFE" w:rsidRDefault="000C007D" w:rsidP="00783DFE">
      <w:pPr>
        <w:rPr>
          <w:lang w:val="sv-SE"/>
        </w:rPr>
      </w:pPr>
    </w:p>
    <w:sectPr w:rsidR="00936487" w:rsidRPr="00783DFE" w:rsidSect="0041558E">
      <w:headerReference w:type="default" r:id="rId11"/>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C95F7" w14:textId="77777777" w:rsidR="00000000" w:rsidRDefault="000C007D">
      <w:pPr>
        <w:spacing w:after="0" w:line="240" w:lineRule="auto"/>
      </w:pPr>
      <w:r>
        <w:separator/>
      </w:r>
    </w:p>
  </w:endnote>
  <w:endnote w:type="continuationSeparator" w:id="0">
    <w:p w14:paraId="1297E609" w14:textId="77777777" w:rsidR="00000000" w:rsidRDefault="000C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7B005" w14:textId="77777777" w:rsidR="00000000" w:rsidRDefault="000C007D">
      <w:pPr>
        <w:spacing w:after="0" w:line="240" w:lineRule="auto"/>
      </w:pPr>
      <w:r>
        <w:separator/>
      </w:r>
    </w:p>
  </w:footnote>
  <w:footnote w:type="continuationSeparator" w:id="0">
    <w:p w14:paraId="373C3BE3" w14:textId="77777777" w:rsidR="00000000" w:rsidRDefault="000C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FF91" w14:textId="77777777" w:rsidR="00AF1E60" w:rsidRDefault="00F410D5">
    <w:pPr>
      <w:pStyle w:val="Header"/>
    </w:pPr>
    <w:r>
      <w:rPr>
        <w:noProof/>
        <w:lang w:val="en-US" w:eastAsia="en-US"/>
      </w:rPr>
      <w:drawing>
        <wp:anchor distT="0" distB="0" distL="114300" distR="114300" simplePos="0" relativeHeight="251659264" behindDoc="0" locked="0" layoutInCell="1" allowOverlap="1" wp14:anchorId="07CC34AC" wp14:editId="400D6A2C">
          <wp:simplePos x="0" y="0"/>
          <wp:positionH relativeFrom="column">
            <wp:posOffset>4248150</wp:posOffset>
          </wp:positionH>
          <wp:positionV relativeFrom="paragraph">
            <wp:posOffset>-125730</wp:posOffset>
          </wp:positionV>
          <wp:extent cx="1838325" cy="505539"/>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JPG"/>
                  <pic:cNvPicPr/>
                </pic:nvPicPr>
                <pic:blipFill>
                  <a:blip r:embed="rId1">
                    <a:extLst>
                      <a:ext uri="{28A0092B-C50C-407E-A947-70E740481C1C}">
                        <a14:useLocalDpi xmlns:a14="http://schemas.microsoft.com/office/drawing/2010/main" val="0"/>
                      </a:ext>
                    </a:extLst>
                  </a:blip>
                  <a:stretch>
                    <a:fillRect/>
                  </a:stretch>
                </pic:blipFill>
                <pic:spPr>
                  <a:xfrm>
                    <a:off x="0" y="0"/>
                    <a:ext cx="1838325" cy="505539"/>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4DD"/>
    <w:multiLevelType w:val="hybridMultilevel"/>
    <w:tmpl w:val="60181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33B0"/>
    <w:multiLevelType w:val="hybridMultilevel"/>
    <w:tmpl w:val="AA3C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65D73"/>
    <w:multiLevelType w:val="hybridMultilevel"/>
    <w:tmpl w:val="B44A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4637A"/>
    <w:multiLevelType w:val="hybridMultilevel"/>
    <w:tmpl w:val="509CF9A8"/>
    <w:lvl w:ilvl="0" w:tplc="73948AC0">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FE"/>
    <w:rsid w:val="000C007D"/>
    <w:rsid w:val="001136AB"/>
    <w:rsid w:val="00783DFE"/>
    <w:rsid w:val="00A41311"/>
    <w:rsid w:val="00C66C11"/>
    <w:rsid w:val="00D225CC"/>
    <w:rsid w:val="00F410D5"/>
    <w:rsid w:val="00FB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5D34"/>
  <w15:chartTrackingRefBased/>
  <w15:docId w15:val="{8B8887B6-A6FA-489D-A287-4542FD75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3DFE"/>
    <w:pPr>
      <w:tabs>
        <w:tab w:val="center" w:pos="4513"/>
        <w:tab w:val="right" w:pos="9026"/>
      </w:tabs>
      <w:spacing w:after="0" w:line="240" w:lineRule="auto"/>
    </w:pPr>
    <w:rPr>
      <w:rFonts w:ascii="Times New Roman" w:eastAsia="Times New Roman" w:hAnsi="Times New Roman" w:cs="Times New Roman"/>
      <w:sz w:val="24"/>
      <w:szCs w:val="24"/>
      <w:lang w:val="nb-NO" w:eastAsia="nb-NO"/>
    </w:rPr>
  </w:style>
  <w:style w:type="character" w:customStyle="1" w:styleId="HeaderChar">
    <w:name w:val="Header Char"/>
    <w:basedOn w:val="DefaultParagraphFont"/>
    <w:link w:val="Header"/>
    <w:rsid w:val="00783DFE"/>
    <w:rPr>
      <w:rFonts w:ascii="Times New Roman" w:eastAsia="Times New Roman" w:hAnsi="Times New Roman" w:cs="Times New Roman"/>
      <w:sz w:val="24"/>
      <w:szCs w:val="24"/>
      <w:lang w:val="nb-NO" w:eastAsia="nb-NO"/>
    </w:rPr>
  </w:style>
  <w:style w:type="character" w:styleId="Hyperlink">
    <w:name w:val="Hyperlink"/>
    <w:basedOn w:val="DefaultParagraphFont"/>
    <w:rsid w:val="00783DFE"/>
    <w:rPr>
      <w:color w:val="0000FF"/>
      <w:u w:val="single"/>
    </w:rPr>
  </w:style>
  <w:style w:type="paragraph" w:styleId="ListParagraph">
    <w:name w:val="List Paragraph"/>
    <w:basedOn w:val="Normal"/>
    <w:uiPriority w:val="34"/>
    <w:qFormat/>
    <w:rsid w:val="00783DFE"/>
    <w:pPr>
      <w:spacing w:after="0" w:line="240" w:lineRule="auto"/>
      <w:ind w:left="720"/>
    </w:pPr>
    <w:rPr>
      <w:rFonts w:ascii="Calibri" w:eastAsia="Times New Roman" w:hAnsi="Calibri" w:cs="Calibri"/>
      <w:lang w:val="nb-NO" w:eastAsia="nb-NO"/>
    </w:rPr>
  </w:style>
  <w:style w:type="paragraph" w:customStyle="1" w:styleId="p1">
    <w:name w:val="p1"/>
    <w:basedOn w:val="Normal"/>
    <w:rsid w:val="00783DFE"/>
    <w:pPr>
      <w:spacing w:after="0" w:line="240" w:lineRule="auto"/>
    </w:pPr>
    <w:rPr>
      <w:rFonts w:ascii="Helvetica Neue" w:hAnsi="Helvetica Neue" w:cs="Times New Roman"/>
      <w:color w:val="454545"/>
      <w:sz w:val="18"/>
      <w:szCs w:val="18"/>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ensjuridik.se/2017/12/vardeokningen-pa-kryptovalutor-kan-fa-stora-konsekvenser-skatterattslig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3AVeIJPQUc&amp;t=132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therscan.io/chart/hashrate" TargetMode="External"/><Relationship Id="rId4" Type="http://schemas.openxmlformats.org/officeDocument/2006/relationships/webSettings" Target="webSettings.xml"/><Relationship Id="rId9" Type="http://schemas.openxmlformats.org/officeDocument/2006/relationships/hyperlink" Target="https://coinmarketc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Komplett</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Petterson</dc:creator>
  <cp:keywords/>
  <dc:description/>
  <cp:lastModifiedBy>Ingebjørg Tollnes</cp:lastModifiedBy>
  <cp:revision>2</cp:revision>
  <dcterms:created xsi:type="dcterms:W3CDTF">2018-01-31T08:40:00Z</dcterms:created>
  <dcterms:modified xsi:type="dcterms:W3CDTF">2018-01-31T08:40:00Z</dcterms:modified>
</cp:coreProperties>
</file>