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160710">
        <w:rPr>
          <w:rFonts w:ascii="Arial" w:hAnsi="Arial" w:cs="Arial"/>
        </w:rPr>
        <w:t>4</w:t>
      </w:r>
      <w:r w:rsidR="003614F6">
        <w:rPr>
          <w:rFonts w:ascii="Arial" w:hAnsi="Arial" w:cs="Arial"/>
        </w:rPr>
        <w:t>-</w:t>
      </w:r>
      <w:r w:rsidR="00416779">
        <w:rPr>
          <w:rFonts w:ascii="Arial" w:hAnsi="Arial" w:cs="Arial"/>
        </w:rPr>
        <w:t>10</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6B1E2E" w:rsidP="002B39CF">
      <w:pPr>
        <w:rPr>
          <w:rFonts w:ascii="Arial" w:hAnsi="Arial" w:cs="Arial"/>
          <w:b/>
          <w:bCs/>
          <w:sz w:val="32"/>
          <w:szCs w:val="32"/>
        </w:rPr>
      </w:pPr>
      <w:r>
        <w:rPr>
          <w:rFonts w:ascii="Arial" w:hAnsi="Arial" w:cs="Arial"/>
          <w:b/>
          <w:bCs/>
          <w:sz w:val="32"/>
          <w:szCs w:val="32"/>
        </w:rPr>
        <w:t>Solna får ytterligare en återvinningsstation</w:t>
      </w:r>
    </w:p>
    <w:p w:rsidR="000F0B45" w:rsidRDefault="000F0B45" w:rsidP="002B39CF">
      <w:pPr>
        <w:rPr>
          <w:rFonts w:ascii="Arial" w:hAnsi="Arial" w:cs="Arial"/>
          <w:b/>
          <w:bCs/>
          <w:sz w:val="32"/>
          <w:szCs w:val="32"/>
        </w:rPr>
      </w:pPr>
    </w:p>
    <w:p w:rsidR="006B1E2E" w:rsidRPr="006B1E2E" w:rsidRDefault="006B1E2E" w:rsidP="006B1E2E">
      <w:pPr>
        <w:rPr>
          <w:rFonts w:ascii="Arial" w:hAnsi="Arial" w:cs="Arial"/>
          <w:b/>
          <w:sz w:val="22"/>
          <w:szCs w:val="22"/>
        </w:rPr>
      </w:pPr>
      <w:bookmarkStart w:id="3" w:name="_Hlk503186000"/>
      <w:r>
        <w:rPr>
          <w:rFonts w:ascii="Arial" w:hAnsi="Arial" w:cs="Arial"/>
          <w:b/>
          <w:sz w:val="22"/>
          <w:szCs w:val="22"/>
        </w:rPr>
        <w:t xml:space="preserve">Den 12 april ställs en ny återvinningsstation ut på Järnvägsgatan i Solna. </w:t>
      </w:r>
      <w:r w:rsidRPr="00175DBA">
        <w:rPr>
          <w:rFonts w:ascii="Arial" w:hAnsi="Arial" w:cs="Arial"/>
          <w:b/>
          <w:sz w:val="22"/>
          <w:szCs w:val="22"/>
        </w:rPr>
        <w:t xml:space="preserve">Återvinningsstationen är resultatet av ett gott samarbete mellan </w:t>
      </w:r>
      <w:r>
        <w:rPr>
          <w:rFonts w:ascii="Arial" w:hAnsi="Arial" w:cs="Arial"/>
          <w:b/>
          <w:sz w:val="22"/>
          <w:szCs w:val="22"/>
        </w:rPr>
        <w:t xml:space="preserve">Solna kommun och </w:t>
      </w:r>
      <w:r w:rsidRPr="00175DBA">
        <w:rPr>
          <w:rFonts w:ascii="Arial" w:hAnsi="Arial" w:cs="Arial"/>
          <w:b/>
          <w:sz w:val="22"/>
          <w:szCs w:val="22"/>
        </w:rPr>
        <w:t>Förpacknings- och Tidningsinsamlingen</w:t>
      </w:r>
      <w:r>
        <w:rPr>
          <w:rFonts w:ascii="Arial" w:hAnsi="Arial" w:cs="Arial"/>
          <w:b/>
          <w:sz w:val="22"/>
          <w:szCs w:val="22"/>
        </w:rPr>
        <w:t>, FTI</w:t>
      </w:r>
      <w:r w:rsidRPr="001F3067">
        <w:rPr>
          <w:rFonts w:ascii="Arial" w:hAnsi="Arial" w:cs="Arial"/>
          <w:sz w:val="22"/>
          <w:szCs w:val="22"/>
        </w:rPr>
        <w:t>.</w:t>
      </w:r>
    </w:p>
    <w:p w:rsidR="00FA1384" w:rsidRDefault="00FA1384" w:rsidP="00FA1384">
      <w:pPr>
        <w:rPr>
          <w:rFonts w:ascii="Arial" w:hAnsi="Arial" w:cs="Arial"/>
          <w:sz w:val="22"/>
          <w:szCs w:val="22"/>
        </w:rPr>
      </w:pPr>
    </w:p>
    <w:bookmarkEnd w:id="3"/>
    <w:p w:rsidR="006B1E2E" w:rsidRPr="000E51A5" w:rsidRDefault="006B1E2E" w:rsidP="006B1E2E">
      <w:pPr>
        <w:rPr>
          <w:rFonts w:ascii="Arial" w:hAnsi="Arial" w:cs="Arial"/>
          <w:i/>
          <w:sz w:val="22"/>
          <w:szCs w:val="22"/>
        </w:rPr>
      </w:pPr>
      <w:r w:rsidRPr="00C17E83">
        <w:rPr>
          <w:rFonts w:ascii="Arial" w:hAnsi="Arial" w:cs="Arial"/>
          <w:i/>
          <w:sz w:val="22"/>
          <w:szCs w:val="22"/>
        </w:rPr>
        <w:t>–</w:t>
      </w:r>
      <w:r w:rsidRPr="00511CBB">
        <w:rPr>
          <w:rFonts w:ascii="Arial" w:hAnsi="Arial" w:cs="Arial"/>
          <w:i/>
          <w:sz w:val="22"/>
          <w:szCs w:val="22"/>
        </w:rPr>
        <w:t xml:space="preserve"> </w:t>
      </w:r>
      <w:r>
        <w:rPr>
          <w:rFonts w:ascii="Arial" w:hAnsi="Arial" w:cs="Arial"/>
          <w:i/>
          <w:sz w:val="22"/>
          <w:szCs w:val="22"/>
        </w:rPr>
        <w:t xml:space="preserve">Med den här nya stationen på plats hoppas jag att vi kan underlätta för invånarna i Solna att på ett enklare sätt återvinna sina förpackningar och tidningar, </w:t>
      </w:r>
      <w:r>
        <w:rPr>
          <w:rFonts w:ascii="Arial" w:hAnsi="Arial" w:cs="Arial"/>
          <w:sz w:val="22"/>
          <w:szCs w:val="22"/>
        </w:rPr>
        <w:t xml:space="preserve">säger Annika Ahlberg, regionchef på Förpacknings – och Tidningsinsamlingen, FTI. </w:t>
      </w:r>
    </w:p>
    <w:p w:rsidR="006B1E2E" w:rsidRDefault="006B1E2E" w:rsidP="006B1E2E">
      <w:pPr>
        <w:rPr>
          <w:rFonts w:ascii="Arial" w:hAnsi="Arial" w:cs="Arial"/>
          <w:sz w:val="22"/>
          <w:szCs w:val="22"/>
        </w:rPr>
      </w:pPr>
    </w:p>
    <w:p w:rsidR="006B1E2E" w:rsidRPr="009752B1" w:rsidRDefault="006B1E2E" w:rsidP="006B1E2E">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914341" w:rsidRPr="00B833E8" w:rsidRDefault="00914341" w:rsidP="00914341">
      <w:pPr>
        <w:rPr>
          <w:rFonts w:ascii="Arial" w:hAnsi="Arial" w:cs="Arial"/>
          <w:i/>
          <w:iCs/>
          <w:sz w:val="22"/>
          <w:szCs w:val="22"/>
        </w:rPr>
      </w:pPr>
      <w:r w:rsidRPr="00B833E8">
        <w:rPr>
          <w:rFonts w:ascii="Arial" w:hAnsi="Arial" w:cs="Arial"/>
          <w:i/>
          <w:iCs/>
          <w:sz w:val="22"/>
          <w:szCs w:val="22"/>
        </w:rPr>
        <w:t xml:space="preserve">För ytterligare information: </w:t>
      </w:r>
    </w:p>
    <w:p w:rsidR="00914341" w:rsidRPr="00B833E8" w:rsidRDefault="00914341" w:rsidP="00914341">
      <w:pPr>
        <w:rPr>
          <w:rFonts w:ascii="Arial" w:hAnsi="Arial" w:cs="Arial"/>
          <w:sz w:val="22"/>
          <w:szCs w:val="22"/>
        </w:rPr>
      </w:pPr>
      <w:r w:rsidRPr="00B833E8">
        <w:rPr>
          <w:rFonts w:ascii="Arial" w:hAnsi="Arial" w:cs="Arial"/>
          <w:sz w:val="22"/>
          <w:szCs w:val="22"/>
        </w:rPr>
        <w:t xml:space="preserve">Annika Ahlberg, regionchef, Förpacknings- och Tidningsinsamlingen  </w:t>
      </w:r>
    </w:p>
    <w:p w:rsidR="00914341" w:rsidRPr="00B833E8" w:rsidRDefault="00914341" w:rsidP="00914341">
      <w:pPr>
        <w:rPr>
          <w:rFonts w:ascii="Arial" w:hAnsi="Arial" w:cs="Arial"/>
          <w:sz w:val="22"/>
          <w:szCs w:val="22"/>
        </w:rPr>
      </w:pPr>
      <w:r w:rsidRPr="00B833E8">
        <w:rPr>
          <w:rFonts w:ascii="Arial" w:hAnsi="Arial" w:cs="Arial"/>
          <w:sz w:val="22"/>
          <w:szCs w:val="22"/>
        </w:rPr>
        <w:t>Telefon 08-566 144 01</w:t>
      </w:r>
    </w:p>
    <w:p w:rsidR="00914341" w:rsidRPr="00B833E8" w:rsidRDefault="00416779" w:rsidP="00914341">
      <w:pPr>
        <w:rPr>
          <w:rFonts w:ascii="Arial" w:hAnsi="Arial" w:cs="Arial"/>
          <w:sz w:val="22"/>
          <w:szCs w:val="22"/>
        </w:rPr>
      </w:pPr>
      <w:hyperlink r:id="rId10" w:history="1">
        <w:r w:rsidR="00914341" w:rsidRPr="00B833E8">
          <w:rPr>
            <w:rStyle w:val="Hyperlnk"/>
            <w:rFonts w:ascii="Arial" w:hAnsi="Arial" w:cs="Arial"/>
            <w:sz w:val="22"/>
            <w:szCs w:val="22"/>
          </w:rPr>
          <w:t>Annika.ahlberg@ftiab.se</w:t>
        </w:r>
      </w:hyperlink>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p w:rsidR="00F52A70" w:rsidRPr="003C5CCF" w:rsidRDefault="00F52A70" w:rsidP="00F52A70">
      <w:pPr>
        <w:pStyle w:val="Default"/>
        <w:rPr>
          <w:sz w:val="20"/>
          <w:szCs w:val="20"/>
        </w:rPr>
      </w:pPr>
    </w:p>
    <w:bookmarkEnd w:id="0"/>
    <w:bookmarkEnd w:id="1"/>
    <w:p w:rsidR="00710052" w:rsidRDefault="00710052" w:rsidP="005C5819">
      <w:pPr>
        <w:rPr>
          <w:rFonts w:ascii="Arial" w:hAnsi="Arial" w:cs="Arial"/>
          <w:sz w:val="20"/>
          <w:szCs w:val="20"/>
        </w:rPr>
      </w:pPr>
    </w:p>
    <w:p w:rsidR="00F52A70" w:rsidRDefault="00F52A70" w:rsidP="005C5819">
      <w:pPr>
        <w:rPr>
          <w:rFonts w:ascii="Arial" w:hAnsi="Arial" w:cs="Arial"/>
          <w:sz w:val="20"/>
          <w:szCs w:val="20"/>
        </w:rPr>
      </w:pPr>
    </w:p>
    <w:p w:rsidR="006B1E2E" w:rsidRDefault="006B1E2E" w:rsidP="005C5819">
      <w:pPr>
        <w:rPr>
          <w:rFonts w:ascii="Arial" w:hAnsi="Arial" w:cs="Arial"/>
          <w:sz w:val="20"/>
          <w:szCs w:val="20"/>
        </w:rPr>
      </w:pPr>
    </w:p>
    <w:p w:rsidR="006B1E2E" w:rsidRDefault="006B1E2E" w:rsidP="005C5819">
      <w:pPr>
        <w:rPr>
          <w:rFonts w:ascii="Arial" w:hAnsi="Arial" w:cs="Arial"/>
          <w:sz w:val="20"/>
          <w:szCs w:val="20"/>
        </w:rPr>
      </w:pPr>
    </w:p>
    <w:p w:rsidR="006B1E2E" w:rsidRDefault="006B1E2E" w:rsidP="005C5819">
      <w:pPr>
        <w:rPr>
          <w:rFonts w:ascii="Arial" w:hAnsi="Arial" w:cs="Arial"/>
          <w:sz w:val="20"/>
          <w:szCs w:val="20"/>
        </w:rPr>
      </w:pPr>
    </w:p>
    <w:p w:rsidR="006B1E2E" w:rsidRDefault="006B1E2E"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75FF6"/>
    <w:rsid w:val="00085B28"/>
    <w:rsid w:val="00094C5A"/>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60710"/>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16779"/>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A537B"/>
    <w:rsid w:val="006A5ED7"/>
    <w:rsid w:val="006A754E"/>
    <w:rsid w:val="006B04AF"/>
    <w:rsid w:val="006B1E2E"/>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2123"/>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45174"/>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4</cp:revision>
  <cp:lastPrinted>2017-01-23T12:51:00Z</cp:lastPrinted>
  <dcterms:created xsi:type="dcterms:W3CDTF">2018-04-06T11:33:00Z</dcterms:created>
  <dcterms:modified xsi:type="dcterms:W3CDTF">2018-04-10T07:05:00Z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