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8" w:type="dxa"/>
        <w:tblLayout w:type="fixed"/>
        <w:tblCellMar>
          <w:left w:w="0" w:type="dxa"/>
          <w:right w:w="0" w:type="dxa"/>
        </w:tblCellMar>
        <w:tblLook w:val="0000" w:firstRow="0" w:lastRow="0" w:firstColumn="0" w:lastColumn="0" w:noHBand="0" w:noVBand="0"/>
      </w:tblPr>
      <w:tblGrid>
        <w:gridCol w:w="5056"/>
        <w:gridCol w:w="4742"/>
      </w:tblGrid>
      <w:tr w:rsidR="00D106FB" w:rsidRPr="00AB08B0" w:rsidTr="00AB08B0">
        <w:trPr>
          <w:cantSplit/>
          <w:trHeight w:val="1426"/>
        </w:trPr>
        <w:tc>
          <w:tcPr>
            <w:tcW w:w="5056" w:type="dxa"/>
          </w:tcPr>
          <w:p w:rsidR="00D106FB" w:rsidRPr="00AB08B0" w:rsidRDefault="00D106FB" w:rsidP="00D106FB"/>
        </w:tc>
        <w:tc>
          <w:tcPr>
            <w:tcW w:w="4742" w:type="dxa"/>
            <w:tcMar>
              <w:left w:w="1021" w:type="dxa"/>
              <w:right w:w="0" w:type="dxa"/>
            </w:tcMar>
          </w:tcPr>
          <w:p w:rsidR="00D106FB" w:rsidRPr="00AB08B0" w:rsidRDefault="00AB08B0" w:rsidP="00E57C76">
            <w:pPr>
              <w:pStyle w:val="Kolofon"/>
            </w:pPr>
            <w:bookmarkStart w:id="0" w:name="Date"/>
            <w:r>
              <w:t>2</w:t>
            </w:r>
            <w:r w:rsidRPr="00AB08B0">
              <w:t xml:space="preserve">. </w:t>
            </w:r>
            <w:r>
              <w:t>novemb</w:t>
            </w:r>
            <w:r w:rsidRPr="00AB08B0">
              <w:t>er 2015</w:t>
            </w:r>
            <w:bookmarkEnd w:id="0"/>
          </w:p>
          <w:p w:rsidR="00D106FB" w:rsidRPr="00AB08B0" w:rsidRDefault="00D106FB" w:rsidP="00E57C76">
            <w:pPr>
              <w:pStyle w:val="Kolofon"/>
            </w:pPr>
          </w:p>
          <w:p w:rsidR="00385833" w:rsidRPr="00AB08B0" w:rsidRDefault="00385833" w:rsidP="00AB08B0">
            <w:pPr>
              <w:pStyle w:val="Kolofon"/>
            </w:pPr>
            <w:bookmarkStart w:id="1" w:name="CaseNumber"/>
            <w:bookmarkEnd w:id="1"/>
          </w:p>
        </w:tc>
      </w:tr>
      <w:tr w:rsidR="00D106FB" w:rsidRPr="00AB08B0" w:rsidTr="00AB08B0">
        <w:trPr>
          <w:cantSplit/>
          <w:trHeight w:hRule="exact" w:val="1426"/>
        </w:trPr>
        <w:tc>
          <w:tcPr>
            <w:tcW w:w="5056" w:type="dxa"/>
            <w:tcMar>
              <w:bottom w:w="2268" w:type="dxa"/>
              <w:right w:w="28" w:type="dxa"/>
            </w:tcMar>
          </w:tcPr>
          <w:p w:rsidR="00D106FB" w:rsidRPr="00AB08B0" w:rsidRDefault="00D106FB" w:rsidP="00C1677B">
            <w:bookmarkStart w:id="2" w:name="RecipientCompany"/>
            <w:bookmarkEnd w:id="2"/>
            <w:r w:rsidRPr="00AB08B0">
              <w:t xml:space="preserve"> </w:t>
            </w:r>
          </w:p>
          <w:p w:rsidR="00D106FB" w:rsidRPr="00AB08B0" w:rsidRDefault="00D106FB" w:rsidP="00C1677B">
            <w:bookmarkStart w:id="3" w:name="RecipientPerson"/>
            <w:bookmarkStart w:id="4" w:name="RecipientAddress"/>
            <w:bookmarkEnd w:id="3"/>
            <w:bookmarkEnd w:id="4"/>
          </w:p>
        </w:tc>
        <w:tc>
          <w:tcPr>
            <w:tcW w:w="4742" w:type="dxa"/>
            <w:tcMar>
              <w:left w:w="1021" w:type="dxa"/>
              <w:bottom w:w="2268" w:type="dxa"/>
              <w:right w:w="0" w:type="dxa"/>
            </w:tcMar>
          </w:tcPr>
          <w:p w:rsidR="00D106FB" w:rsidRPr="00AB08B0" w:rsidRDefault="00AB08B0" w:rsidP="00E57C76">
            <w:pPr>
              <w:pStyle w:val="Kolofon"/>
              <w:rPr>
                <w:b/>
              </w:rPr>
            </w:pPr>
            <w:bookmarkStart w:id="5" w:name="Department"/>
            <w:r w:rsidRPr="00AB08B0">
              <w:rPr>
                <w:b/>
              </w:rPr>
              <w:t>Forskning og Formidling</w:t>
            </w:r>
            <w:bookmarkEnd w:id="5"/>
          </w:p>
          <w:p w:rsidR="00385833" w:rsidRPr="00AB08B0" w:rsidRDefault="00AB08B0" w:rsidP="00E57C76">
            <w:pPr>
              <w:pStyle w:val="Enhedsnavn"/>
            </w:pPr>
            <w:bookmarkStart w:id="6" w:name="Unit"/>
            <w:r w:rsidRPr="00AB08B0">
              <w:t>Formidling</w:t>
            </w:r>
            <w:bookmarkEnd w:id="6"/>
          </w:p>
          <w:p w:rsidR="00385833" w:rsidRPr="00AB08B0" w:rsidRDefault="00AB08B0" w:rsidP="00E57C76">
            <w:pPr>
              <w:pStyle w:val="Kolofon"/>
            </w:pPr>
            <w:bookmarkStart w:id="7" w:name="Museum"/>
            <w:bookmarkStart w:id="8" w:name="SignerPhone"/>
            <w:bookmarkEnd w:id="7"/>
            <w:r w:rsidRPr="00AB08B0">
              <w:t>41 20 60 16</w:t>
            </w:r>
            <w:bookmarkEnd w:id="8"/>
          </w:p>
          <w:p w:rsidR="00385833" w:rsidRPr="00AB08B0" w:rsidRDefault="00AB08B0" w:rsidP="00E57C76">
            <w:pPr>
              <w:pStyle w:val="Kolofon"/>
            </w:pPr>
            <w:bookmarkStart w:id="9" w:name="SignerEmail"/>
            <w:r w:rsidRPr="00AB08B0">
              <w:t>Henrik</w:t>
            </w:r>
            <w:proofErr w:type="gramStart"/>
            <w:r w:rsidRPr="00AB08B0">
              <w:t>.Schilling</w:t>
            </w:r>
            <w:proofErr w:type="gramEnd"/>
            <w:r w:rsidRPr="00AB08B0">
              <w:t>@natmus.dk</w:t>
            </w:r>
            <w:bookmarkEnd w:id="9"/>
          </w:p>
        </w:tc>
      </w:tr>
    </w:tbl>
    <w:p w:rsidR="00AB08B0" w:rsidRPr="00946397" w:rsidRDefault="00AB08B0" w:rsidP="00AB08B0">
      <w:pPr>
        <w:rPr>
          <w:b/>
          <w:sz w:val="40"/>
          <w:szCs w:val="40"/>
        </w:rPr>
      </w:pPr>
      <w:bookmarkStart w:id="10" w:name="Heading"/>
      <w:bookmarkStart w:id="11" w:name="Start"/>
      <w:bookmarkEnd w:id="10"/>
      <w:bookmarkEnd w:id="11"/>
      <w:r w:rsidRPr="00946397">
        <w:rPr>
          <w:b/>
          <w:sz w:val="40"/>
          <w:szCs w:val="40"/>
        </w:rPr>
        <w:t xml:space="preserve">Orlogsmuseet </w:t>
      </w:r>
      <w:r w:rsidRPr="009C79A5">
        <w:rPr>
          <w:b/>
          <w:sz w:val="44"/>
          <w:szCs w:val="40"/>
        </w:rPr>
        <w:t>flytter</w:t>
      </w:r>
      <w:r w:rsidRPr="00946397">
        <w:rPr>
          <w:b/>
          <w:sz w:val="40"/>
          <w:szCs w:val="40"/>
        </w:rPr>
        <w:t xml:space="preserve"> til Tøjhusmuseet</w:t>
      </w:r>
    </w:p>
    <w:p w:rsidR="00AB08B0" w:rsidRDefault="00AB08B0" w:rsidP="00AB08B0">
      <w:pPr>
        <w:rPr>
          <w:sz w:val="28"/>
          <w:szCs w:val="28"/>
        </w:rPr>
      </w:pPr>
    </w:p>
    <w:p w:rsidR="00AB08B0" w:rsidRPr="009C79A5" w:rsidRDefault="00AB08B0" w:rsidP="00AB08B0">
      <w:pPr>
        <w:rPr>
          <w:sz w:val="28"/>
          <w:szCs w:val="24"/>
        </w:rPr>
      </w:pPr>
      <w:r w:rsidRPr="009C79A5">
        <w:rPr>
          <w:sz w:val="28"/>
          <w:szCs w:val="24"/>
        </w:rPr>
        <w:t>Orlogsmuseets udstillinger flytter fra Christianshavn til Tøjhusmus</w:t>
      </w:r>
      <w:r w:rsidRPr="009C79A5">
        <w:rPr>
          <w:sz w:val="28"/>
          <w:szCs w:val="24"/>
        </w:rPr>
        <w:t>e</w:t>
      </w:r>
      <w:r w:rsidRPr="009C79A5">
        <w:rPr>
          <w:sz w:val="28"/>
          <w:szCs w:val="24"/>
        </w:rPr>
        <w:t>et. Det sker for at samle fortællingen om Danmarks krigshistorie i et nationalt krigshistorisk museum og optimere driften. Samtidig aflyser Nationalmuseet to store særudstillinger i Prinsens Palæ for blandt a</w:t>
      </w:r>
      <w:r w:rsidRPr="009C79A5">
        <w:rPr>
          <w:sz w:val="28"/>
          <w:szCs w:val="24"/>
        </w:rPr>
        <w:t>n</w:t>
      </w:r>
      <w:r w:rsidRPr="009C79A5">
        <w:rPr>
          <w:sz w:val="28"/>
          <w:szCs w:val="24"/>
        </w:rPr>
        <w:t>det at imødekomme besparelser.</w:t>
      </w:r>
    </w:p>
    <w:p w:rsidR="00AB08B0" w:rsidRDefault="00AB08B0" w:rsidP="00AB08B0">
      <w:pPr>
        <w:rPr>
          <w:sz w:val="20"/>
        </w:rPr>
      </w:pPr>
    </w:p>
    <w:p w:rsidR="00AB08B0" w:rsidRDefault="00AB08B0" w:rsidP="00AB08B0">
      <w:pPr>
        <w:rPr>
          <w:sz w:val="20"/>
        </w:rPr>
      </w:pPr>
      <w:r w:rsidRPr="00560569">
        <w:rPr>
          <w:sz w:val="20"/>
        </w:rPr>
        <w:t xml:space="preserve">Orlogsmuseets udstilling flytter fra sin nuværende placering i </w:t>
      </w:r>
      <w:proofErr w:type="spellStart"/>
      <w:r w:rsidRPr="00560569">
        <w:rPr>
          <w:sz w:val="20"/>
        </w:rPr>
        <w:t>Søkvæsthuset</w:t>
      </w:r>
      <w:proofErr w:type="spellEnd"/>
      <w:r w:rsidRPr="00560569">
        <w:rPr>
          <w:sz w:val="20"/>
        </w:rPr>
        <w:t xml:space="preserve"> på Christianshavn for at indgå i et samlet krigshistorisk museum. </w:t>
      </w:r>
      <w:r>
        <w:rPr>
          <w:sz w:val="20"/>
        </w:rPr>
        <w:t>Dermed</w:t>
      </w:r>
      <w:r w:rsidRPr="00560569">
        <w:rPr>
          <w:sz w:val="20"/>
        </w:rPr>
        <w:t xml:space="preserve"> sparer Nationalmuseet</w:t>
      </w:r>
      <w:r>
        <w:rPr>
          <w:sz w:val="20"/>
        </w:rPr>
        <w:t xml:space="preserve"> fremover</w:t>
      </w:r>
      <w:r w:rsidRPr="00560569">
        <w:rPr>
          <w:sz w:val="20"/>
        </w:rPr>
        <w:t xml:space="preserve"> 3,2 mi</w:t>
      </w:r>
      <w:r w:rsidRPr="00560569">
        <w:rPr>
          <w:sz w:val="20"/>
        </w:rPr>
        <w:t>l</w:t>
      </w:r>
      <w:r w:rsidRPr="00560569">
        <w:rPr>
          <w:sz w:val="20"/>
        </w:rPr>
        <w:t>lioner kroner</w:t>
      </w:r>
      <w:r>
        <w:rPr>
          <w:sz w:val="20"/>
        </w:rPr>
        <w:t xml:space="preserve"> årligt</w:t>
      </w:r>
      <w:r w:rsidRPr="00560569">
        <w:rPr>
          <w:sz w:val="20"/>
        </w:rPr>
        <w:t xml:space="preserve"> i form af husleje og andre driftsmæssige omkostninger.</w:t>
      </w:r>
    </w:p>
    <w:p w:rsidR="00AB08B0" w:rsidRPr="00560569" w:rsidRDefault="00AB08B0" w:rsidP="00AB08B0">
      <w:pPr>
        <w:rPr>
          <w:sz w:val="20"/>
        </w:rPr>
      </w:pPr>
    </w:p>
    <w:p w:rsidR="00AB08B0" w:rsidRDefault="00AB08B0" w:rsidP="00AB08B0">
      <w:pPr>
        <w:rPr>
          <w:sz w:val="20"/>
        </w:rPr>
      </w:pPr>
      <w:r w:rsidRPr="00560569">
        <w:rPr>
          <w:sz w:val="20"/>
        </w:rPr>
        <w:t xml:space="preserve">Det betyder, at Orlogsmuseet lukker som selvstændigt udstillingssted. </w:t>
      </w:r>
      <w:r>
        <w:rPr>
          <w:sz w:val="20"/>
        </w:rPr>
        <w:t>I stedet vil m</w:t>
      </w:r>
      <w:r w:rsidRPr="00560569">
        <w:rPr>
          <w:sz w:val="20"/>
        </w:rPr>
        <w:t>useets sa</w:t>
      </w:r>
      <w:r w:rsidRPr="00560569">
        <w:rPr>
          <w:sz w:val="20"/>
        </w:rPr>
        <w:t>m</w:t>
      </w:r>
      <w:r w:rsidRPr="00560569">
        <w:rPr>
          <w:sz w:val="20"/>
        </w:rPr>
        <w:t>linger fremover indgå i Tøjhusmuseets udstilling og dermed være en del af en samlet krigshist</w:t>
      </w:r>
      <w:r w:rsidRPr="00560569">
        <w:rPr>
          <w:sz w:val="20"/>
        </w:rPr>
        <w:t>o</w:t>
      </w:r>
      <w:r w:rsidRPr="00560569">
        <w:rPr>
          <w:sz w:val="20"/>
        </w:rPr>
        <w:t xml:space="preserve">risk fortælling. </w:t>
      </w:r>
      <w:r>
        <w:rPr>
          <w:sz w:val="20"/>
        </w:rPr>
        <w:t>Orlogsmuseet og Tøjhusmuseet er i forvejen samlet i samme enhed under fælles ledelse.</w:t>
      </w:r>
    </w:p>
    <w:p w:rsidR="00AB08B0" w:rsidRDefault="00AB08B0" w:rsidP="00AB08B0">
      <w:pPr>
        <w:rPr>
          <w:sz w:val="20"/>
        </w:rPr>
      </w:pPr>
    </w:p>
    <w:p w:rsidR="005F74D3" w:rsidRPr="005F74D3" w:rsidRDefault="005F74D3" w:rsidP="00AB08B0">
      <w:pPr>
        <w:rPr>
          <w:b/>
          <w:sz w:val="20"/>
        </w:rPr>
      </w:pPr>
      <w:r w:rsidRPr="005F74D3">
        <w:rPr>
          <w:b/>
          <w:sz w:val="20"/>
        </w:rPr>
        <w:t>Et krigshistorisk museum</w:t>
      </w:r>
    </w:p>
    <w:p w:rsidR="00AB08B0" w:rsidRDefault="00AB08B0" w:rsidP="00AB08B0">
      <w:pPr>
        <w:rPr>
          <w:sz w:val="20"/>
        </w:rPr>
      </w:pPr>
      <w:r w:rsidRPr="00560569">
        <w:rPr>
          <w:sz w:val="20"/>
        </w:rPr>
        <w:t xml:space="preserve">Beslutningen om at </w:t>
      </w:r>
      <w:r>
        <w:rPr>
          <w:sz w:val="20"/>
        </w:rPr>
        <w:t xml:space="preserve">flytte </w:t>
      </w:r>
      <w:r w:rsidRPr="00560569">
        <w:rPr>
          <w:sz w:val="20"/>
        </w:rPr>
        <w:t xml:space="preserve">Orlogsmuseet </w:t>
      </w:r>
      <w:r>
        <w:rPr>
          <w:sz w:val="20"/>
        </w:rPr>
        <w:t xml:space="preserve">ind på </w:t>
      </w:r>
      <w:r w:rsidRPr="00560569">
        <w:rPr>
          <w:sz w:val="20"/>
        </w:rPr>
        <w:t xml:space="preserve">Tøjhusmuseet falder sammen med, at regeringens finanslov lægger op til, at blandt andet statens museer skal spare to procent årligt på driften hvert år i de kommende fire år. Men at flytte Orlogsmuseet er den helt rigtige beslutning, og den ville blive truffet under alle omstændigheder, forklarer </w:t>
      </w:r>
      <w:r w:rsidR="00C542C0">
        <w:rPr>
          <w:sz w:val="20"/>
        </w:rPr>
        <w:t xml:space="preserve">direktør på Nationalmuseet </w:t>
      </w:r>
      <w:r w:rsidRPr="00560569">
        <w:rPr>
          <w:sz w:val="20"/>
        </w:rPr>
        <w:t>Per Kristian Ma</w:t>
      </w:r>
      <w:r w:rsidRPr="00560569">
        <w:rPr>
          <w:sz w:val="20"/>
        </w:rPr>
        <w:t>d</w:t>
      </w:r>
      <w:r w:rsidRPr="00560569">
        <w:rPr>
          <w:sz w:val="20"/>
        </w:rPr>
        <w:t>sen.</w:t>
      </w:r>
    </w:p>
    <w:p w:rsidR="00AB08B0" w:rsidRPr="00560569" w:rsidRDefault="00AB08B0" w:rsidP="00AB08B0">
      <w:pPr>
        <w:rPr>
          <w:sz w:val="20"/>
        </w:rPr>
      </w:pPr>
    </w:p>
    <w:p w:rsidR="00AB08B0" w:rsidRDefault="00AB08B0" w:rsidP="00AB08B0">
      <w:pPr>
        <w:rPr>
          <w:sz w:val="20"/>
        </w:rPr>
      </w:pPr>
      <w:r w:rsidRPr="00560569">
        <w:rPr>
          <w:sz w:val="20"/>
        </w:rPr>
        <w:t xml:space="preserve">- Søkrig og landkrig har til alle tider været tæt forbundet, og på et fælles krigshistorisk museum kan vi integrere begge dele i en samlet formidling. På den måde kan vi sætte søhelte som Niels Juel og </w:t>
      </w:r>
      <w:proofErr w:type="spellStart"/>
      <w:r w:rsidRPr="00560569">
        <w:rPr>
          <w:sz w:val="20"/>
        </w:rPr>
        <w:t>Tordensk</w:t>
      </w:r>
      <w:r w:rsidR="00C542C0">
        <w:rPr>
          <w:sz w:val="20"/>
        </w:rPr>
        <w:t>i</w:t>
      </w:r>
      <w:r w:rsidRPr="00560569">
        <w:rPr>
          <w:sz w:val="20"/>
        </w:rPr>
        <w:t>old</w:t>
      </w:r>
      <w:proofErr w:type="spellEnd"/>
      <w:r w:rsidRPr="00560569">
        <w:rPr>
          <w:sz w:val="20"/>
        </w:rPr>
        <w:t xml:space="preserve"> ind </w:t>
      </w:r>
      <w:r w:rsidR="00C542C0">
        <w:rPr>
          <w:sz w:val="20"/>
        </w:rPr>
        <w:t>i</w:t>
      </w:r>
      <w:r w:rsidRPr="00560569">
        <w:rPr>
          <w:sz w:val="20"/>
        </w:rPr>
        <w:t xml:space="preserve"> en større sammenhæng, der rækker ud over deres bedrifter til søs, og vi kan vise, hvordan flåden og hæren gennem historien har understøttet hinanden i krig, siger Per Kristian Madsen</w:t>
      </w:r>
      <w:r>
        <w:rPr>
          <w:sz w:val="20"/>
        </w:rPr>
        <w:t xml:space="preserve"> og understreger, at udstillingen får mere plads at boltre sig på i de nye rammer i Rustkammersalen, hvor Tøjhusmuseet har sin faste udstilling.</w:t>
      </w:r>
    </w:p>
    <w:p w:rsidR="00AB08B0" w:rsidRPr="00560569" w:rsidRDefault="00AB08B0" w:rsidP="00AB08B0">
      <w:pPr>
        <w:rPr>
          <w:sz w:val="20"/>
        </w:rPr>
      </w:pPr>
    </w:p>
    <w:p w:rsidR="00AB08B0" w:rsidRDefault="00111B29" w:rsidP="00AB08B0">
      <w:pPr>
        <w:rPr>
          <w:sz w:val="20"/>
        </w:rPr>
      </w:pPr>
      <w:r w:rsidRPr="00111B29">
        <w:rPr>
          <w:sz w:val="20"/>
        </w:rPr>
        <w:t xml:space="preserve">Orlogsmuseets lejemål i </w:t>
      </w:r>
      <w:proofErr w:type="spellStart"/>
      <w:r w:rsidRPr="00111B29">
        <w:rPr>
          <w:sz w:val="20"/>
        </w:rPr>
        <w:t>Søkvæsthuset</w:t>
      </w:r>
      <w:proofErr w:type="spellEnd"/>
      <w:r w:rsidRPr="00111B29">
        <w:rPr>
          <w:sz w:val="20"/>
        </w:rPr>
        <w:t xml:space="preserve"> er opsagt. Museet lukker pr. 1. januar 2016. Genopstilli</w:t>
      </w:r>
      <w:r w:rsidRPr="00111B29">
        <w:rPr>
          <w:sz w:val="20"/>
        </w:rPr>
        <w:t>n</w:t>
      </w:r>
      <w:r w:rsidRPr="00111B29">
        <w:rPr>
          <w:sz w:val="20"/>
        </w:rPr>
        <w:t>gen i Tøjhusmuseet forventes afsluttet i løbet af sommeren 2016.</w:t>
      </w:r>
    </w:p>
    <w:p w:rsidR="00111B29" w:rsidRDefault="00111B29" w:rsidP="00AB08B0">
      <w:pPr>
        <w:rPr>
          <w:sz w:val="20"/>
        </w:rPr>
      </w:pPr>
      <w:bookmarkStart w:id="12" w:name="_GoBack"/>
      <w:bookmarkEnd w:id="12"/>
    </w:p>
    <w:p w:rsidR="00AB08B0" w:rsidRPr="0049725C" w:rsidRDefault="00AB08B0" w:rsidP="00AB08B0">
      <w:pPr>
        <w:rPr>
          <w:b/>
          <w:sz w:val="20"/>
        </w:rPr>
      </w:pPr>
      <w:r w:rsidRPr="0049725C">
        <w:rPr>
          <w:b/>
          <w:sz w:val="20"/>
        </w:rPr>
        <w:t xml:space="preserve">Aflyser </w:t>
      </w:r>
      <w:r w:rsidR="00A867DC">
        <w:rPr>
          <w:b/>
          <w:sz w:val="20"/>
        </w:rPr>
        <w:t>sær</w:t>
      </w:r>
      <w:r w:rsidRPr="0049725C">
        <w:rPr>
          <w:b/>
          <w:sz w:val="20"/>
        </w:rPr>
        <w:t>udstillinger</w:t>
      </w:r>
    </w:p>
    <w:p w:rsidR="00AB08B0" w:rsidRDefault="00AB08B0" w:rsidP="00AB08B0">
      <w:pPr>
        <w:rPr>
          <w:sz w:val="20"/>
        </w:rPr>
      </w:pPr>
      <w:r w:rsidRPr="00560569">
        <w:rPr>
          <w:sz w:val="20"/>
        </w:rPr>
        <w:t xml:space="preserve">Derudover aflyser Nationalmuseet to større særudstillinger. Det drejer sig om </w:t>
      </w:r>
      <w:r w:rsidR="00C542C0">
        <w:rPr>
          <w:sz w:val="20"/>
        </w:rPr>
        <w:t>Carsten Niebuhr-</w:t>
      </w:r>
      <w:r w:rsidRPr="00560569">
        <w:rPr>
          <w:sz w:val="20"/>
        </w:rPr>
        <w:t>udstillingen ”Den arabiske rejse”, der skulle vises i 2016, og den planlagte udstilling om de Ves</w:t>
      </w:r>
      <w:r w:rsidRPr="00560569">
        <w:rPr>
          <w:sz w:val="20"/>
        </w:rPr>
        <w:t>t</w:t>
      </w:r>
      <w:r w:rsidRPr="00560569">
        <w:rPr>
          <w:sz w:val="20"/>
        </w:rPr>
        <w:t>indiske Øer, der skulle vises i 2017.</w:t>
      </w:r>
      <w:r>
        <w:rPr>
          <w:sz w:val="20"/>
        </w:rPr>
        <w:t xml:space="preserve"> Dermed sparer Nationalmuseet 1,6 millioner kroner i 2016, og museet frigør fremover 3 millioner kroner årligt til at udvikle </w:t>
      </w:r>
      <w:r w:rsidR="00856494">
        <w:rPr>
          <w:sz w:val="20"/>
        </w:rPr>
        <w:t>museets basis</w:t>
      </w:r>
      <w:r>
        <w:rPr>
          <w:sz w:val="20"/>
        </w:rPr>
        <w:t xml:space="preserve">udstillinger og publikumsaktiviteter. </w:t>
      </w:r>
    </w:p>
    <w:p w:rsidR="00AB08B0" w:rsidRPr="00560569" w:rsidRDefault="00AB08B0" w:rsidP="00AB08B0">
      <w:pPr>
        <w:rPr>
          <w:sz w:val="20"/>
        </w:rPr>
      </w:pPr>
    </w:p>
    <w:p w:rsidR="00AB08B0" w:rsidRDefault="00AB08B0" w:rsidP="00AB08B0">
      <w:pPr>
        <w:rPr>
          <w:sz w:val="20"/>
        </w:rPr>
      </w:pPr>
      <w:r w:rsidRPr="00560569">
        <w:rPr>
          <w:sz w:val="20"/>
        </w:rPr>
        <w:t xml:space="preserve">Per Kristian Madsen forklarer, at </w:t>
      </w:r>
      <w:r>
        <w:rPr>
          <w:sz w:val="20"/>
        </w:rPr>
        <w:t>d</w:t>
      </w:r>
      <w:r w:rsidRPr="00560569">
        <w:rPr>
          <w:sz w:val="20"/>
        </w:rPr>
        <w:t>et sker til dels for at imødekomme regeringens krav om besp</w:t>
      </w:r>
      <w:r w:rsidRPr="00560569">
        <w:rPr>
          <w:sz w:val="20"/>
        </w:rPr>
        <w:t>a</w:t>
      </w:r>
      <w:r w:rsidRPr="00560569">
        <w:rPr>
          <w:sz w:val="20"/>
        </w:rPr>
        <w:t xml:space="preserve">relser, og til dels fordi Nationalmuseet ønsker at </w:t>
      </w:r>
      <w:r>
        <w:rPr>
          <w:sz w:val="20"/>
        </w:rPr>
        <w:t xml:space="preserve">styrke og </w:t>
      </w:r>
      <w:r w:rsidRPr="00560569">
        <w:rPr>
          <w:sz w:val="20"/>
        </w:rPr>
        <w:t xml:space="preserve">udvikle museets </w:t>
      </w:r>
      <w:r w:rsidR="00856494">
        <w:rPr>
          <w:sz w:val="20"/>
        </w:rPr>
        <w:t>basis</w:t>
      </w:r>
      <w:r w:rsidRPr="00560569">
        <w:rPr>
          <w:sz w:val="20"/>
        </w:rPr>
        <w:t xml:space="preserve">udstillinger fremfor at </w:t>
      </w:r>
      <w:r>
        <w:rPr>
          <w:sz w:val="20"/>
        </w:rPr>
        <w:t xml:space="preserve">satse på store omkostningstunge, men kortvarige </w:t>
      </w:r>
      <w:r w:rsidRPr="00560569">
        <w:rPr>
          <w:sz w:val="20"/>
        </w:rPr>
        <w:t>særudstillinger.</w:t>
      </w:r>
    </w:p>
    <w:p w:rsidR="00AB08B0" w:rsidRDefault="00AB08B0" w:rsidP="00AB08B0">
      <w:pPr>
        <w:rPr>
          <w:sz w:val="20"/>
        </w:rPr>
      </w:pPr>
    </w:p>
    <w:p w:rsidR="00AB08B0" w:rsidRDefault="00AB08B0" w:rsidP="00AB08B0">
      <w:pPr>
        <w:rPr>
          <w:sz w:val="20"/>
        </w:rPr>
      </w:pPr>
      <w:r w:rsidRPr="00560569">
        <w:rPr>
          <w:sz w:val="20"/>
        </w:rPr>
        <w:t>- Vi er hele tiden nødt til at se på, om vi udnytter vores midler bedst muligt, og vi skal altid være parate til at forbedre museernes drift, hvis det vel at mærke ikke går ud over forskning, formi</w:t>
      </w:r>
      <w:r w:rsidRPr="00560569">
        <w:rPr>
          <w:sz w:val="20"/>
        </w:rPr>
        <w:t>d</w:t>
      </w:r>
      <w:r w:rsidRPr="00560569">
        <w:rPr>
          <w:sz w:val="20"/>
        </w:rPr>
        <w:t>ling og bevaring, og set i det lys har vi truffet den rigtige beslutning, uanset hvad Nationalmus</w:t>
      </w:r>
      <w:r w:rsidRPr="00560569">
        <w:rPr>
          <w:sz w:val="20"/>
        </w:rPr>
        <w:t>e</w:t>
      </w:r>
      <w:r w:rsidRPr="00560569">
        <w:rPr>
          <w:sz w:val="20"/>
        </w:rPr>
        <w:t>ets økonomiske rammevilkår måtte være, siger Per Kristian Madsen og fortsætter:</w:t>
      </w:r>
    </w:p>
    <w:p w:rsidR="00AB08B0" w:rsidRPr="00827908" w:rsidRDefault="00AB08B0" w:rsidP="00AB08B0">
      <w:pPr>
        <w:rPr>
          <w:sz w:val="20"/>
        </w:rPr>
      </w:pPr>
    </w:p>
    <w:p w:rsidR="005F0D02" w:rsidRDefault="00AB08B0" w:rsidP="00AB08B0">
      <w:pPr>
        <w:rPr>
          <w:sz w:val="20"/>
        </w:rPr>
      </w:pPr>
      <w:r w:rsidRPr="00827908">
        <w:rPr>
          <w:sz w:val="20"/>
        </w:rPr>
        <w:t xml:space="preserve">- Det var nødvendigt at aflyse ”Den arabiske rejse”, fordi vi skal finde en her og nu besparelse for 2016, og det er selvfølgelig dybt beklageligt i forhold til alle de kollegaer, der har arbejdet intenst på denne udstilling. </w:t>
      </w:r>
      <w:r w:rsidR="005F0D02">
        <w:rPr>
          <w:sz w:val="20"/>
        </w:rPr>
        <w:t>Det er jeg ked af, men både medarbejderne og den viden, de har o</w:t>
      </w:r>
      <w:r w:rsidR="005F0D02">
        <w:rPr>
          <w:sz w:val="20"/>
        </w:rPr>
        <w:t>p</w:t>
      </w:r>
      <w:r w:rsidR="005F0D02">
        <w:rPr>
          <w:sz w:val="20"/>
        </w:rPr>
        <w:t>arbejdet forbliver på Nationalmuseet.</w:t>
      </w:r>
    </w:p>
    <w:p w:rsidR="005F0D02" w:rsidRDefault="005F0D02" w:rsidP="00AB08B0">
      <w:pPr>
        <w:rPr>
          <w:sz w:val="20"/>
        </w:rPr>
      </w:pPr>
    </w:p>
    <w:p w:rsidR="00AB08B0" w:rsidRPr="00827908" w:rsidRDefault="00AB08B0" w:rsidP="00AB08B0">
      <w:pPr>
        <w:rPr>
          <w:sz w:val="20"/>
        </w:rPr>
      </w:pPr>
      <w:r w:rsidRPr="00827908">
        <w:rPr>
          <w:sz w:val="20"/>
        </w:rPr>
        <w:t xml:space="preserve">Midlerne afsat til udstillingen om de Vestindiske Øer skal, sammen med de midler </w:t>
      </w:r>
      <w:r w:rsidR="005F0D02">
        <w:rPr>
          <w:sz w:val="20"/>
        </w:rPr>
        <w:t>Nationalm</w:t>
      </w:r>
      <w:r w:rsidR="005F0D02">
        <w:rPr>
          <w:sz w:val="20"/>
        </w:rPr>
        <w:t>u</w:t>
      </w:r>
      <w:r w:rsidR="005F0D02">
        <w:rPr>
          <w:sz w:val="20"/>
        </w:rPr>
        <w:t xml:space="preserve">seet </w:t>
      </w:r>
      <w:r w:rsidRPr="00827908">
        <w:rPr>
          <w:sz w:val="20"/>
        </w:rPr>
        <w:t xml:space="preserve">plejer at afsætte til store særudstillinger, på længere sigt frigøres, så </w:t>
      </w:r>
      <w:r w:rsidR="005F0D02">
        <w:rPr>
          <w:sz w:val="20"/>
        </w:rPr>
        <w:t xml:space="preserve">museet </w:t>
      </w:r>
      <w:r w:rsidRPr="00827908">
        <w:rPr>
          <w:sz w:val="20"/>
        </w:rPr>
        <w:t xml:space="preserve">kan udvikle </w:t>
      </w:r>
      <w:r w:rsidR="005F0D02">
        <w:rPr>
          <w:sz w:val="20"/>
        </w:rPr>
        <w:t>sine basis</w:t>
      </w:r>
      <w:r w:rsidRPr="00827908">
        <w:rPr>
          <w:sz w:val="20"/>
        </w:rPr>
        <w:t xml:space="preserve">udstillinger og tilbud til publikum, og på kort sigt sikre, at </w:t>
      </w:r>
      <w:r w:rsidR="00C947BB">
        <w:rPr>
          <w:sz w:val="20"/>
        </w:rPr>
        <w:t>museet</w:t>
      </w:r>
      <w:r w:rsidRPr="00827908">
        <w:rPr>
          <w:sz w:val="20"/>
        </w:rPr>
        <w:t xml:space="preserve"> i 2016 har ressourcer til at flytte Orlogsmuseet.</w:t>
      </w:r>
    </w:p>
    <w:p w:rsidR="00AB08B0" w:rsidRDefault="00AB08B0" w:rsidP="00AB08B0">
      <w:pPr>
        <w:rPr>
          <w:sz w:val="20"/>
        </w:rPr>
      </w:pPr>
    </w:p>
    <w:p w:rsidR="00AB08B0" w:rsidRDefault="00AB08B0" w:rsidP="00AB08B0">
      <w:pPr>
        <w:rPr>
          <w:sz w:val="20"/>
        </w:rPr>
      </w:pPr>
      <w:r>
        <w:rPr>
          <w:sz w:val="20"/>
        </w:rPr>
        <w:t xml:space="preserve">Med flytningen af Orlogsmuseet og aflysning af særudstillingerne undgår Nationalmuseet </w:t>
      </w:r>
      <w:r w:rsidR="00C947BB">
        <w:rPr>
          <w:sz w:val="20"/>
        </w:rPr>
        <w:t>de</w:t>
      </w:r>
      <w:r w:rsidR="00C947BB">
        <w:rPr>
          <w:sz w:val="20"/>
        </w:rPr>
        <w:t>r</w:t>
      </w:r>
      <w:r w:rsidR="00C947BB">
        <w:rPr>
          <w:sz w:val="20"/>
        </w:rPr>
        <w:t xml:space="preserve">med </w:t>
      </w:r>
      <w:r>
        <w:rPr>
          <w:sz w:val="20"/>
        </w:rPr>
        <w:t>at af</w:t>
      </w:r>
      <w:r w:rsidR="005F0D02">
        <w:rPr>
          <w:sz w:val="20"/>
        </w:rPr>
        <w:t>skedige medarbejdere i 2016.</w:t>
      </w:r>
    </w:p>
    <w:p w:rsidR="00AB08B0" w:rsidRDefault="00AB08B0" w:rsidP="00AB08B0">
      <w:pPr>
        <w:rPr>
          <w:sz w:val="20"/>
        </w:rPr>
      </w:pPr>
    </w:p>
    <w:p w:rsidR="0087313C" w:rsidRDefault="0087313C" w:rsidP="00AB08B0">
      <w:pPr>
        <w:rPr>
          <w:sz w:val="20"/>
        </w:rPr>
      </w:pPr>
      <w:r w:rsidRPr="0087313C">
        <w:rPr>
          <w:b/>
          <w:sz w:val="20"/>
        </w:rPr>
        <w:t>Billedtekst:</w:t>
      </w:r>
      <w:r>
        <w:rPr>
          <w:sz w:val="20"/>
        </w:rPr>
        <w:t xml:space="preserve"> Orlogsmuseet flyttes fra sin nuværende adresse i </w:t>
      </w:r>
      <w:proofErr w:type="spellStart"/>
      <w:r>
        <w:rPr>
          <w:sz w:val="20"/>
        </w:rPr>
        <w:t>Søkvæsthuset</w:t>
      </w:r>
      <w:proofErr w:type="spellEnd"/>
      <w:r>
        <w:rPr>
          <w:sz w:val="20"/>
        </w:rPr>
        <w:t xml:space="preserve"> på Christianshavn for at indgå i et samlet krigshistorisk museum i Tøjhuset.</w:t>
      </w:r>
    </w:p>
    <w:p w:rsidR="0087313C" w:rsidRPr="00560569" w:rsidRDefault="0087313C" w:rsidP="00AB08B0">
      <w:pPr>
        <w:rPr>
          <w:sz w:val="20"/>
        </w:rPr>
      </w:pPr>
    </w:p>
    <w:p w:rsidR="00AB08B0" w:rsidRPr="00442D38" w:rsidRDefault="00AB08B0" w:rsidP="00AB08B0">
      <w:pPr>
        <w:rPr>
          <w:b/>
          <w:sz w:val="20"/>
        </w:rPr>
      </w:pPr>
      <w:r w:rsidRPr="00442D38">
        <w:rPr>
          <w:b/>
          <w:sz w:val="20"/>
        </w:rPr>
        <w:t>Fakta</w:t>
      </w:r>
      <w:r w:rsidR="00C542C0">
        <w:rPr>
          <w:b/>
          <w:sz w:val="20"/>
        </w:rPr>
        <w:t>:</w:t>
      </w:r>
      <w:r w:rsidRPr="00442D38">
        <w:rPr>
          <w:b/>
          <w:sz w:val="20"/>
        </w:rPr>
        <w:t xml:space="preserve"> Orlogsmuseet</w:t>
      </w:r>
    </w:p>
    <w:p w:rsidR="00AB08B0" w:rsidRPr="00560569" w:rsidRDefault="00AB08B0" w:rsidP="00AB08B0">
      <w:pPr>
        <w:rPr>
          <w:sz w:val="20"/>
        </w:rPr>
      </w:pPr>
      <w:r w:rsidRPr="00560569">
        <w:rPr>
          <w:sz w:val="20"/>
        </w:rPr>
        <w:t xml:space="preserve">Orlogsmuseet, som har rødder i det Kongelige Modelkammer, blev grundlagt i 1957. Museet flyttede i 1989 sin samling af skibsmodeller fra Nikolaj Kirke til </w:t>
      </w:r>
      <w:proofErr w:type="spellStart"/>
      <w:r w:rsidRPr="00560569">
        <w:rPr>
          <w:sz w:val="20"/>
        </w:rPr>
        <w:t>Søkvæsthuset</w:t>
      </w:r>
      <w:proofErr w:type="spellEnd"/>
      <w:r w:rsidRPr="00560569">
        <w:rPr>
          <w:sz w:val="20"/>
        </w:rPr>
        <w:t xml:space="preserve"> på Christian</w:t>
      </w:r>
      <w:r w:rsidRPr="00560569">
        <w:rPr>
          <w:sz w:val="20"/>
        </w:rPr>
        <w:t>s</w:t>
      </w:r>
      <w:r w:rsidRPr="00560569">
        <w:rPr>
          <w:sz w:val="20"/>
        </w:rPr>
        <w:t xml:space="preserve">havn, og i 2004 blev Orlogsmuseet lagt sammen med Tøjhusmuseet til Statens Forsvarshistoriske Museer.  </w:t>
      </w:r>
      <w:r w:rsidR="00C542C0">
        <w:rPr>
          <w:sz w:val="20"/>
        </w:rPr>
        <w:t xml:space="preserve">Den 1. </w:t>
      </w:r>
      <w:r w:rsidRPr="00560569">
        <w:rPr>
          <w:sz w:val="20"/>
        </w:rPr>
        <w:t xml:space="preserve">januar 2014 blev Statens Forsvarshistoriske Museer nedlagt, og Orlogsmuseet og Tøjhusmuseet blev lagt sammen med Nationalmuseet.  </w:t>
      </w:r>
    </w:p>
    <w:p w:rsidR="00941F30" w:rsidRPr="00941F30" w:rsidRDefault="00941F30" w:rsidP="00AB08B0">
      <w:pPr>
        <w:rPr>
          <w:sz w:val="20"/>
        </w:rPr>
      </w:pPr>
    </w:p>
    <w:p w:rsidR="00941F30" w:rsidRPr="00941F30" w:rsidRDefault="00941F30" w:rsidP="00941F30">
      <w:pPr>
        <w:rPr>
          <w:sz w:val="20"/>
        </w:rPr>
      </w:pPr>
      <w:r w:rsidRPr="00941F30">
        <w:rPr>
          <w:b/>
          <w:bCs/>
          <w:sz w:val="20"/>
        </w:rPr>
        <w:t>For yderligere oplysninger eller interview, kontakt:</w:t>
      </w:r>
    </w:p>
    <w:p w:rsidR="00941F30" w:rsidRDefault="00941F30" w:rsidP="00941F30">
      <w:pPr>
        <w:rPr>
          <w:sz w:val="20"/>
        </w:rPr>
      </w:pPr>
      <w:r>
        <w:rPr>
          <w:sz w:val="20"/>
        </w:rPr>
        <w:lastRenderedPageBreak/>
        <w:t>Per Kristian Madsen, direktør for Nationalmuseet:</w:t>
      </w:r>
    </w:p>
    <w:p w:rsidR="00941F30" w:rsidRPr="00941F30" w:rsidRDefault="00941F30" w:rsidP="00941F30">
      <w:pPr>
        <w:rPr>
          <w:sz w:val="20"/>
          <w:lang w:val="en-US"/>
        </w:rPr>
      </w:pPr>
      <w:proofErr w:type="spellStart"/>
      <w:proofErr w:type="gramStart"/>
      <w:r w:rsidRPr="00941F30">
        <w:rPr>
          <w:sz w:val="20"/>
          <w:lang w:val="en-US"/>
        </w:rPr>
        <w:t>Tlf</w:t>
      </w:r>
      <w:proofErr w:type="spellEnd"/>
      <w:r w:rsidRPr="00941F30">
        <w:rPr>
          <w:sz w:val="20"/>
          <w:lang w:val="en-US"/>
        </w:rPr>
        <w:t>.:</w:t>
      </w:r>
      <w:proofErr w:type="gramEnd"/>
      <w:r w:rsidRPr="00941F30">
        <w:rPr>
          <w:sz w:val="20"/>
          <w:lang w:val="en-US"/>
        </w:rPr>
        <w:t xml:space="preserve"> 41 20 60 00. E-mail: </w:t>
      </w:r>
      <w:hyperlink r:id="rId8" w:history="1">
        <w:proofErr w:type="spellStart"/>
        <w:r w:rsidRPr="00941F30">
          <w:rPr>
            <w:rStyle w:val="Hyperlink"/>
            <w:sz w:val="20"/>
            <w:lang w:val="en-US"/>
          </w:rPr>
          <w:t>per.kristian.madsen@natmus.dk</w:t>
        </w:r>
        <w:proofErr w:type="spellEnd"/>
      </w:hyperlink>
    </w:p>
    <w:p w:rsidR="00941F30" w:rsidRPr="00941F30" w:rsidRDefault="00941F30" w:rsidP="00941F30">
      <w:pPr>
        <w:rPr>
          <w:sz w:val="20"/>
          <w:lang w:val="en-US"/>
        </w:rPr>
      </w:pPr>
    </w:p>
    <w:p w:rsidR="00941F30" w:rsidRPr="00941F30" w:rsidRDefault="00941F30" w:rsidP="00941F30">
      <w:pPr>
        <w:rPr>
          <w:sz w:val="20"/>
        </w:rPr>
      </w:pPr>
      <w:r w:rsidRPr="00941F30">
        <w:rPr>
          <w:sz w:val="20"/>
        </w:rPr>
        <w:t>Henrik Schilling, presseansvarlig, Nationalmuseet</w:t>
      </w:r>
    </w:p>
    <w:p w:rsidR="00941F30" w:rsidRPr="00111B29" w:rsidRDefault="00941F30" w:rsidP="00941F30">
      <w:pPr>
        <w:rPr>
          <w:sz w:val="20"/>
        </w:rPr>
      </w:pPr>
      <w:r w:rsidRPr="00111B29">
        <w:rPr>
          <w:sz w:val="20"/>
        </w:rPr>
        <w:t xml:space="preserve">Tlf.: 41 20 60 16. E-mail: </w:t>
      </w:r>
      <w:hyperlink r:id="rId9" w:history="1">
        <w:proofErr w:type="spellStart"/>
        <w:r w:rsidRPr="00111B29">
          <w:rPr>
            <w:rStyle w:val="Hyperlink"/>
            <w:sz w:val="20"/>
          </w:rPr>
          <w:t>henrik.schilling@natmus.dk</w:t>
        </w:r>
        <w:proofErr w:type="spellEnd"/>
      </w:hyperlink>
    </w:p>
    <w:p w:rsidR="00941F30" w:rsidRPr="00111B29" w:rsidRDefault="00941F30" w:rsidP="00AB08B0"/>
    <w:sectPr w:rsidR="00941F30" w:rsidRPr="00111B29"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ED" w:rsidRDefault="00B965ED" w:rsidP="007C518A">
      <w:r>
        <w:separator/>
      </w:r>
    </w:p>
  </w:endnote>
  <w:endnote w:type="continuationSeparator" w:id="0">
    <w:p w:rsidR="00B965ED" w:rsidRDefault="00B965ED"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ED" w:rsidRDefault="00B965ED" w:rsidP="007C518A">
      <w:r>
        <w:separator/>
      </w:r>
    </w:p>
  </w:footnote>
  <w:footnote w:type="continuationSeparator" w:id="0">
    <w:p w:rsidR="00B965ED" w:rsidRDefault="00B965ED"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autoHyphenation/>
  <w:hyphenationZone w:val="34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B0"/>
    <w:rsid w:val="00006582"/>
    <w:rsid w:val="00007CB7"/>
    <w:rsid w:val="00013047"/>
    <w:rsid w:val="0002513D"/>
    <w:rsid w:val="00027484"/>
    <w:rsid w:val="0004077A"/>
    <w:rsid w:val="00050252"/>
    <w:rsid w:val="0006025F"/>
    <w:rsid w:val="000615AF"/>
    <w:rsid w:val="00084350"/>
    <w:rsid w:val="00084D3F"/>
    <w:rsid w:val="00086417"/>
    <w:rsid w:val="00091C4A"/>
    <w:rsid w:val="00092571"/>
    <w:rsid w:val="00092AAC"/>
    <w:rsid w:val="00095F7E"/>
    <w:rsid w:val="000B0EA2"/>
    <w:rsid w:val="000B47EC"/>
    <w:rsid w:val="000C3139"/>
    <w:rsid w:val="000D6A96"/>
    <w:rsid w:val="000E479B"/>
    <w:rsid w:val="000F2277"/>
    <w:rsid w:val="000F5BD7"/>
    <w:rsid w:val="000F70BC"/>
    <w:rsid w:val="0010414A"/>
    <w:rsid w:val="00111B29"/>
    <w:rsid w:val="001213BB"/>
    <w:rsid w:val="001225B0"/>
    <w:rsid w:val="001334A4"/>
    <w:rsid w:val="00133E89"/>
    <w:rsid w:val="0014538F"/>
    <w:rsid w:val="001514AA"/>
    <w:rsid w:val="001536B6"/>
    <w:rsid w:val="0017525B"/>
    <w:rsid w:val="001867C5"/>
    <w:rsid w:val="00194E9B"/>
    <w:rsid w:val="001B4677"/>
    <w:rsid w:val="001E2BF0"/>
    <w:rsid w:val="001E64EC"/>
    <w:rsid w:val="001E7C15"/>
    <w:rsid w:val="001F1956"/>
    <w:rsid w:val="0021248F"/>
    <w:rsid w:val="002156A6"/>
    <w:rsid w:val="0022125A"/>
    <w:rsid w:val="00232BB8"/>
    <w:rsid w:val="00233475"/>
    <w:rsid w:val="00240EFE"/>
    <w:rsid w:val="00251E62"/>
    <w:rsid w:val="00254AED"/>
    <w:rsid w:val="0025502B"/>
    <w:rsid w:val="002667BC"/>
    <w:rsid w:val="00272E45"/>
    <w:rsid w:val="00282CD6"/>
    <w:rsid w:val="002954BA"/>
    <w:rsid w:val="002A6366"/>
    <w:rsid w:val="002E793E"/>
    <w:rsid w:val="0030079A"/>
    <w:rsid w:val="00317B67"/>
    <w:rsid w:val="00330326"/>
    <w:rsid w:val="00345F9A"/>
    <w:rsid w:val="00346B11"/>
    <w:rsid w:val="00360A8C"/>
    <w:rsid w:val="00384005"/>
    <w:rsid w:val="00385833"/>
    <w:rsid w:val="00387422"/>
    <w:rsid w:val="003B2912"/>
    <w:rsid w:val="003C099A"/>
    <w:rsid w:val="003D2555"/>
    <w:rsid w:val="003D7500"/>
    <w:rsid w:val="003E1DE9"/>
    <w:rsid w:val="003F0934"/>
    <w:rsid w:val="003F3C78"/>
    <w:rsid w:val="003F53B6"/>
    <w:rsid w:val="003F6934"/>
    <w:rsid w:val="00414C1E"/>
    <w:rsid w:val="00417F5E"/>
    <w:rsid w:val="00451B80"/>
    <w:rsid w:val="00452E6E"/>
    <w:rsid w:val="004774A7"/>
    <w:rsid w:val="00492600"/>
    <w:rsid w:val="004947EE"/>
    <w:rsid w:val="00495AC1"/>
    <w:rsid w:val="0049693E"/>
    <w:rsid w:val="004A6D89"/>
    <w:rsid w:val="004B202F"/>
    <w:rsid w:val="004B3558"/>
    <w:rsid w:val="004B61EC"/>
    <w:rsid w:val="004C064A"/>
    <w:rsid w:val="004C45D3"/>
    <w:rsid w:val="004C4D9C"/>
    <w:rsid w:val="004C6210"/>
    <w:rsid w:val="004D31CA"/>
    <w:rsid w:val="00503471"/>
    <w:rsid w:val="00504AAD"/>
    <w:rsid w:val="00507BCA"/>
    <w:rsid w:val="00510C40"/>
    <w:rsid w:val="005131D3"/>
    <w:rsid w:val="00523619"/>
    <w:rsid w:val="005327AF"/>
    <w:rsid w:val="005346F1"/>
    <w:rsid w:val="0053756F"/>
    <w:rsid w:val="00555B7A"/>
    <w:rsid w:val="0056529F"/>
    <w:rsid w:val="00592046"/>
    <w:rsid w:val="005A281C"/>
    <w:rsid w:val="005A403E"/>
    <w:rsid w:val="005A4622"/>
    <w:rsid w:val="005C3F42"/>
    <w:rsid w:val="005D14DA"/>
    <w:rsid w:val="005D76BB"/>
    <w:rsid w:val="005E125D"/>
    <w:rsid w:val="005E3251"/>
    <w:rsid w:val="005E3DEF"/>
    <w:rsid w:val="005F0D02"/>
    <w:rsid w:val="005F0EC5"/>
    <w:rsid w:val="005F0FBE"/>
    <w:rsid w:val="005F74D3"/>
    <w:rsid w:val="006060EC"/>
    <w:rsid w:val="006111EE"/>
    <w:rsid w:val="00624100"/>
    <w:rsid w:val="00625322"/>
    <w:rsid w:val="00632454"/>
    <w:rsid w:val="00641978"/>
    <w:rsid w:val="00647088"/>
    <w:rsid w:val="00656AF9"/>
    <w:rsid w:val="00660F96"/>
    <w:rsid w:val="006662A8"/>
    <w:rsid w:val="00670302"/>
    <w:rsid w:val="006730D7"/>
    <w:rsid w:val="00694F25"/>
    <w:rsid w:val="006A154C"/>
    <w:rsid w:val="006B578F"/>
    <w:rsid w:val="006C04E8"/>
    <w:rsid w:val="006C70AE"/>
    <w:rsid w:val="006C7D41"/>
    <w:rsid w:val="006E3A8F"/>
    <w:rsid w:val="006F3FD2"/>
    <w:rsid w:val="00705F7D"/>
    <w:rsid w:val="007060E1"/>
    <w:rsid w:val="007157EC"/>
    <w:rsid w:val="00722631"/>
    <w:rsid w:val="00725153"/>
    <w:rsid w:val="007251DC"/>
    <w:rsid w:val="00733D28"/>
    <w:rsid w:val="00750539"/>
    <w:rsid w:val="00750F9A"/>
    <w:rsid w:val="007513B6"/>
    <w:rsid w:val="0075774A"/>
    <w:rsid w:val="007615AB"/>
    <w:rsid w:val="007629EB"/>
    <w:rsid w:val="00776C97"/>
    <w:rsid w:val="00776E1E"/>
    <w:rsid w:val="007825A6"/>
    <w:rsid w:val="00790C0F"/>
    <w:rsid w:val="00791BE3"/>
    <w:rsid w:val="00796F7F"/>
    <w:rsid w:val="007B0D14"/>
    <w:rsid w:val="007C518A"/>
    <w:rsid w:val="007C5A1D"/>
    <w:rsid w:val="007C7D83"/>
    <w:rsid w:val="007D33CE"/>
    <w:rsid w:val="007E02DC"/>
    <w:rsid w:val="007E60B4"/>
    <w:rsid w:val="008060CA"/>
    <w:rsid w:val="00821124"/>
    <w:rsid w:val="008325B9"/>
    <w:rsid w:val="008435F4"/>
    <w:rsid w:val="00843B09"/>
    <w:rsid w:val="00844D38"/>
    <w:rsid w:val="00852E6A"/>
    <w:rsid w:val="00856494"/>
    <w:rsid w:val="00862DA8"/>
    <w:rsid w:val="00864CF5"/>
    <w:rsid w:val="008665D8"/>
    <w:rsid w:val="0087313C"/>
    <w:rsid w:val="00876DF2"/>
    <w:rsid w:val="008845BF"/>
    <w:rsid w:val="00891363"/>
    <w:rsid w:val="0089277A"/>
    <w:rsid w:val="008A5641"/>
    <w:rsid w:val="008B2754"/>
    <w:rsid w:val="008C16D4"/>
    <w:rsid w:val="008C311D"/>
    <w:rsid w:val="008C698A"/>
    <w:rsid w:val="008E22BC"/>
    <w:rsid w:val="008E2CF1"/>
    <w:rsid w:val="008E628E"/>
    <w:rsid w:val="008E7CA7"/>
    <w:rsid w:val="008F35CB"/>
    <w:rsid w:val="008F4F92"/>
    <w:rsid w:val="00907B38"/>
    <w:rsid w:val="009111E8"/>
    <w:rsid w:val="0091173C"/>
    <w:rsid w:val="009118B5"/>
    <w:rsid w:val="009170E7"/>
    <w:rsid w:val="009224C1"/>
    <w:rsid w:val="009277AA"/>
    <w:rsid w:val="00941E0A"/>
    <w:rsid w:val="00941F30"/>
    <w:rsid w:val="00951EFD"/>
    <w:rsid w:val="0095371A"/>
    <w:rsid w:val="00957B44"/>
    <w:rsid w:val="00970A90"/>
    <w:rsid w:val="00973BA2"/>
    <w:rsid w:val="00991FF4"/>
    <w:rsid w:val="0099522F"/>
    <w:rsid w:val="009A552F"/>
    <w:rsid w:val="009B2BAC"/>
    <w:rsid w:val="009C76C6"/>
    <w:rsid w:val="009C79A5"/>
    <w:rsid w:val="009D399B"/>
    <w:rsid w:val="009E0BA1"/>
    <w:rsid w:val="009E2787"/>
    <w:rsid w:val="009E4CA5"/>
    <w:rsid w:val="00A206D9"/>
    <w:rsid w:val="00A22BF5"/>
    <w:rsid w:val="00A41870"/>
    <w:rsid w:val="00A53E5F"/>
    <w:rsid w:val="00A55ED7"/>
    <w:rsid w:val="00A73985"/>
    <w:rsid w:val="00A84EE7"/>
    <w:rsid w:val="00A867DC"/>
    <w:rsid w:val="00AA6D0C"/>
    <w:rsid w:val="00AB08B0"/>
    <w:rsid w:val="00AB39BD"/>
    <w:rsid w:val="00AB5EF2"/>
    <w:rsid w:val="00AD2B35"/>
    <w:rsid w:val="00AD71BA"/>
    <w:rsid w:val="00AE31FC"/>
    <w:rsid w:val="00B00C27"/>
    <w:rsid w:val="00B00FBE"/>
    <w:rsid w:val="00B017DE"/>
    <w:rsid w:val="00B3029C"/>
    <w:rsid w:val="00B403D6"/>
    <w:rsid w:val="00B5473E"/>
    <w:rsid w:val="00B5514D"/>
    <w:rsid w:val="00B57905"/>
    <w:rsid w:val="00B64509"/>
    <w:rsid w:val="00B71CE9"/>
    <w:rsid w:val="00B748E0"/>
    <w:rsid w:val="00B8552A"/>
    <w:rsid w:val="00B965ED"/>
    <w:rsid w:val="00BA325F"/>
    <w:rsid w:val="00BB09E6"/>
    <w:rsid w:val="00BB6DA3"/>
    <w:rsid w:val="00BC12EE"/>
    <w:rsid w:val="00BE14BF"/>
    <w:rsid w:val="00BE28D9"/>
    <w:rsid w:val="00BE6779"/>
    <w:rsid w:val="00BE721D"/>
    <w:rsid w:val="00C01487"/>
    <w:rsid w:val="00C0693F"/>
    <w:rsid w:val="00C07373"/>
    <w:rsid w:val="00C12E66"/>
    <w:rsid w:val="00C130BF"/>
    <w:rsid w:val="00C236F8"/>
    <w:rsid w:val="00C313C2"/>
    <w:rsid w:val="00C324D3"/>
    <w:rsid w:val="00C3263A"/>
    <w:rsid w:val="00C32A7E"/>
    <w:rsid w:val="00C422C4"/>
    <w:rsid w:val="00C4490A"/>
    <w:rsid w:val="00C5258A"/>
    <w:rsid w:val="00C542C0"/>
    <w:rsid w:val="00C83CCF"/>
    <w:rsid w:val="00C947BB"/>
    <w:rsid w:val="00C94AC0"/>
    <w:rsid w:val="00C9607A"/>
    <w:rsid w:val="00CC1EA0"/>
    <w:rsid w:val="00D017AD"/>
    <w:rsid w:val="00D01D0F"/>
    <w:rsid w:val="00D106FB"/>
    <w:rsid w:val="00D2204E"/>
    <w:rsid w:val="00D271C3"/>
    <w:rsid w:val="00D30B4A"/>
    <w:rsid w:val="00D355F2"/>
    <w:rsid w:val="00D43747"/>
    <w:rsid w:val="00D53091"/>
    <w:rsid w:val="00D56A3D"/>
    <w:rsid w:val="00D61FED"/>
    <w:rsid w:val="00D664BE"/>
    <w:rsid w:val="00D77759"/>
    <w:rsid w:val="00D80945"/>
    <w:rsid w:val="00D93C12"/>
    <w:rsid w:val="00DA57EB"/>
    <w:rsid w:val="00DA7506"/>
    <w:rsid w:val="00DB1429"/>
    <w:rsid w:val="00DB40C5"/>
    <w:rsid w:val="00DB414C"/>
    <w:rsid w:val="00DC01F3"/>
    <w:rsid w:val="00DC4110"/>
    <w:rsid w:val="00DC6E3E"/>
    <w:rsid w:val="00DE172C"/>
    <w:rsid w:val="00DE59A6"/>
    <w:rsid w:val="00DF4445"/>
    <w:rsid w:val="00E00828"/>
    <w:rsid w:val="00E0698D"/>
    <w:rsid w:val="00E15595"/>
    <w:rsid w:val="00E25474"/>
    <w:rsid w:val="00E30D9C"/>
    <w:rsid w:val="00E3205C"/>
    <w:rsid w:val="00E342C2"/>
    <w:rsid w:val="00E3481D"/>
    <w:rsid w:val="00E34963"/>
    <w:rsid w:val="00E354A0"/>
    <w:rsid w:val="00E57C76"/>
    <w:rsid w:val="00E655A1"/>
    <w:rsid w:val="00E77468"/>
    <w:rsid w:val="00E80DDE"/>
    <w:rsid w:val="00E950C4"/>
    <w:rsid w:val="00EE040D"/>
    <w:rsid w:val="00EE219C"/>
    <w:rsid w:val="00EE4934"/>
    <w:rsid w:val="00EE5CB7"/>
    <w:rsid w:val="00F02286"/>
    <w:rsid w:val="00F026D4"/>
    <w:rsid w:val="00F04219"/>
    <w:rsid w:val="00F10459"/>
    <w:rsid w:val="00F15A2D"/>
    <w:rsid w:val="00F30CD0"/>
    <w:rsid w:val="00F40291"/>
    <w:rsid w:val="00F5276B"/>
    <w:rsid w:val="00F53130"/>
    <w:rsid w:val="00F824F3"/>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E57C76"/>
    <w:pPr>
      <w:overflowPunct w:val="0"/>
      <w:autoSpaceDE w:val="0"/>
      <w:autoSpaceDN w:val="0"/>
      <w:adjustRightInd w:val="0"/>
      <w:spacing w:line="280" w:lineRule="atLeast"/>
      <w:textAlignment w:val="baseline"/>
    </w:pPr>
    <w:rPr>
      <w:sz w:val="24"/>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Cs w:val="24"/>
    </w:rPr>
  </w:style>
  <w:style w:type="paragraph" w:styleId="Overskrift8">
    <w:name w:val="heading 8"/>
    <w:basedOn w:val="Normal"/>
    <w:next w:val="Normal"/>
    <w:semiHidden/>
    <w:qFormat/>
    <w:rsid w:val="00F15A2D"/>
    <w:pPr>
      <w:spacing w:before="240" w:after="60"/>
      <w:outlineLvl w:val="7"/>
    </w:pPr>
    <w:rPr>
      <w:i/>
      <w:iCs/>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Cs w:val="24"/>
    </w:rPr>
  </w:style>
  <w:style w:type="paragraph" w:styleId="NormalWeb">
    <w:name w:val="Normal (Web)"/>
    <w:basedOn w:val="Normal"/>
    <w:semiHidden/>
    <w:rsid w:val="00F15A2D"/>
    <w:rPr>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semiHidden/>
    <w:qFormat/>
    <w:rsid w:val="00E57C76"/>
    <w:rPr>
      <w:b/>
      <w:sz w:val="20"/>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Kolofon">
    <w:name w:val="Kolofon"/>
    <w:basedOn w:val="Normal"/>
    <w:semiHidden/>
    <w:qFormat/>
    <w:rsid w:val="00E57C7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E57C76"/>
    <w:pPr>
      <w:overflowPunct w:val="0"/>
      <w:autoSpaceDE w:val="0"/>
      <w:autoSpaceDN w:val="0"/>
      <w:adjustRightInd w:val="0"/>
      <w:spacing w:line="280" w:lineRule="atLeast"/>
      <w:textAlignment w:val="baseline"/>
    </w:pPr>
    <w:rPr>
      <w:sz w:val="24"/>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Cs w:val="24"/>
    </w:rPr>
  </w:style>
  <w:style w:type="paragraph" w:styleId="Overskrift8">
    <w:name w:val="heading 8"/>
    <w:basedOn w:val="Normal"/>
    <w:next w:val="Normal"/>
    <w:semiHidden/>
    <w:qFormat/>
    <w:rsid w:val="00F15A2D"/>
    <w:pPr>
      <w:spacing w:before="240" w:after="60"/>
      <w:outlineLvl w:val="7"/>
    </w:pPr>
    <w:rPr>
      <w:i/>
      <w:iCs/>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Cs w:val="24"/>
    </w:rPr>
  </w:style>
  <w:style w:type="paragraph" w:styleId="NormalWeb">
    <w:name w:val="Normal (Web)"/>
    <w:basedOn w:val="Normal"/>
    <w:semiHidden/>
    <w:rsid w:val="00F15A2D"/>
    <w:rPr>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semiHidden/>
    <w:qFormat/>
    <w:rsid w:val="00E57C76"/>
    <w:rPr>
      <w:b/>
      <w:sz w:val="20"/>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Kolofon">
    <w:name w:val="Kolofon"/>
    <w:basedOn w:val="Normal"/>
    <w:semiHidden/>
    <w:qFormat/>
    <w:rsid w:val="00E57C7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kristian.madsen@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k.schilling@natmus.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Schilling, Henrik</dc:creator>
  <cp:lastModifiedBy>Schilling, Henrik</cp:lastModifiedBy>
  <cp:revision>3</cp:revision>
  <dcterms:created xsi:type="dcterms:W3CDTF">2015-10-30T13:50:00Z</dcterms:created>
  <dcterms:modified xsi:type="dcterms:W3CDTF">2015-11-02T12:06:00Z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