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D5CB4" w14:textId="77777777" w:rsidR="00CC0451" w:rsidRPr="00B1765A" w:rsidRDefault="00CC0451" w:rsidP="00CC0451">
      <w:pPr>
        <w:spacing w:after="0" w:line="240" w:lineRule="auto"/>
        <w:rPr>
          <w:rFonts w:ascii="Times" w:eastAsia="Times New Roman" w:hAnsi="Times" w:cs="Times New Roman"/>
          <w:color w:val="auto"/>
          <w:sz w:val="20"/>
          <w:szCs w:val="20"/>
        </w:rPr>
      </w:pPr>
    </w:p>
    <w:p w14:paraId="057A3784" w14:textId="77777777" w:rsidR="00CC0451" w:rsidRPr="00B1765A" w:rsidRDefault="00CC0451" w:rsidP="00CC0451">
      <w:pPr>
        <w:spacing w:after="0" w:line="240" w:lineRule="auto"/>
        <w:rPr>
          <w:rFonts w:ascii="Times" w:eastAsia="Times New Roman" w:hAnsi="Times" w:cs="Times New Roman"/>
          <w:color w:val="auto"/>
          <w:sz w:val="20"/>
          <w:szCs w:val="20"/>
        </w:rPr>
      </w:pPr>
    </w:p>
    <w:p w14:paraId="3CB0796D" w14:textId="77777777" w:rsidR="00007AA9" w:rsidRDefault="00A5650C" w:rsidP="00007AA9">
      <w:r>
        <w:t>Pressmeddelande</w:t>
      </w:r>
    </w:p>
    <w:p w14:paraId="592F2675" w14:textId="77777777" w:rsidR="00A5650C" w:rsidRPr="00B1765A" w:rsidRDefault="00A5650C" w:rsidP="00007AA9">
      <w:r>
        <w:t xml:space="preserve">STOCKHOLM – 24 maj 2013 </w:t>
      </w:r>
    </w:p>
    <w:p w14:paraId="00E34ADF" w14:textId="77777777" w:rsidR="00A5650C" w:rsidRDefault="002C44F6" w:rsidP="00007AA9">
      <w:pPr>
        <w:rPr>
          <w:b/>
        </w:rPr>
      </w:pPr>
      <w:r>
        <w:rPr>
          <w:b/>
        </w:rPr>
        <w:t>När</w:t>
      </w:r>
      <w:r w:rsidR="00A5650C">
        <w:rPr>
          <w:b/>
        </w:rPr>
        <w:t>ingsminister Ann</w:t>
      </w:r>
      <w:r w:rsidR="00FF000C">
        <w:rPr>
          <w:b/>
        </w:rPr>
        <w:t xml:space="preserve">ie Lööf träffar Erik Fjellborg, </w:t>
      </w:r>
      <w:r w:rsidR="00A5650C">
        <w:rPr>
          <w:b/>
        </w:rPr>
        <w:t>vd på Quinyx</w:t>
      </w:r>
      <w:r w:rsidR="00FF000C">
        <w:rPr>
          <w:b/>
        </w:rPr>
        <w:t>,</w:t>
      </w:r>
      <w:r w:rsidR="00A5650C">
        <w:rPr>
          <w:b/>
        </w:rPr>
        <w:t xml:space="preserve"> för diskussioner om hur man kan underlätta tillväxt och konkurrenskraft i svenska framtidsföretag.</w:t>
      </w:r>
    </w:p>
    <w:p w14:paraId="2ABC03DC" w14:textId="77777777" w:rsidR="005939FF" w:rsidRPr="009537F1" w:rsidRDefault="005939FF" w:rsidP="005939FF">
      <w:pPr>
        <w:rPr>
          <w:i/>
        </w:rPr>
      </w:pPr>
      <w:r w:rsidRPr="009537F1">
        <w:rPr>
          <w:i/>
        </w:rPr>
        <w:t>Näringsminister Annie Lööf och några av hennes med</w:t>
      </w:r>
      <w:r w:rsidR="0045648A">
        <w:rPr>
          <w:i/>
        </w:rPr>
        <w:t>arbetare från n</w:t>
      </w:r>
      <w:r w:rsidRPr="009537F1">
        <w:rPr>
          <w:i/>
        </w:rPr>
        <w:t xml:space="preserve">äringsdepartementet gjorde </w:t>
      </w:r>
      <w:r w:rsidR="009A5535" w:rsidRPr="009537F1">
        <w:rPr>
          <w:i/>
        </w:rPr>
        <w:t>idag ett</w:t>
      </w:r>
      <w:r w:rsidRPr="009537F1">
        <w:rPr>
          <w:i/>
        </w:rPr>
        <w:t xml:space="preserve"> personligt besök hos det unga och snabbväxande </w:t>
      </w:r>
      <w:r w:rsidR="00FF000C">
        <w:rPr>
          <w:i/>
        </w:rPr>
        <w:t xml:space="preserve">It-företaget </w:t>
      </w:r>
      <w:r w:rsidRPr="009537F1">
        <w:rPr>
          <w:i/>
        </w:rPr>
        <w:t xml:space="preserve">Quinyx.  I ett möte med Erik Fjellborg, vd för Quinyx, diskuterades bl.a. hur Näringsdepartementet kan hjälpa svenska snabbväxande företag att öka sin konkurrenskraft genom att skapa ett företagsklimat i världsklass. </w:t>
      </w:r>
    </w:p>
    <w:p w14:paraId="09ECE744" w14:textId="77777777" w:rsidR="005939FF" w:rsidRDefault="00463CD6" w:rsidP="00B1765A">
      <w:r>
        <w:t xml:space="preserve">Efter mötet med Erik Fjellborg </w:t>
      </w:r>
      <w:r w:rsidR="009A5535">
        <w:t>fick Annie Lööf och hennes medarbetare en demonstration av Quinyx WF</w:t>
      </w:r>
      <w:r>
        <w:t>M (</w:t>
      </w:r>
      <w:proofErr w:type="spellStart"/>
      <w:r>
        <w:t>Work</w:t>
      </w:r>
      <w:proofErr w:type="spellEnd"/>
      <w:r>
        <w:t xml:space="preserve"> Force Management), ett webb</w:t>
      </w:r>
      <w:r w:rsidR="009A5535">
        <w:t xml:space="preserve">aserat schemaplanerings- och </w:t>
      </w:r>
      <w:proofErr w:type="spellStart"/>
      <w:r w:rsidR="009A5535">
        <w:t>tidsregisteringsverktyg</w:t>
      </w:r>
      <w:proofErr w:type="spellEnd"/>
      <w:r w:rsidR="009A5535">
        <w:t xml:space="preserve"> som under kort tid gj</w:t>
      </w:r>
      <w:r w:rsidR="00C47CED">
        <w:t xml:space="preserve">ort Quinyx till marknadsledare </w:t>
      </w:r>
      <w:r w:rsidR="009A5535">
        <w:t xml:space="preserve">i Norden inom denna nisch. Annie Lööf fick även </w:t>
      </w:r>
      <w:r w:rsidR="002039A5">
        <w:t xml:space="preserve">möjlighet att </w:t>
      </w:r>
      <w:r w:rsidR="009A5535">
        <w:t>prova på hur man på ett enkelt sätt planerar och skapar arbetsscheman i systemet.</w:t>
      </w:r>
    </w:p>
    <w:p w14:paraId="09B1EE46" w14:textId="7B7D5B30" w:rsidR="002A43D2" w:rsidRPr="00647F41" w:rsidRDefault="00647F41" w:rsidP="002A43D2">
      <w:r>
        <w:rPr>
          <w:noProof/>
          <w:lang w:val="en-US" w:eastAsia="en-US"/>
        </w:rPr>
        <w:drawing>
          <wp:inline distT="0" distB="0" distL="0" distR="0" wp14:anchorId="6F9DAE01" wp14:editId="5094E761">
            <wp:extent cx="4934369" cy="3277495"/>
            <wp:effectExtent l="0" t="0" r="0" b="0"/>
            <wp:docPr id="3" name="Picture 3" descr="Macintosh HD:Users:JB1:Downloads:ErikFjellborg_AnnieLoof_IMG_1386:Erik Fjellborg Annie Loof IMG_1386_cro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B1:Downloads:ErikFjellborg_AnnieLoof_IMG_1386:Erik Fjellborg Annie Loof IMG_1386_cropp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69" cy="3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A5E">
        <w:br w:type="textWrapping" w:clear="all"/>
      </w:r>
      <w:r w:rsidR="002A43D2" w:rsidRPr="002A43D2">
        <w:rPr>
          <w:i/>
          <w:sz w:val="18"/>
          <w:szCs w:val="18"/>
        </w:rPr>
        <w:t>Erik Fjellborg demonstrerar fördelarna med Quinyx WFM för Annie Lööf</w:t>
      </w:r>
    </w:p>
    <w:p w14:paraId="0297840F" w14:textId="77777777" w:rsidR="002A43D2" w:rsidRDefault="002A43D2" w:rsidP="00B1765A"/>
    <w:p w14:paraId="65653B50" w14:textId="77777777" w:rsidR="002039A5" w:rsidRDefault="002039A5" w:rsidP="00B1765A">
      <w:proofErr w:type="gramStart"/>
      <w:r>
        <w:t>-</w:t>
      </w:r>
      <w:proofErr w:type="gramEnd"/>
      <w:r>
        <w:t xml:space="preserve"> Det är spännande och intressant att träffa företag som Quinyx, där ma</w:t>
      </w:r>
      <w:r w:rsidR="00B050C0">
        <w:t>n känner hur innovationsförmåga och växtkraft</w:t>
      </w:r>
      <w:r>
        <w:t xml:space="preserve"> gror. Det är företag som Quinyx som kommer att vara en viktig del av Sveriges framtida framgångar och som kommer att skapa nya arbetstillfällen</w:t>
      </w:r>
      <w:r w:rsidR="00266138">
        <w:t xml:space="preserve">. </w:t>
      </w:r>
      <w:r>
        <w:t xml:space="preserve"> </w:t>
      </w:r>
      <w:r w:rsidR="00266138">
        <w:t>Vi i</w:t>
      </w:r>
      <w:r w:rsidR="00463CD6">
        <w:t xml:space="preserve"> R</w:t>
      </w:r>
      <w:r w:rsidR="00B050C0">
        <w:t>egeringen</w:t>
      </w:r>
      <w:r>
        <w:t xml:space="preserve"> </w:t>
      </w:r>
      <w:r w:rsidR="00266138">
        <w:t xml:space="preserve">arbetar aktivt med att </w:t>
      </w:r>
      <w:r w:rsidR="00266138">
        <w:rPr>
          <w:rFonts w:eastAsia="Times New Roman" w:cs="Times New Roman"/>
        </w:rPr>
        <w:t xml:space="preserve">förbättra trygghetssystemen, sänka kostnader och </w:t>
      </w:r>
      <w:r w:rsidR="009537F1">
        <w:rPr>
          <w:rFonts w:eastAsia="Times New Roman" w:cs="Times New Roman"/>
        </w:rPr>
        <w:t xml:space="preserve">underlätta kompetensförsörjning och därmed skapa bättre förutsättningar </w:t>
      </w:r>
      <w:r w:rsidR="008168B9">
        <w:rPr>
          <w:rFonts w:eastAsia="Times New Roman" w:cs="Times New Roman"/>
        </w:rPr>
        <w:t>för att öka svenska företags konkurrensförmåga</w:t>
      </w:r>
      <w:r w:rsidR="00266138">
        <w:t>,</w:t>
      </w:r>
      <w:r>
        <w:t xml:space="preserve"> säger Annie Lööf.</w:t>
      </w:r>
    </w:p>
    <w:p w14:paraId="77A1599B" w14:textId="77777777" w:rsidR="00F019E9" w:rsidRDefault="00C60E88" w:rsidP="00B1765A">
      <w:proofErr w:type="gramStart"/>
      <w:r>
        <w:t>-</w:t>
      </w:r>
      <w:proofErr w:type="gramEnd"/>
      <w:r w:rsidR="002203C1">
        <w:t xml:space="preserve"> </w:t>
      </w:r>
      <w:r w:rsidR="00BF76E0">
        <w:t xml:space="preserve">Vi </w:t>
      </w:r>
      <w:r w:rsidR="0045648A">
        <w:t>är stolta och glada att n</w:t>
      </w:r>
      <w:r w:rsidR="00BF76E0">
        <w:t>äringsministern tar sig tid att besöka vårt företag och att vi får möjlighet att diskutera hur vi ser på möjligheter</w:t>
      </w:r>
      <w:r w:rsidR="00B050C0">
        <w:t xml:space="preserve"> och hinder</w:t>
      </w:r>
      <w:r w:rsidR="00BF76E0">
        <w:t xml:space="preserve"> att driva ett framgångsrikt </w:t>
      </w:r>
      <w:r w:rsidR="00B050C0">
        <w:t xml:space="preserve">och konkurrenskraftigt </w:t>
      </w:r>
      <w:r w:rsidR="00BF76E0">
        <w:t>företagande</w:t>
      </w:r>
      <w:r w:rsidR="0045648A">
        <w:t>. Vi står nu inför en internation</w:t>
      </w:r>
      <w:r w:rsidR="00FF000C">
        <w:t xml:space="preserve">ell expansion och allt stöd </w:t>
      </w:r>
      <w:r w:rsidR="0045648A">
        <w:t>vi kan få från näringsdepartementet är värdefullt för oss</w:t>
      </w:r>
      <w:r w:rsidR="00B050C0">
        <w:t xml:space="preserve">, </w:t>
      </w:r>
      <w:r w:rsidR="00D073DF" w:rsidRPr="00357F83">
        <w:t xml:space="preserve">säger </w:t>
      </w:r>
      <w:r w:rsidR="0045648A">
        <w:t>Erik Fjellborg</w:t>
      </w:r>
      <w:r w:rsidR="00107497">
        <w:t>.</w:t>
      </w:r>
    </w:p>
    <w:p w14:paraId="1D8B9DD9" w14:textId="371FAFDB" w:rsidR="001871FF" w:rsidRPr="001871FF" w:rsidRDefault="0010628E">
      <w:pPr>
        <w:rPr>
          <w:rFonts w:ascii="Arial" w:hAnsi="Arial" w:cs="Arial"/>
          <w:b/>
          <w:sz w:val="20"/>
        </w:rPr>
      </w:pPr>
      <w:r>
        <w:rPr>
          <w:b/>
        </w:rPr>
        <w:t>Om</w:t>
      </w:r>
      <w:r w:rsidR="00007AA9" w:rsidRPr="00B1765A">
        <w:rPr>
          <w:b/>
        </w:rPr>
        <w:t xml:space="preserve"> Quinyx</w:t>
      </w:r>
      <w:r w:rsidR="00ED6840">
        <w:rPr>
          <w:b/>
        </w:rPr>
        <w:br/>
      </w:r>
      <w:r w:rsidR="00ED6840" w:rsidRPr="00ED6840">
        <w:rPr>
          <w:rFonts w:eastAsia="Times New Roman" w:cs="Times New Roman"/>
          <w:color w:val="000000"/>
          <w:sz w:val="21"/>
          <w:szCs w:val="21"/>
        </w:rPr>
        <w:br/>
      </w:r>
      <w:r w:rsidR="000E47DF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Quinyx</w:t>
      </w:r>
      <w:r w:rsidR="00ED6840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AA56AB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framgångssaga</w:t>
      </w:r>
      <w:r w:rsidR="002839AA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startade i Örebro sommaren 2005</w:t>
      </w:r>
      <w:bookmarkStart w:id="0" w:name="_GoBack"/>
      <w:bookmarkEnd w:id="0"/>
      <w:r w:rsidR="00463CD6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då </w:t>
      </w:r>
      <w:r w:rsidR="00AA56AB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Erik Fjellborg</w:t>
      </w:r>
      <w:r w:rsidR="00463CD6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sommarjobbade på McDonalds. Han fick i</w:t>
      </w:r>
      <w:r w:rsidR="00AA56AB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dén om att utveckla ett webbaserat schemaläggningssystem d</w:t>
      </w:r>
      <w:r w:rsidR="00463CD6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å han konstaterade att detta </w:t>
      </w:r>
      <w:r w:rsidR="00AA56AB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utfördes på ett ineffektivt och t</w:t>
      </w:r>
      <w:r w:rsidR="00463CD6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idsödande sätt. Erik grundade därefter</w:t>
      </w:r>
      <w:r w:rsidR="00AA56AB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Quinyx</w:t>
      </w:r>
      <w:r w:rsidR="008168B9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, där McDonalds blev pionjärkunden. U</w:t>
      </w:r>
      <w:r w:rsidR="000E47DF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nder de senaste åren har Quinyx</w:t>
      </w:r>
      <w:r w:rsidR="00AA56AB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växt snabbt och </w:t>
      </w:r>
      <w:r w:rsidR="008168B9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idag sysselsätter man ett</w:t>
      </w:r>
      <w:r w:rsidR="00AA56AB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40-tal medarbetare.</w:t>
      </w:r>
      <w:r w:rsidR="005A3184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 Quinyx Workforce Management (WFM) </w:t>
      </w:r>
      <w:r w:rsidR="00ED6840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kombinerar kraftfulla planerings- och prognosverktyg med kommunikation och interaktion för både anställda och arbetsgivare. Quinyx </w:t>
      </w:r>
      <w:r w:rsidR="005A3184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WFM</w:t>
      </w:r>
      <w:r w:rsidR="00ED6840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är speciellt framtaget för personalintensiva verksamheter som kräver snabba ändringar i schemat. </w:t>
      </w:r>
      <w:proofErr w:type="spellStart"/>
      <w:r w:rsidR="00622FD3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Actic</w:t>
      </w:r>
      <w:proofErr w:type="spellEnd"/>
      <w:r w:rsidR="00622FD3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, </w:t>
      </w:r>
      <w:r w:rsidR="0012773E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ICA, McDonald’s, SATS, </w:t>
      </w:r>
      <w:proofErr w:type="spellStart"/>
      <w:r w:rsidR="0012773E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Sub</w:t>
      </w:r>
      <w:r w:rsidR="00622FD3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way</w:t>
      </w:r>
      <w:proofErr w:type="spellEnd"/>
      <w:r w:rsidR="00622FD3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, Teknikmagasinet, </w:t>
      </w:r>
      <w:proofErr w:type="gramStart"/>
      <w:r w:rsidR="00622FD3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PEAB </w:t>
      </w:r>
      <w:r w:rsidR="0012773E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och</w:t>
      </w:r>
      <w:proofErr w:type="gramEnd"/>
      <w:r w:rsidR="0012773E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12773E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Vapiano</w:t>
      </w:r>
      <w:proofErr w:type="spellEnd"/>
      <w:r w:rsidR="0012773E" w:rsidRPr="0012773E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är exempel på några kunder. Mer information finns på </w:t>
      </w:r>
      <w:hyperlink r:id="rId9" w:history="1">
        <w:r w:rsidR="0012773E" w:rsidRPr="0012773E">
          <w:rPr>
            <w:rStyle w:val="Hyperlink"/>
            <w:rFonts w:ascii="Arial" w:eastAsia="Times New Roman" w:hAnsi="Arial" w:cs="Arial"/>
            <w:i/>
            <w:iCs/>
            <w:sz w:val="20"/>
            <w:szCs w:val="20"/>
            <w:bdr w:val="none" w:sz="0" w:space="0" w:color="auto" w:frame="1"/>
            <w:shd w:val="clear" w:color="auto" w:fill="FFFFFF"/>
          </w:rPr>
          <w:t>www.quinyx.com</w:t>
        </w:r>
      </w:hyperlink>
    </w:p>
    <w:sectPr w:rsidR="001871FF" w:rsidRPr="001871FF" w:rsidSect="00F67AE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620E1C" w14:textId="77777777" w:rsidR="00E609C8" w:rsidRDefault="00E609C8" w:rsidP="00007AA9">
      <w:pPr>
        <w:spacing w:after="0" w:line="240" w:lineRule="auto"/>
      </w:pPr>
      <w:r>
        <w:separator/>
      </w:r>
    </w:p>
  </w:endnote>
  <w:endnote w:type="continuationSeparator" w:id="0">
    <w:p w14:paraId="129F7536" w14:textId="77777777" w:rsidR="00E609C8" w:rsidRDefault="00E609C8" w:rsidP="00007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19D6F" w14:textId="73409842" w:rsidR="00E609C8" w:rsidRPr="00CB1BF3" w:rsidRDefault="00E609C8" w:rsidP="00007AA9">
    <w:pPr>
      <w:pStyle w:val="Footer"/>
      <w:spacing w:before="480" w:line="360" w:lineRule="auto"/>
      <w:jc w:val="center"/>
      <w:rPr>
        <w:sz w:val="18"/>
        <w:szCs w:val="18"/>
        <w:lang w:val="en-US"/>
      </w:rPr>
    </w:pPr>
    <w:r>
      <w:rPr>
        <w:sz w:val="18"/>
        <w:szCs w:val="18"/>
        <w:lang w:val="en-US"/>
      </w:rPr>
      <w:t xml:space="preserve">Quinyx AB </w:t>
    </w:r>
    <w:r w:rsidRPr="00B827D9">
      <w:rPr>
        <w:sz w:val="18"/>
        <w:szCs w:val="18"/>
        <w:lang w:val="en-US"/>
      </w:rPr>
      <w:t xml:space="preserve">| </w:t>
    </w:r>
    <w:hyperlink r:id="rId1" w:history="1">
      <w:r w:rsidRPr="00FD4D30">
        <w:rPr>
          <w:rStyle w:val="Hyperlink"/>
          <w:sz w:val="18"/>
          <w:szCs w:val="18"/>
          <w:lang w:val="en-US"/>
        </w:rPr>
        <w:t>info@quinyx.com</w:t>
      </w:r>
    </w:hyperlink>
    <w:r w:rsidRPr="00B827D9">
      <w:rPr>
        <w:sz w:val="18"/>
        <w:szCs w:val="18"/>
        <w:lang w:val="en-US"/>
      </w:rPr>
      <w:t xml:space="preserve"> | </w:t>
    </w:r>
    <w:hyperlink r:id="rId2" w:history="1">
      <w:r w:rsidRPr="00FD4D30">
        <w:rPr>
          <w:rStyle w:val="Hyperlink"/>
          <w:sz w:val="18"/>
          <w:szCs w:val="18"/>
          <w:lang w:val="en-US"/>
        </w:rPr>
        <w:t>www.quinyx.com</w:t>
      </w:r>
    </w:hyperlink>
    <w:r>
      <w:rPr>
        <w:sz w:val="18"/>
        <w:szCs w:val="18"/>
        <w:lang w:val="en-US"/>
      </w:rPr>
      <w:br/>
    </w:r>
    <w:r w:rsidRPr="00CB1BF3">
      <w:rPr>
        <w:sz w:val="18"/>
        <w:szCs w:val="18"/>
        <w:lang w:val="en-US"/>
      </w:rPr>
      <w:t>© 201</w:t>
    </w:r>
    <w:r w:rsidR="00B44BDC">
      <w:rPr>
        <w:sz w:val="18"/>
        <w:szCs w:val="18"/>
        <w:lang w:val="en-US"/>
      </w:rPr>
      <w:t>3</w:t>
    </w:r>
    <w:r>
      <w:rPr>
        <w:sz w:val="18"/>
        <w:szCs w:val="18"/>
        <w:lang w:val="en-US"/>
      </w:rPr>
      <w:t xml:space="preserve"> Quinyx. All rights reserved.</w:t>
    </w:r>
  </w:p>
  <w:p w14:paraId="03D1586F" w14:textId="77777777" w:rsidR="00E609C8" w:rsidRDefault="00E609C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53109" w14:textId="77777777" w:rsidR="00E609C8" w:rsidRDefault="00E609C8" w:rsidP="00007AA9">
      <w:pPr>
        <w:spacing w:after="0" w:line="240" w:lineRule="auto"/>
      </w:pPr>
      <w:r>
        <w:separator/>
      </w:r>
    </w:p>
  </w:footnote>
  <w:footnote w:type="continuationSeparator" w:id="0">
    <w:p w14:paraId="725886A2" w14:textId="77777777" w:rsidR="00E609C8" w:rsidRDefault="00E609C8" w:rsidP="00007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20"/>
      <w:gridCol w:w="4220"/>
    </w:tblGrid>
    <w:tr w:rsidR="00E609C8" w14:paraId="1CA4C6EF" w14:textId="77777777" w:rsidTr="00B1765A">
      <w:tc>
        <w:tcPr>
          <w:tcW w:w="4220" w:type="dxa"/>
        </w:tcPr>
        <w:p w14:paraId="2C90382B" w14:textId="77777777" w:rsidR="00E609C8" w:rsidRDefault="00E609C8" w:rsidP="00B1765A">
          <w:pPr>
            <w:pStyle w:val="Header"/>
          </w:pPr>
        </w:p>
        <w:p w14:paraId="33C783B1" w14:textId="77777777" w:rsidR="00E609C8" w:rsidRDefault="00E609C8" w:rsidP="00B1765A">
          <w:pPr>
            <w:pStyle w:val="Header"/>
          </w:pPr>
        </w:p>
        <w:p w14:paraId="0813EE60" w14:textId="77777777" w:rsidR="00E609C8" w:rsidRDefault="00E609C8" w:rsidP="00B1765A">
          <w:pPr>
            <w:pStyle w:val="Header"/>
          </w:pPr>
        </w:p>
      </w:tc>
      <w:tc>
        <w:tcPr>
          <w:tcW w:w="4220" w:type="dxa"/>
        </w:tcPr>
        <w:p w14:paraId="7FACA0E1" w14:textId="77777777" w:rsidR="00E609C8" w:rsidRDefault="00E609C8" w:rsidP="00B1765A">
          <w:pPr>
            <w:pStyle w:val="Header"/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 wp14:anchorId="21F49C5F" wp14:editId="401FACB2">
                <wp:extent cx="1663700" cy="582205"/>
                <wp:effectExtent l="0" t="0" r="0" b="0"/>
                <wp:docPr id="1" name="Picture 1" descr="Macintosh HD:Users:JonathanBoutin:Dropbox:Marketing:Quinyx Logos &amp; Graphics:Logos for use in application, documents etc:logo dar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JonathanBoutin:Dropbox:Marketing:Quinyx Logos &amp; Graphics:Logos for use in application, documents etc:logo dar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5501" cy="582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8708794" w14:textId="77777777" w:rsidR="00E609C8" w:rsidRDefault="00E609C8" w:rsidP="00B1765A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AA9"/>
    <w:rsid w:val="00007AA9"/>
    <w:rsid w:val="00012AF9"/>
    <w:rsid w:val="00044334"/>
    <w:rsid w:val="00060849"/>
    <w:rsid w:val="00061B6D"/>
    <w:rsid w:val="0006725D"/>
    <w:rsid w:val="00085F62"/>
    <w:rsid w:val="000C2A79"/>
    <w:rsid w:val="000D2755"/>
    <w:rsid w:val="000D397D"/>
    <w:rsid w:val="000E47DF"/>
    <w:rsid w:val="00100848"/>
    <w:rsid w:val="0010628E"/>
    <w:rsid w:val="00107497"/>
    <w:rsid w:val="0012773E"/>
    <w:rsid w:val="00173DD6"/>
    <w:rsid w:val="001871FF"/>
    <w:rsid w:val="001E0381"/>
    <w:rsid w:val="002039A5"/>
    <w:rsid w:val="0020543B"/>
    <w:rsid w:val="0020613D"/>
    <w:rsid w:val="002203C1"/>
    <w:rsid w:val="00246900"/>
    <w:rsid w:val="00266138"/>
    <w:rsid w:val="002839AA"/>
    <w:rsid w:val="002874A5"/>
    <w:rsid w:val="002A43D2"/>
    <w:rsid w:val="002C44F6"/>
    <w:rsid w:val="002F5B63"/>
    <w:rsid w:val="00357F83"/>
    <w:rsid w:val="003665A3"/>
    <w:rsid w:val="003833D5"/>
    <w:rsid w:val="003A41FF"/>
    <w:rsid w:val="00425CB4"/>
    <w:rsid w:val="00437E3B"/>
    <w:rsid w:val="0045648A"/>
    <w:rsid w:val="00463CD6"/>
    <w:rsid w:val="00487EC3"/>
    <w:rsid w:val="005037ED"/>
    <w:rsid w:val="005370B0"/>
    <w:rsid w:val="00576C45"/>
    <w:rsid w:val="005939FF"/>
    <w:rsid w:val="005A3184"/>
    <w:rsid w:val="005C0E8E"/>
    <w:rsid w:val="00601597"/>
    <w:rsid w:val="00622FD3"/>
    <w:rsid w:val="00626ADD"/>
    <w:rsid w:val="00647F41"/>
    <w:rsid w:val="00654FC8"/>
    <w:rsid w:val="0066687C"/>
    <w:rsid w:val="006806CC"/>
    <w:rsid w:val="00694009"/>
    <w:rsid w:val="006A1374"/>
    <w:rsid w:val="006D01EA"/>
    <w:rsid w:val="0078583F"/>
    <w:rsid w:val="007E5A0B"/>
    <w:rsid w:val="007F0171"/>
    <w:rsid w:val="00803368"/>
    <w:rsid w:val="008168B9"/>
    <w:rsid w:val="00824ADD"/>
    <w:rsid w:val="008312C6"/>
    <w:rsid w:val="00850E29"/>
    <w:rsid w:val="0091457B"/>
    <w:rsid w:val="009518DD"/>
    <w:rsid w:val="009537F1"/>
    <w:rsid w:val="009708B6"/>
    <w:rsid w:val="00980652"/>
    <w:rsid w:val="009A4E1E"/>
    <w:rsid w:val="009A5535"/>
    <w:rsid w:val="009D5F42"/>
    <w:rsid w:val="009E0188"/>
    <w:rsid w:val="009E313B"/>
    <w:rsid w:val="00A0110D"/>
    <w:rsid w:val="00A21B60"/>
    <w:rsid w:val="00A5650C"/>
    <w:rsid w:val="00AA56AB"/>
    <w:rsid w:val="00AB0A5E"/>
    <w:rsid w:val="00B0411F"/>
    <w:rsid w:val="00B050C0"/>
    <w:rsid w:val="00B137EA"/>
    <w:rsid w:val="00B1765A"/>
    <w:rsid w:val="00B44BDC"/>
    <w:rsid w:val="00B651C0"/>
    <w:rsid w:val="00B669EC"/>
    <w:rsid w:val="00B77B8D"/>
    <w:rsid w:val="00BC1B5F"/>
    <w:rsid w:val="00BD7030"/>
    <w:rsid w:val="00BF454D"/>
    <w:rsid w:val="00BF76E0"/>
    <w:rsid w:val="00C451C6"/>
    <w:rsid w:val="00C4554D"/>
    <w:rsid w:val="00C46D59"/>
    <w:rsid w:val="00C47CED"/>
    <w:rsid w:val="00C5102A"/>
    <w:rsid w:val="00C60E88"/>
    <w:rsid w:val="00CB1896"/>
    <w:rsid w:val="00CC0451"/>
    <w:rsid w:val="00CE4A47"/>
    <w:rsid w:val="00CE6081"/>
    <w:rsid w:val="00CF66F1"/>
    <w:rsid w:val="00D073DF"/>
    <w:rsid w:val="00D24315"/>
    <w:rsid w:val="00DA260D"/>
    <w:rsid w:val="00DB44E3"/>
    <w:rsid w:val="00DE0663"/>
    <w:rsid w:val="00E07BD2"/>
    <w:rsid w:val="00E609C8"/>
    <w:rsid w:val="00EC68FC"/>
    <w:rsid w:val="00ED6840"/>
    <w:rsid w:val="00F019E9"/>
    <w:rsid w:val="00F334D4"/>
    <w:rsid w:val="00F41F25"/>
    <w:rsid w:val="00F676AE"/>
    <w:rsid w:val="00F67AE5"/>
    <w:rsid w:val="00F67D06"/>
    <w:rsid w:val="00FC59B1"/>
    <w:rsid w:val="00FF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E90D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AA9"/>
    <w:pPr>
      <w:spacing w:after="200" w:line="336" w:lineRule="auto"/>
    </w:pPr>
    <w:rPr>
      <w:rFonts w:ascii="Georgia" w:hAnsi="Georgia"/>
      <w:color w:val="000000" w:themeColor="text1"/>
      <w:sz w:val="22"/>
      <w:szCs w:val="22"/>
      <w:lang w:val="sv-SE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A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AA9"/>
    <w:rPr>
      <w:rFonts w:ascii="Georgia" w:hAnsi="Georgia"/>
      <w:color w:val="000000" w:themeColor="text1"/>
      <w:sz w:val="22"/>
      <w:szCs w:val="22"/>
      <w:lang w:val="sv-SE" w:eastAsia="sv-SE"/>
    </w:rPr>
  </w:style>
  <w:style w:type="paragraph" w:styleId="Footer">
    <w:name w:val="footer"/>
    <w:basedOn w:val="Normal"/>
    <w:link w:val="FooterChar"/>
    <w:uiPriority w:val="99"/>
    <w:unhideWhenUsed/>
    <w:rsid w:val="00007A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AA9"/>
    <w:rPr>
      <w:rFonts w:ascii="Georgia" w:hAnsi="Georgia"/>
      <w:color w:val="000000" w:themeColor="text1"/>
      <w:sz w:val="22"/>
      <w:szCs w:val="22"/>
      <w:lang w:val="sv-SE"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AA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AA9"/>
    <w:rPr>
      <w:rFonts w:ascii="Lucida Grande" w:hAnsi="Lucida Grande" w:cs="Lucida Grande"/>
      <w:color w:val="000000" w:themeColor="text1"/>
      <w:sz w:val="18"/>
      <w:szCs w:val="18"/>
      <w:lang w:val="sv-SE" w:eastAsia="sv-SE"/>
    </w:rPr>
  </w:style>
  <w:style w:type="character" w:styleId="Hyperlink">
    <w:name w:val="Hyperlink"/>
    <w:basedOn w:val="DefaultParagraphFont"/>
    <w:uiPriority w:val="99"/>
    <w:unhideWhenUsed/>
    <w:rsid w:val="00007AA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7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ED6840"/>
    <w:rPr>
      <w:b/>
      <w:bCs/>
    </w:rPr>
  </w:style>
  <w:style w:type="character" w:styleId="Emphasis">
    <w:name w:val="Emphasis"/>
    <w:basedOn w:val="DefaultParagraphFont"/>
    <w:uiPriority w:val="20"/>
    <w:qFormat/>
    <w:rsid w:val="00ED6840"/>
    <w:rPr>
      <w:i/>
      <w:iCs/>
    </w:rPr>
  </w:style>
  <w:style w:type="paragraph" w:styleId="ListParagraph">
    <w:name w:val="List Paragraph"/>
    <w:basedOn w:val="Normal"/>
    <w:uiPriority w:val="34"/>
    <w:qFormat/>
    <w:rsid w:val="00F67D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AA9"/>
    <w:pPr>
      <w:spacing w:after="200" w:line="336" w:lineRule="auto"/>
    </w:pPr>
    <w:rPr>
      <w:rFonts w:ascii="Georgia" w:hAnsi="Georgia"/>
      <w:color w:val="000000" w:themeColor="text1"/>
      <w:sz w:val="22"/>
      <w:szCs w:val="22"/>
      <w:lang w:val="sv-SE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A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AA9"/>
    <w:rPr>
      <w:rFonts w:ascii="Georgia" w:hAnsi="Georgia"/>
      <w:color w:val="000000" w:themeColor="text1"/>
      <w:sz w:val="22"/>
      <w:szCs w:val="22"/>
      <w:lang w:val="sv-SE" w:eastAsia="sv-SE"/>
    </w:rPr>
  </w:style>
  <w:style w:type="paragraph" w:styleId="Footer">
    <w:name w:val="footer"/>
    <w:basedOn w:val="Normal"/>
    <w:link w:val="FooterChar"/>
    <w:uiPriority w:val="99"/>
    <w:unhideWhenUsed/>
    <w:rsid w:val="00007A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AA9"/>
    <w:rPr>
      <w:rFonts w:ascii="Georgia" w:hAnsi="Georgia"/>
      <w:color w:val="000000" w:themeColor="text1"/>
      <w:sz w:val="22"/>
      <w:szCs w:val="22"/>
      <w:lang w:val="sv-SE"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AA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AA9"/>
    <w:rPr>
      <w:rFonts w:ascii="Lucida Grande" w:hAnsi="Lucida Grande" w:cs="Lucida Grande"/>
      <w:color w:val="000000" w:themeColor="text1"/>
      <w:sz w:val="18"/>
      <w:szCs w:val="18"/>
      <w:lang w:val="sv-SE" w:eastAsia="sv-SE"/>
    </w:rPr>
  </w:style>
  <w:style w:type="character" w:styleId="Hyperlink">
    <w:name w:val="Hyperlink"/>
    <w:basedOn w:val="DefaultParagraphFont"/>
    <w:uiPriority w:val="99"/>
    <w:unhideWhenUsed/>
    <w:rsid w:val="00007AA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7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ED6840"/>
    <w:rPr>
      <w:b/>
      <w:bCs/>
    </w:rPr>
  </w:style>
  <w:style w:type="character" w:styleId="Emphasis">
    <w:name w:val="Emphasis"/>
    <w:basedOn w:val="DefaultParagraphFont"/>
    <w:uiPriority w:val="20"/>
    <w:qFormat/>
    <w:rsid w:val="00ED6840"/>
    <w:rPr>
      <w:i/>
      <w:iCs/>
    </w:rPr>
  </w:style>
  <w:style w:type="paragraph" w:styleId="ListParagraph">
    <w:name w:val="List Paragraph"/>
    <w:basedOn w:val="Normal"/>
    <w:uiPriority w:val="34"/>
    <w:qFormat/>
    <w:rsid w:val="00F67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quinyx.com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quinyx.com" TargetMode="External"/><Relationship Id="rId2" Type="http://schemas.openxmlformats.org/officeDocument/2006/relationships/hyperlink" Target="http://www.quiny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38B178-BCBC-1B42-804F-499EB8C97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411</Words>
  <Characters>2343</Characters>
  <Application>Microsoft Macintosh Word</Application>
  <DocSecurity>0</DocSecurity>
  <Lines>19</Lines>
  <Paragraphs>5</Paragraphs>
  <ScaleCrop>false</ScaleCrop>
  <Company>Quinyx</Company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Boutin</dc:creator>
  <cp:keywords/>
  <dc:description/>
  <cp:lastModifiedBy>Jonathan Boutin</cp:lastModifiedBy>
  <cp:revision>19</cp:revision>
  <cp:lastPrinted>2013-05-24T06:32:00Z</cp:lastPrinted>
  <dcterms:created xsi:type="dcterms:W3CDTF">2013-05-20T19:05:00Z</dcterms:created>
  <dcterms:modified xsi:type="dcterms:W3CDTF">2013-05-24T08:47:00Z</dcterms:modified>
</cp:coreProperties>
</file>