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9512" w14:textId="77777777" w:rsidR="00A90309" w:rsidRPr="00B32BD0" w:rsidRDefault="00A90309" w:rsidP="00A90309">
      <w:pPr>
        <w:ind w:left="-720" w:right="-521"/>
        <w:rPr>
          <w:rFonts w:ascii="Tahoma" w:hAnsi="Tahoma" w:cs="Tahoma"/>
          <w:color w:val="101010"/>
          <w:sz w:val="20"/>
          <w:szCs w:val="22"/>
          <w:lang w:val="da-DK" w:eastAsia="da-DK"/>
        </w:rPr>
      </w:pPr>
      <w:r w:rsidRPr="00B32BD0">
        <w:rPr>
          <w:rFonts w:ascii="Tahoma" w:hAnsi="Tahoma" w:cs="Tahoma"/>
          <w:color w:val="101010"/>
          <w:sz w:val="20"/>
          <w:szCs w:val="22"/>
          <w:lang w:val="da-DK" w:eastAsia="da-DK"/>
        </w:rPr>
        <w:t>GARMIN MEDIEKONTAKT:</w:t>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p>
    <w:p w14:paraId="0B3E8BAA" w14:textId="77777777" w:rsidR="00A90309" w:rsidRPr="00B32BD0" w:rsidRDefault="00A90309" w:rsidP="00A90309">
      <w:pPr>
        <w:ind w:left="-720" w:right="-521"/>
        <w:rPr>
          <w:rFonts w:ascii="Tahoma" w:hAnsi="Tahoma" w:cs="Tahoma"/>
          <w:color w:val="101010"/>
          <w:sz w:val="20"/>
          <w:szCs w:val="22"/>
          <w:lang w:val="da-DK" w:eastAsia="da-DK"/>
        </w:rPr>
      </w:pPr>
      <w:r w:rsidRPr="00B32BD0">
        <w:rPr>
          <w:rFonts w:ascii="Tahoma" w:hAnsi="Tahoma" w:cs="Tahoma"/>
          <w:color w:val="101010"/>
          <w:sz w:val="20"/>
          <w:szCs w:val="22"/>
          <w:lang w:val="da-DK" w:eastAsia="da-DK"/>
        </w:rPr>
        <w:t>Stefan Hemmingsen</w:t>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r w:rsidRPr="00B32BD0">
        <w:rPr>
          <w:rFonts w:ascii="Tahoma" w:hAnsi="Tahoma" w:cs="Tahoma"/>
          <w:color w:val="101010"/>
          <w:sz w:val="20"/>
          <w:szCs w:val="22"/>
          <w:lang w:val="da-DK" w:eastAsia="da-DK"/>
        </w:rPr>
        <w:tab/>
      </w:r>
    </w:p>
    <w:p w14:paraId="7980AE1B" w14:textId="5E2AA20A" w:rsidR="00A90309" w:rsidRPr="00B32BD0" w:rsidRDefault="00B32BD0" w:rsidP="00A90309">
      <w:pPr>
        <w:ind w:left="-720" w:right="-521"/>
        <w:rPr>
          <w:rFonts w:ascii="Tahoma" w:hAnsi="Tahoma" w:cs="Tahoma"/>
          <w:color w:val="101010"/>
          <w:sz w:val="20"/>
          <w:szCs w:val="22"/>
          <w:lang w:val="da-DK" w:eastAsia="da-DK"/>
        </w:rPr>
      </w:pPr>
      <w:r w:rsidRPr="00B32BD0">
        <w:rPr>
          <w:rFonts w:ascii="Tahoma" w:hAnsi="Tahoma" w:cs="Tahoma"/>
          <w:color w:val="101010"/>
          <w:sz w:val="20"/>
          <w:szCs w:val="22"/>
          <w:lang w:val="da-DK" w:eastAsia="da-DK"/>
        </w:rPr>
        <w:t>Garmin Nordic</w:t>
      </w:r>
      <w:r w:rsidR="00A90309" w:rsidRPr="00B32BD0">
        <w:rPr>
          <w:rFonts w:ascii="Tahoma" w:hAnsi="Tahoma" w:cs="Tahoma"/>
          <w:color w:val="101010"/>
          <w:sz w:val="20"/>
          <w:szCs w:val="22"/>
          <w:lang w:val="da-DK" w:eastAsia="da-DK"/>
        </w:rPr>
        <w:t xml:space="preserve"> Denmark</w:t>
      </w:r>
      <w:r w:rsidRPr="00B32BD0">
        <w:rPr>
          <w:rFonts w:ascii="Tahoma" w:hAnsi="Tahoma" w:cs="Tahoma"/>
          <w:color w:val="101010"/>
          <w:sz w:val="20"/>
          <w:szCs w:val="22"/>
          <w:lang w:val="da-DK" w:eastAsia="da-DK"/>
        </w:rPr>
        <w:t xml:space="preserve"> A/S</w:t>
      </w:r>
    </w:p>
    <w:p w14:paraId="58A4283C" w14:textId="77777777" w:rsidR="00A90309" w:rsidRPr="00CA3B2B" w:rsidRDefault="00B32BD0" w:rsidP="00A90309">
      <w:pPr>
        <w:ind w:left="-720" w:right="-521"/>
        <w:rPr>
          <w:rFonts w:ascii="Tahoma" w:hAnsi="Tahoma" w:cs="Tahoma"/>
          <w:sz w:val="20"/>
          <w:szCs w:val="20"/>
          <w:lang w:val="fr-FR"/>
        </w:rPr>
      </w:pPr>
      <w:hyperlink r:id="rId4" w:history="1">
        <w:r w:rsidR="00A90309" w:rsidRPr="00A90309">
          <w:rPr>
            <w:rStyle w:val="Hyperlink"/>
            <w:rFonts w:ascii="Tahoma" w:hAnsi="Tahoma" w:cs="Tahoma"/>
            <w:sz w:val="20"/>
            <w:szCs w:val="20"/>
            <w:lang w:val="da-DK"/>
          </w:rPr>
          <w:t>Stefan.Hemmingsen@garmin.dk</w:t>
        </w:r>
      </w:hyperlink>
    </w:p>
    <w:p w14:paraId="2CA86B54" w14:textId="77777777" w:rsidR="00A90309" w:rsidRPr="00F26D07" w:rsidRDefault="00A90309" w:rsidP="00A90309">
      <w:pPr>
        <w:ind w:left="-720" w:right="-521"/>
        <w:rPr>
          <w:rFonts w:ascii="Tahoma" w:hAnsi="Tahoma" w:cs="Tahoma"/>
          <w:lang w:val="de-DE"/>
        </w:rPr>
      </w:pPr>
      <w:r w:rsidRPr="00F26D07">
        <w:rPr>
          <w:rFonts w:ascii="Tahoma" w:hAnsi="Tahoma" w:cs="Tahoma"/>
          <w:lang w:val="de-DE"/>
        </w:rPr>
        <w:tab/>
      </w:r>
      <w:r w:rsidRPr="00F26D07">
        <w:rPr>
          <w:rFonts w:ascii="Tahoma" w:hAnsi="Tahoma" w:cs="Tahoma"/>
          <w:lang w:val="de-DE"/>
        </w:rPr>
        <w:tab/>
      </w:r>
      <w:r w:rsidRPr="00F26D07">
        <w:rPr>
          <w:rFonts w:ascii="Tahoma" w:hAnsi="Tahoma" w:cs="Tahoma"/>
          <w:lang w:val="de-DE"/>
        </w:rPr>
        <w:tab/>
      </w:r>
      <w:r w:rsidRPr="00F26D07">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r w:rsidRPr="00F26D07">
        <w:rPr>
          <w:rFonts w:ascii="Tahoma" w:hAnsi="Tahoma" w:cs="Tahoma"/>
          <w:lang w:val="de-DE"/>
        </w:rPr>
        <w:tab/>
      </w:r>
      <w:r w:rsidRPr="00F26D07">
        <w:rPr>
          <w:rFonts w:ascii="Tahoma" w:hAnsi="Tahoma" w:cs="Tahoma"/>
          <w:lang w:val="de-DE"/>
        </w:rPr>
        <w:tab/>
      </w:r>
      <w:r w:rsidRPr="00F26D07">
        <w:rPr>
          <w:rFonts w:ascii="Tahoma" w:hAnsi="Tahoma" w:cs="Tahoma"/>
          <w:lang w:val="de-DE"/>
        </w:rPr>
        <w:tab/>
      </w:r>
    </w:p>
    <w:p w14:paraId="542A2DB6" w14:textId="77777777" w:rsidR="00A90309" w:rsidRPr="00A9323F" w:rsidRDefault="00A90309" w:rsidP="00A90309">
      <w:pPr>
        <w:ind w:left="-720" w:right="-521"/>
        <w:jc w:val="right"/>
        <w:rPr>
          <w:rFonts w:ascii="Tahoma" w:hAnsi="Tahoma" w:cs="Tahoma"/>
          <w:b/>
          <w:sz w:val="20"/>
          <w:szCs w:val="20"/>
          <w:lang w:val="sv-SE"/>
        </w:rPr>
      </w:pPr>
      <w:r>
        <w:rPr>
          <w:rFonts w:ascii="Tahoma" w:hAnsi="Tahoma" w:cs="Tahoma"/>
          <w:b/>
          <w:sz w:val="20"/>
          <w:szCs w:val="20"/>
          <w:lang w:val="sv-SE"/>
        </w:rPr>
        <w:t>2018-12-03</w:t>
      </w:r>
    </w:p>
    <w:p w14:paraId="712881CC" w14:textId="77777777" w:rsidR="00A90309" w:rsidRPr="00A9323F" w:rsidRDefault="00A90309" w:rsidP="00A90309">
      <w:pPr>
        <w:ind w:right="-521"/>
        <w:rPr>
          <w:rFonts w:ascii="Tahoma" w:hAnsi="Tahoma" w:cs="Tahoma"/>
          <w:sz w:val="20"/>
          <w:lang w:val="sv-SE"/>
        </w:rPr>
      </w:pPr>
    </w:p>
    <w:p w14:paraId="3A08516A" w14:textId="77777777" w:rsidR="00A90309" w:rsidRPr="001D36AB" w:rsidRDefault="00A90309" w:rsidP="00A90309">
      <w:pPr>
        <w:ind w:left="-720" w:right="-521"/>
        <w:rPr>
          <w:rFonts w:ascii="Tahoma" w:hAnsi="Tahoma" w:cs="Tahoma"/>
          <w:b/>
          <w:lang w:val="da-DK"/>
        </w:rPr>
      </w:pPr>
      <w:r w:rsidRPr="001D36AB">
        <w:rPr>
          <w:rFonts w:ascii="Tahoma" w:hAnsi="Tahoma" w:cs="Tahoma"/>
          <w:b/>
          <w:lang w:val="da-DK"/>
        </w:rPr>
        <w:t>Garmin lancerer kontaktløs betalingsløsning med Jyske Bank</w:t>
      </w:r>
    </w:p>
    <w:p w14:paraId="6C283555" w14:textId="77777777" w:rsidR="00A90309" w:rsidRPr="001D36AB" w:rsidRDefault="00A90309" w:rsidP="00A90309">
      <w:pPr>
        <w:ind w:left="-720" w:right="-521"/>
        <w:rPr>
          <w:rFonts w:ascii="Tahoma" w:hAnsi="Tahoma" w:cs="Tahoma"/>
          <w:b/>
          <w:lang w:val="da-DK"/>
        </w:rPr>
      </w:pPr>
    </w:p>
    <w:p w14:paraId="5D92F84F" w14:textId="1C9961EC" w:rsidR="00A90309" w:rsidRPr="001D36AB" w:rsidRDefault="00A90309" w:rsidP="00A90309">
      <w:pPr>
        <w:ind w:left="-720" w:right="-521"/>
        <w:rPr>
          <w:rFonts w:ascii="Tahoma" w:hAnsi="Tahoma" w:cs="Tahoma"/>
          <w:sz w:val="20"/>
          <w:lang w:val="da-DK"/>
        </w:rPr>
      </w:pPr>
      <w:r w:rsidRPr="001D36AB">
        <w:rPr>
          <w:rFonts w:ascii="Tahoma" w:hAnsi="Tahoma" w:cs="Tahoma"/>
          <w:color w:val="101010"/>
          <w:sz w:val="20"/>
          <w:szCs w:val="22"/>
          <w:lang w:val="da-DK" w:eastAsia="da-DK"/>
        </w:rPr>
        <w:t xml:space="preserve">Nu kan endnu flere danskere snart betale for deres indkøb – selvom de </w:t>
      </w:r>
      <w:bookmarkStart w:id="0" w:name="_GoBack"/>
      <w:bookmarkEnd w:id="0"/>
      <w:r w:rsidRPr="001D36AB">
        <w:rPr>
          <w:rFonts w:ascii="Tahoma" w:hAnsi="Tahoma" w:cs="Tahoma"/>
          <w:color w:val="101010"/>
          <w:sz w:val="20"/>
          <w:szCs w:val="22"/>
          <w:lang w:val="da-DK" w:eastAsia="da-DK"/>
        </w:rPr>
        <w:t xml:space="preserve">har glemt pungen derhjemme. I stedet kan de betale med et enkelt tryk på deres </w:t>
      </w:r>
      <w:r w:rsidR="001923AA">
        <w:rPr>
          <w:rFonts w:ascii="Tahoma" w:hAnsi="Tahoma" w:cs="Tahoma"/>
          <w:color w:val="101010"/>
          <w:sz w:val="20"/>
          <w:szCs w:val="22"/>
          <w:lang w:val="da-DK" w:eastAsia="da-DK"/>
        </w:rPr>
        <w:t>Garmin-ur, når for eksempel caf</w:t>
      </w:r>
      <w:r w:rsidR="001923AA" w:rsidRPr="001D36AB">
        <w:rPr>
          <w:rFonts w:ascii="Tahoma" w:hAnsi="Tahoma" w:cs="Tahoma"/>
          <w:color w:val="101010"/>
          <w:sz w:val="20"/>
          <w:szCs w:val="22"/>
          <w:lang w:val="da-DK" w:eastAsia="da-DK"/>
        </w:rPr>
        <w:t>elatten</w:t>
      </w:r>
      <w:r w:rsidRPr="001D36AB">
        <w:rPr>
          <w:rFonts w:ascii="Tahoma" w:hAnsi="Tahoma" w:cs="Tahoma"/>
          <w:color w:val="101010"/>
          <w:sz w:val="20"/>
          <w:szCs w:val="22"/>
          <w:lang w:val="da-DK" w:eastAsia="da-DK"/>
        </w:rPr>
        <w:t xml:space="preserve"> eller kildevanden efter løbeturen skal hentes. </w:t>
      </w:r>
      <w:r w:rsidR="00591019" w:rsidRPr="00591019">
        <w:rPr>
          <w:rFonts w:ascii="Tahoma" w:hAnsi="Tahoma" w:cs="Tahoma"/>
          <w:color w:val="101010"/>
          <w:sz w:val="20"/>
          <w:szCs w:val="22"/>
          <w:lang w:val="da-DK" w:eastAsia="da-DK"/>
        </w:rPr>
        <w:t xml:space="preserve">Nu vil kunder i Jyske Bank nemlig være blandt de første i Danmark til at kunne bruge både deres VISA- og </w:t>
      </w:r>
      <w:proofErr w:type="spellStart"/>
      <w:r w:rsidR="00591019" w:rsidRPr="00591019">
        <w:rPr>
          <w:rFonts w:ascii="Tahoma" w:hAnsi="Tahoma" w:cs="Tahoma"/>
          <w:color w:val="101010"/>
          <w:sz w:val="20"/>
          <w:szCs w:val="22"/>
          <w:lang w:val="da-DK" w:eastAsia="da-DK"/>
        </w:rPr>
        <w:t>Mastercard</w:t>
      </w:r>
      <w:proofErr w:type="spellEnd"/>
      <w:r w:rsidR="00591019" w:rsidRPr="00591019">
        <w:rPr>
          <w:rFonts w:ascii="Tahoma" w:hAnsi="Tahoma" w:cs="Tahoma"/>
          <w:color w:val="101010"/>
          <w:sz w:val="20"/>
          <w:szCs w:val="22"/>
          <w:lang w:val="da-DK" w:eastAsia="da-DK"/>
        </w:rPr>
        <w:t xml:space="preserve"> i Garmin Pay, Garmins kontaktløse betalingsløsning. </w:t>
      </w:r>
    </w:p>
    <w:p w14:paraId="6A4CE768" w14:textId="77777777" w:rsidR="00A90309" w:rsidRPr="001D36AB" w:rsidRDefault="00A90309" w:rsidP="00A90309">
      <w:pPr>
        <w:ind w:left="-720" w:right="-521"/>
        <w:rPr>
          <w:rFonts w:ascii="Tahoma" w:hAnsi="Tahoma" w:cs="Tahoma"/>
          <w:sz w:val="20"/>
          <w:lang w:val="da-DK"/>
        </w:rPr>
      </w:pPr>
    </w:p>
    <w:p w14:paraId="23567286" w14:textId="77777777" w:rsidR="00A90309" w:rsidRPr="001D36AB" w:rsidRDefault="00A90309" w:rsidP="00A90309">
      <w:pPr>
        <w:ind w:left="-720" w:right="-521"/>
        <w:rPr>
          <w:rFonts w:ascii="Tahoma" w:hAnsi="Tahoma" w:cs="Tahoma"/>
          <w:sz w:val="20"/>
          <w:lang w:val="da-DK"/>
        </w:rPr>
      </w:pPr>
      <w:r w:rsidRPr="001D36AB">
        <w:rPr>
          <w:rFonts w:ascii="Tahoma" w:hAnsi="Tahoma" w:cs="Tahoma"/>
          <w:sz w:val="20"/>
          <w:lang w:val="da-DK"/>
        </w:rPr>
        <w:t xml:space="preserve">Med Garmin Pay kan du samle dine betalingskort direkte på </w:t>
      </w:r>
      <w:proofErr w:type="gramStart"/>
      <w:r w:rsidRPr="001D36AB">
        <w:rPr>
          <w:rFonts w:ascii="Tahoma" w:hAnsi="Tahoma" w:cs="Tahoma"/>
          <w:sz w:val="20"/>
          <w:lang w:val="da-DK"/>
        </w:rPr>
        <w:t>dit smartwatch</w:t>
      </w:r>
      <w:proofErr w:type="gramEnd"/>
      <w:r w:rsidRPr="001D36AB">
        <w:rPr>
          <w:rFonts w:ascii="Tahoma" w:hAnsi="Tahoma" w:cs="Tahoma"/>
          <w:sz w:val="20"/>
          <w:lang w:val="da-DK"/>
        </w:rPr>
        <w:t xml:space="preserve">. Du </w:t>
      </w:r>
      <w:r>
        <w:rPr>
          <w:rFonts w:ascii="Tahoma" w:hAnsi="Tahoma" w:cs="Tahoma"/>
          <w:sz w:val="20"/>
          <w:lang w:val="da-DK"/>
        </w:rPr>
        <w:t xml:space="preserve">kan verificere et køb </w:t>
      </w:r>
      <w:r w:rsidRPr="001D36AB">
        <w:rPr>
          <w:rFonts w:ascii="Tahoma" w:hAnsi="Tahoma" w:cs="Tahoma"/>
          <w:sz w:val="20"/>
          <w:lang w:val="da-DK"/>
        </w:rPr>
        <w:t>med en firecifret kode og kan hurtigt vælge mellem kortene på displayet. Garmin Pay kan bruges overalt, hvor man kan betale med kontaktløse kort. For at betale skal du bare holde uret op ved siden af betalingsterminalen.</w:t>
      </w:r>
    </w:p>
    <w:p w14:paraId="46744E2E" w14:textId="77777777" w:rsidR="00A90309" w:rsidRPr="001D36AB" w:rsidRDefault="00A90309" w:rsidP="00A90309">
      <w:pPr>
        <w:ind w:left="-720" w:right="-521"/>
        <w:rPr>
          <w:rFonts w:ascii="Tahoma" w:hAnsi="Tahoma" w:cs="Tahoma"/>
          <w:sz w:val="20"/>
          <w:lang w:val="da-DK"/>
        </w:rPr>
      </w:pPr>
    </w:p>
    <w:p w14:paraId="76E809D5" w14:textId="3B22CBC6" w:rsidR="00A90309" w:rsidRPr="001D36AB" w:rsidRDefault="00A90309" w:rsidP="00A90309">
      <w:pPr>
        <w:ind w:left="-720" w:right="-521"/>
        <w:rPr>
          <w:rFonts w:ascii="Tahoma" w:hAnsi="Tahoma" w:cs="Tahoma"/>
          <w:sz w:val="20"/>
          <w:lang w:val="da-DK"/>
        </w:rPr>
      </w:pPr>
      <w:r w:rsidRPr="001D36AB">
        <w:rPr>
          <w:rFonts w:ascii="Tahoma" w:hAnsi="Tahoma" w:cs="Tahoma"/>
          <w:sz w:val="20"/>
          <w:lang w:val="da-DK"/>
        </w:rPr>
        <w:t>Vi er meget glade for samarbejdet med Jyske Bank, som betyder</w:t>
      </w:r>
      <w:r>
        <w:rPr>
          <w:rFonts w:ascii="Tahoma" w:hAnsi="Tahoma" w:cs="Tahoma"/>
          <w:sz w:val="20"/>
          <w:lang w:val="da-DK"/>
        </w:rPr>
        <w:t>,</w:t>
      </w:r>
      <w:r w:rsidRPr="001D36AB">
        <w:rPr>
          <w:rFonts w:ascii="Tahoma" w:hAnsi="Tahoma" w:cs="Tahoma"/>
          <w:sz w:val="20"/>
          <w:lang w:val="da-DK"/>
        </w:rPr>
        <w:t xml:space="preserve"> at mange flere danskere nu får glæde af Garmin Pay. Vi kan se at der er stor interesse fra banker i Danmark og resten af Norden i at samarbejde med os om </w:t>
      </w:r>
      <w:r>
        <w:rPr>
          <w:rFonts w:ascii="Tahoma" w:hAnsi="Tahoma" w:cs="Tahoma"/>
          <w:sz w:val="20"/>
          <w:lang w:val="da-DK"/>
        </w:rPr>
        <w:t>kontaktløs betaling, så vi er overbeviste om at det er noget, vi kommer til at se endnu mere fremover</w:t>
      </w:r>
      <w:r w:rsidRPr="001D36AB">
        <w:rPr>
          <w:rFonts w:ascii="Tahoma" w:hAnsi="Tahoma" w:cs="Tahoma"/>
          <w:sz w:val="20"/>
          <w:lang w:val="da-DK"/>
        </w:rPr>
        <w:t>.</w:t>
      </w:r>
      <w:r>
        <w:rPr>
          <w:rFonts w:ascii="Tahoma" w:hAnsi="Tahoma" w:cs="Tahoma"/>
          <w:sz w:val="20"/>
          <w:lang w:val="da-DK"/>
        </w:rPr>
        <w:t xml:space="preserve"> Både i vores produkter og i andres,”</w:t>
      </w:r>
      <w:r w:rsidRPr="001D36AB">
        <w:rPr>
          <w:rFonts w:ascii="Tahoma" w:hAnsi="Tahoma" w:cs="Tahoma"/>
          <w:sz w:val="20"/>
          <w:lang w:val="da-DK"/>
        </w:rPr>
        <w:t xml:space="preserve"> siger Marcus </w:t>
      </w:r>
      <w:proofErr w:type="spellStart"/>
      <w:r w:rsidRPr="001D36AB">
        <w:rPr>
          <w:rFonts w:ascii="Tahoma" w:hAnsi="Tahoma" w:cs="Tahoma"/>
          <w:sz w:val="20"/>
          <w:lang w:val="da-DK"/>
        </w:rPr>
        <w:t>Bjärneroth</w:t>
      </w:r>
      <w:proofErr w:type="spellEnd"/>
      <w:r w:rsidRPr="001D36AB">
        <w:rPr>
          <w:rFonts w:ascii="Tahoma" w:hAnsi="Tahoma" w:cs="Tahoma"/>
          <w:sz w:val="20"/>
          <w:lang w:val="da-DK"/>
        </w:rPr>
        <w:t>, marketingdirektør hos Garmin Nordic.</w:t>
      </w:r>
      <w:r>
        <w:rPr>
          <w:rFonts w:ascii="Tahoma" w:hAnsi="Tahoma" w:cs="Tahoma"/>
          <w:sz w:val="20"/>
          <w:lang w:val="da-DK"/>
        </w:rPr>
        <w:t xml:space="preserve"> ”De første Garmin-brugere i Norden fik adgang til Garmin Pay i slutningen af sidste år, og siden da har vi set en stor interesse for de af vores produkter, hvor Garmin Pay er integreret.</w:t>
      </w:r>
    </w:p>
    <w:p w14:paraId="3ECE2963" w14:textId="77777777" w:rsidR="00A90309" w:rsidRPr="001D36AB" w:rsidRDefault="00A90309" w:rsidP="00A90309">
      <w:pPr>
        <w:ind w:right="-521"/>
        <w:rPr>
          <w:rFonts w:ascii="Tahoma" w:hAnsi="Tahoma" w:cs="Tahoma"/>
          <w:sz w:val="20"/>
          <w:lang w:val="da-DK"/>
        </w:rPr>
      </w:pPr>
    </w:p>
    <w:p w14:paraId="0616A24B" w14:textId="77777777" w:rsidR="00A90309" w:rsidRPr="001D36AB" w:rsidRDefault="00A90309" w:rsidP="00A90309">
      <w:pPr>
        <w:ind w:left="-720" w:right="-521"/>
        <w:rPr>
          <w:rFonts w:ascii="Tahoma" w:hAnsi="Tahoma" w:cs="Tahoma"/>
          <w:sz w:val="20"/>
          <w:lang w:val="da-DK"/>
        </w:rPr>
      </w:pPr>
      <w:r>
        <w:rPr>
          <w:rFonts w:ascii="Tahoma" w:hAnsi="Tahoma" w:cs="Tahoma"/>
          <w:b/>
          <w:sz w:val="20"/>
          <w:lang w:val="da-DK"/>
        </w:rPr>
        <w:t>Nem b</w:t>
      </w:r>
      <w:r w:rsidRPr="001D36AB">
        <w:rPr>
          <w:rFonts w:ascii="Tahoma" w:hAnsi="Tahoma" w:cs="Tahoma"/>
          <w:b/>
          <w:sz w:val="20"/>
          <w:lang w:val="da-DK"/>
        </w:rPr>
        <w:t>etaling med smartwatch</w:t>
      </w:r>
      <w:r>
        <w:rPr>
          <w:rFonts w:ascii="Tahoma" w:hAnsi="Tahoma" w:cs="Tahoma"/>
          <w:b/>
          <w:sz w:val="20"/>
          <w:lang w:val="da-DK"/>
        </w:rPr>
        <w:t xml:space="preserve"> </w:t>
      </w:r>
    </w:p>
    <w:p w14:paraId="2D5CDD3B" w14:textId="77777777" w:rsidR="00A90309" w:rsidRPr="001D36AB" w:rsidRDefault="00A90309" w:rsidP="00A90309">
      <w:pPr>
        <w:ind w:left="-720" w:right="-521"/>
        <w:rPr>
          <w:rFonts w:ascii="Tahoma" w:hAnsi="Tahoma" w:cs="Tahoma"/>
          <w:sz w:val="20"/>
          <w:lang w:val="da-DK"/>
        </w:rPr>
      </w:pPr>
      <w:r w:rsidRPr="001D36AB">
        <w:rPr>
          <w:rFonts w:ascii="Tahoma" w:hAnsi="Tahoma" w:cs="Tahoma"/>
          <w:sz w:val="20"/>
          <w:lang w:val="da-DK"/>
        </w:rPr>
        <w:t xml:space="preserve">Garmin Pay er tilgængelig i de to nyeste ure fra Garmin, nemlig </w:t>
      </w:r>
      <w:proofErr w:type="spellStart"/>
      <w:r w:rsidRPr="001D36AB">
        <w:rPr>
          <w:rFonts w:ascii="Tahoma" w:hAnsi="Tahoma" w:cs="Tahoma"/>
          <w:sz w:val="20"/>
          <w:lang w:val="da-DK"/>
        </w:rPr>
        <w:t>vívoactive</w:t>
      </w:r>
      <w:proofErr w:type="spellEnd"/>
      <w:r w:rsidRPr="001D36AB">
        <w:rPr>
          <w:rFonts w:ascii="Tahoma" w:hAnsi="Tahoma" w:cs="Tahoma"/>
          <w:sz w:val="20"/>
          <w:lang w:val="da-DK"/>
        </w:rPr>
        <w:t xml:space="preserve"> 3 og </w:t>
      </w:r>
      <w:proofErr w:type="spellStart"/>
      <w:r w:rsidRPr="001D36AB">
        <w:rPr>
          <w:rFonts w:ascii="Tahoma" w:hAnsi="Tahoma" w:cs="Tahoma"/>
          <w:sz w:val="20"/>
          <w:lang w:val="da-DK"/>
        </w:rPr>
        <w:t>Forerunner</w:t>
      </w:r>
      <w:proofErr w:type="spellEnd"/>
      <w:r w:rsidRPr="001D36AB">
        <w:rPr>
          <w:rFonts w:ascii="Tahoma" w:hAnsi="Tahoma" w:cs="Tahoma"/>
          <w:sz w:val="20"/>
          <w:lang w:val="da-DK"/>
        </w:rPr>
        <w:t xml:space="preserve"> 645 Music. For at bruge Garmin Pay, opretter </w:t>
      </w:r>
      <w:r>
        <w:rPr>
          <w:rFonts w:ascii="Tahoma" w:hAnsi="Tahoma" w:cs="Tahoma"/>
          <w:sz w:val="20"/>
          <w:lang w:val="da-DK"/>
        </w:rPr>
        <w:t>man</w:t>
      </w:r>
      <w:r w:rsidRPr="001D36AB">
        <w:rPr>
          <w:rFonts w:ascii="Tahoma" w:hAnsi="Tahoma" w:cs="Tahoma"/>
          <w:sz w:val="20"/>
          <w:lang w:val="da-DK"/>
        </w:rPr>
        <w:t xml:space="preserve"> en elektronisk tegnebog i Garmin Connect Mobile og registrerer </w:t>
      </w:r>
      <w:r>
        <w:rPr>
          <w:rFonts w:ascii="Tahoma" w:hAnsi="Tahoma" w:cs="Tahoma"/>
          <w:sz w:val="20"/>
          <w:lang w:val="da-DK"/>
        </w:rPr>
        <w:t>sine</w:t>
      </w:r>
      <w:r w:rsidRPr="001D36AB">
        <w:rPr>
          <w:rFonts w:ascii="Tahoma" w:hAnsi="Tahoma" w:cs="Tahoma"/>
          <w:sz w:val="20"/>
          <w:lang w:val="da-DK"/>
        </w:rPr>
        <w:t xml:space="preserve"> </w:t>
      </w:r>
      <w:r>
        <w:rPr>
          <w:rFonts w:ascii="Tahoma" w:hAnsi="Tahoma" w:cs="Tahoma"/>
          <w:sz w:val="20"/>
          <w:lang w:val="da-DK"/>
        </w:rPr>
        <w:t>betalingskort</w:t>
      </w:r>
      <w:r w:rsidRPr="001D36AB">
        <w:rPr>
          <w:rFonts w:ascii="Tahoma" w:hAnsi="Tahoma" w:cs="Tahoma"/>
          <w:sz w:val="20"/>
          <w:lang w:val="da-DK"/>
        </w:rPr>
        <w:t xml:space="preserve">. Når </w:t>
      </w:r>
      <w:r>
        <w:rPr>
          <w:rFonts w:ascii="Tahoma" w:hAnsi="Tahoma" w:cs="Tahoma"/>
          <w:sz w:val="20"/>
          <w:lang w:val="da-DK"/>
        </w:rPr>
        <w:t>man skal betale</w:t>
      </w:r>
      <w:r w:rsidRPr="001D36AB">
        <w:rPr>
          <w:rFonts w:ascii="Tahoma" w:hAnsi="Tahoma" w:cs="Tahoma"/>
          <w:sz w:val="20"/>
          <w:lang w:val="da-DK"/>
        </w:rPr>
        <w:t xml:space="preserve">, verificerer </w:t>
      </w:r>
      <w:r>
        <w:rPr>
          <w:rFonts w:ascii="Tahoma" w:hAnsi="Tahoma" w:cs="Tahoma"/>
          <w:sz w:val="20"/>
          <w:lang w:val="da-DK"/>
        </w:rPr>
        <w:t>man</w:t>
      </w:r>
      <w:r w:rsidRPr="001D36AB">
        <w:rPr>
          <w:rFonts w:ascii="Tahoma" w:hAnsi="Tahoma" w:cs="Tahoma"/>
          <w:sz w:val="20"/>
          <w:lang w:val="da-DK"/>
        </w:rPr>
        <w:t xml:space="preserve"> med en firecifret kode. Den nye funktion er drevet af betalingsplatformen </w:t>
      </w:r>
      <w:proofErr w:type="spellStart"/>
      <w:r w:rsidRPr="001D36AB">
        <w:rPr>
          <w:rFonts w:ascii="Tahoma" w:hAnsi="Tahoma" w:cs="Tahoma"/>
          <w:sz w:val="20"/>
          <w:lang w:val="da-DK"/>
        </w:rPr>
        <w:t>FitPay</w:t>
      </w:r>
      <w:proofErr w:type="spellEnd"/>
      <w:r w:rsidRPr="001D36AB">
        <w:rPr>
          <w:rFonts w:ascii="Tahoma" w:hAnsi="Tahoma" w:cs="Tahoma"/>
          <w:sz w:val="20"/>
          <w:lang w:val="da-DK"/>
        </w:rPr>
        <w:t xml:space="preserve"> og er </w:t>
      </w:r>
      <w:r>
        <w:rPr>
          <w:rFonts w:ascii="Tahoma" w:hAnsi="Tahoma" w:cs="Tahoma"/>
          <w:sz w:val="20"/>
          <w:lang w:val="da-DK"/>
        </w:rPr>
        <w:t>nu</w:t>
      </w:r>
      <w:r w:rsidRPr="001D36AB">
        <w:rPr>
          <w:rFonts w:ascii="Tahoma" w:hAnsi="Tahoma" w:cs="Tahoma"/>
          <w:sz w:val="20"/>
          <w:lang w:val="da-DK"/>
        </w:rPr>
        <w:t xml:space="preserve"> tilgængelig for VISA og </w:t>
      </w:r>
      <w:proofErr w:type="spellStart"/>
      <w:r w:rsidRPr="001D36AB">
        <w:rPr>
          <w:rFonts w:ascii="Tahoma" w:hAnsi="Tahoma" w:cs="Tahoma"/>
          <w:sz w:val="20"/>
          <w:lang w:val="da-DK"/>
        </w:rPr>
        <w:t>Mastercard</w:t>
      </w:r>
      <w:proofErr w:type="spellEnd"/>
      <w:r w:rsidRPr="001D36AB">
        <w:rPr>
          <w:rFonts w:ascii="Tahoma" w:hAnsi="Tahoma" w:cs="Tahoma"/>
          <w:sz w:val="20"/>
          <w:lang w:val="da-DK"/>
        </w:rPr>
        <w:t>-</w:t>
      </w:r>
      <w:r>
        <w:rPr>
          <w:rFonts w:ascii="Tahoma" w:hAnsi="Tahoma" w:cs="Tahoma"/>
          <w:sz w:val="20"/>
          <w:lang w:val="da-DK"/>
        </w:rPr>
        <w:t xml:space="preserve">indehavere, der er kunder i </w:t>
      </w:r>
      <w:r w:rsidRPr="001D36AB">
        <w:rPr>
          <w:rFonts w:ascii="Tahoma" w:hAnsi="Tahoma" w:cs="Tahoma"/>
          <w:sz w:val="20"/>
          <w:lang w:val="da-DK"/>
        </w:rPr>
        <w:t xml:space="preserve">Jyske Bank. </w:t>
      </w:r>
    </w:p>
    <w:p w14:paraId="5E9FECEF" w14:textId="77777777" w:rsidR="00A90309" w:rsidRPr="001D36AB" w:rsidRDefault="00A90309" w:rsidP="00A90309">
      <w:pPr>
        <w:ind w:left="-720" w:right="-521"/>
        <w:rPr>
          <w:rFonts w:ascii="Tahoma" w:hAnsi="Tahoma" w:cs="Tahoma"/>
          <w:sz w:val="20"/>
          <w:lang w:val="da-DK"/>
        </w:rPr>
      </w:pPr>
    </w:p>
    <w:p w14:paraId="3851781F" w14:textId="77777777" w:rsidR="00A90309" w:rsidRDefault="00A90309" w:rsidP="00A90309">
      <w:pPr>
        <w:ind w:left="-720" w:right="-521"/>
        <w:rPr>
          <w:rFonts w:ascii="Tahoma" w:hAnsi="Tahoma" w:cs="Tahoma"/>
          <w:sz w:val="20"/>
          <w:lang w:val="da-DK"/>
        </w:rPr>
      </w:pPr>
      <w:r w:rsidRPr="00B04EE3">
        <w:rPr>
          <w:rFonts w:ascii="Tahoma" w:hAnsi="Tahoma" w:cs="Tahoma"/>
          <w:sz w:val="20"/>
          <w:lang w:val="da-DK"/>
        </w:rPr>
        <w:t>”Vi vil være der, hvor vores kunder er, og vi har fået flere henvendelser fra kunder, der gerne vil kunne bruge Garmin Pay med deres kort. Generelt ser vi, at rigtig mange er interesserede i den fleksibilitet, som det giver, at kunne betale med andre enheder end sine betalingskort. Derfor giver det rigtig god mening for os at være en del af Garmin Pay,” siger Katrine Bak Primdahl, afdelingsdirektør for kort og betalinger i Jyske Bank. ”Betalinger og betalingsløsninger er et strategisk vigtigt område for os, og samarbejdet om Garmin Pay ser vi som et naturligt skridt i retning af at gøre forskellige betalingsløsninger endnu nemmere og mere tilgængelige for vores kunder.”</w:t>
      </w:r>
    </w:p>
    <w:p w14:paraId="287A1B4C" w14:textId="77777777" w:rsidR="00A90309" w:rsidRPr="001D36AB" w:rsidRDefault="00A90309" w:rsidP="00A90309">
      <w:pPr>
        <w:ind w:right="-521"/>
        <w:rPr>
          <w:rFonts w:ascii="Tahoma" w:hAnsi="Tahoma" w:cs="Tahoma"/>
          <w:sz w:val="20"/>
          <w:lang w:val="da-DK"/>
        </w:rPr>
      </w:pPr>
    </w:p>
    <w:p w14:paraId="593B1163" w14:textId="77777777" w:rsidR="001923AA" w:rsidRDefault="00A90309" w:rsidP="00A90309">
      <w:pPr>
        <w:ind w:left="-720" w:right="-521"/>
        <w:rPr>
          <w:rFonts w:ascii="Tahoma" w:hAnsi="Tahoma" w:cs="Tahoma"/>
          <w:sz w:val="20"/>
          <w:lang w:val="da-DK"/>
        </w:rPr>
      </w:pPr>
      <w:r w:rsidRPr="001D36AB">
        <w:rPr>
          <w:rFonts w:ascii="Tahoma" w:hAnsi="Tahoma" w:cs="Tahoma"/>
          <w:sz w:val="20"/>
          <w:lang w:val="da-DK"/>
        </w:rPr>
        <w:t>Se mere om hvilke lande, kort og banker</w:t>
      </w:r>
      <w:r>
        <w:rPr>
          <w:rFonts w:ascii="Tahoma" w:hAnsi="Tahoma" w:cs="Tahoma"/>
          <w:sz w:val="20"/>
          <w:lang w:val="da-DK"/>
        </w:rPr>
        <w:t>, der kan bruges med Garmin Pay,</w:t>
      </w:r>
      <w:r w:rsidRPr="001D36AB">
        <w:rPr>
          <w:rFonts w:ascii="Tahoma" w:hAnsi="Tahoma" w:cs="Tahoma"/>
          <w:sz w:val="20"/>
          <w:lang w:val="da-DK"/>
        </w:rPr>
        <w:t xml:space="preserve"> på garmin.com/</w:t>
      </w:r>
      <w:proofErr w:type="spellStart"/>
      <w:r w:rsidRPr="001D36AB">
        <w:rPr>
          <w:rFonts w:ascii="Tahoma" w:hAnsi="Tahoma" w:cs="Tahoma"/>
          <w:sz w:val="20"/>
          <w:lang w:val="da-DK"/>
        </w:rPr>
        <w:t>garminpay</w:t>
      </w:r>
      <w:proofErr w:type="spellEnd"/>
      <w:r w:rsidRPr="001D36AB">
        <w:rPr>
          <w:rFonts w:ascii="Tahoma" w:hAnsi="Tahoma" w:cs="Tahoma"/>
          <w:sz w:val="20"/>
          <w:lang w:val="da-DK"/>
        </w:rPr>
        <w:t>/banks</w:t>
      </w:r>
    </w:p>
    <w:p w14:paraId="6F760ADF" w14:textId="40F02EAA" w:rsidR="00A90309" w:rsidRPr="001D36AB" w:rsidRDefault="00A90309" w:rsidP="00A90309">
      <w:pPr>
        <w:ind w:left="-720" w:right="-521"/>
        <w:rPr>
          <w:rFonts w:ascii="Tahoma" w:hAnsi="Tahoma" w:cs="Tahoma"/>
          <w:sz w:val="20"/>
          <w:lang w:val="da-DK"/>
        </w:rPr>
      </w:pPr>
      <w:r w:rsidRPr="001D36AB">
        <w:rPr>
          <w:rFonts w:ascii="Tahoma" w:hAnsi="Tahoma" w:cs="Tahoma"/>
          <w:sz w:val="20"/>
          <w:lang w:val="da-DK"/>
        </w:rPr>
        <w:t xml:space="preserve"> </w:t>
      </w:r>
    </w:p>
    <w:p w14:paraId="1E8C0C2B" w14:textId="77777777" w:rsidR="00A90309" w:rsidRPr="001D36AB" w:rsidRDefault="00A90309" w:rsidP="00A90309">
      <w:pPr>
        <w:ind w:right="-521"/>
        <w:rPr>
          <w:rFonts w:ascii="Tahoma" w:hAnsi="Tahoma" w:cs="Tahoma"/>
          <w:sz w:val="20"/>
          <w:lang w:val="da-DK"/>
        </w:rPr>
      </w:pPr>
    </w:p>
    <w:p w14:paraId="7DBB8A89" w14:textId="77777777" w:rsidR="00A90309" w:rsidRPr="001D36AB" w:rsidRDefault="00A90309" w:rsidP="00A90309">
      <w:pPr>
        <w:ind w:right="-521"/>
        <w:rPr>
          <w:rFonts w:ascii="Tahoma" w:hAnsi="Tahoma" w:cs="Tahoma"/>
          <w:sz w:val="16"/>
          <w:szCs w:val="16"/>
          <w:lang w:val="da-DK"/>
        </w:rPr>
      </w:pPr>
    </w:p>
    <w:p w14:paraId="1EBE9D76" w14:textId="77777777" w:rsidR="00A90309" w:rsidRPr="001D36AB" w:rsidRDefault="00A90309" w:rsidP="00A90309">
      <w:pPr>
        <w:ind w:left="-720" w:right="-521"/>
        <w:rPr>
          <w:rFonts w:ascii="Tahoma" w:hAnsi="Tahoma" w:cs="Tahoma"/>
          <w:sz w:val="16"/>
          <w:szCs w:val="16"/>
          <w:lang w:val="da-DK"/>
        </w:rPr>
      </w:pPr>
      <w:r w:rsidRPr="001D36AB">
        <w:rPr>
          <w:rFonts w:ascii="Tahoma" w:hAnsi="Tahoma" w:cs="Tahoma"/>
          <w:sz w:val="16"/>
          <w:szCs w:val="16"/>
          <w:vertAlign w:val="superscript"/>
          <w:lang w:val="da-DK"/>
        </w:rPr>
        <w:t>1</w:t>
      </w:r>
      <w:r w:rsidRPr="001D36AB">
        <w:rPr>
          <w:rFonts w:ascii="Tahoma" w:hAnsi="Tahoma" w:cs="Tahoma"/>
          <w:sz w:val="16"/>
          <w:szCs w:val="16"/>
          <w:lang w:val="da-DK"/>
        </w:rPr>
        <w:t xml:space="preserve"> Se Garmin.com/</w:t>
      </w:r>
      <w:proofErr w:type="spellStart"/>
      <w:r w:rsidRPr="001D36AB">
        <w:rPr>
          <w:rFonts w:ascii="Tahoma" w:hAnsi="Tahoma" w:cs="Tahoma"/>
          <w:sz w:val="16"/>
          <w:szCs w:val="16"/>
          <w:lang w:val="da-DK"/>
        </w:rPr>
        <w:t>ataccuracy</w:t>
      </w:r>
      <w:proofErr w:type="spellEnd"/>
      <w:r w:rsidRPr="001D36AB">
        <w:rPr>
          <w:rFonts w:ascii="Tahoma" w:hAnsi="Tahoma" w:cs="Tahoma"/>
          <w:sz w:val="16"/>
          <w:szCs w:val="16"/>
          <w:lang w:val="da-DK"/>
        </w:rPr>
        <w:t> </w:t>
      </w:r>
    </w:p>
    <w:p w14:paraId="11AB7CBB" w14:textId="77777777" w:rsidR="00A90309" w:rsidRPr="001D36AB" w:rsidRDefault="00A90309" w:rsidP="00A90309">
      <w:pPr>
        <w:spacing w:after="40" w:line="264" w:lineRule="auto"/>
        <w:rPr>
          <w:rFonts w:ascii="Tahoma" w:hAnsi="Tahoma" w:cs="Tahoma"/>
          <w:sz w:val="20"/>
          <w:lang w:val="da-DK"/>
        </w:rPr>
      </w:pPr>
    </w:p>
    <w:p w14:paraId="7ADCC2A2" w14:textId="77777777" w:rsidR="00A90309" w:rsidRPr="001D36AB" w:rsidRDefault="00A90309" w:rsidP="00A90309">
      <w:pPr>
        <w:pStyle w:val="Brdtekst"/>
        <w:ind w:left="-720" w:right="-521"/>
        <w:rPr>
          <w:rFonts w:ascii="Tahoma" w:hAnsi="Tahoma" w:cs="Tahoma"/>
          <w:b/>
          <w:sz w:val="16"/>
          <w:szCs w:val="16"/>
          <w:lang w:val="da-DK"/>
        </w:rPr>
      </w:pPr>
      <w:r w:rsidRPr="001D36AB">
        <w:rPr>
          <w:rFonts w:ascii="Tahoma" w:hAnsi="Tahoma" w:cs="Tahoma"/>
          <w:b/>
          <w:sz w:val="16"/>
          <w:szCs w:val="16"/>
          <w:lang w:val="da-DK"/>
        </w:rPr>
        <w:t>Om Garmin</w:t>
      </w:r>
    </w:p>
    <w:p w14:paraId="0223C39B" w14:textId="77777777" w:rsidR="00A90309" w:rsidRPr="001D36AB" w:rsidRDefault="00A90309" w:rsidP="00A90309">
      <w:pPr>
        <w:pStyle w:val="Brdtekst"/>
        <w:tabs>
          <w:tab w:val="left" w:pos="7938"/>
          <w:tab w:val="left" w:pos="8789"/>
        </w:tabs>
        <w:ind w:left="-720" w:right="-521"/>
        <w:rPr>
          <w:rFonts w:ascii="Tahoma" w:hAnsi="Tahoma" w:cs="Tahoma"/>
          <w:iCs/>
          <w:sz w:val="16"/>
          <w:szCs w:val="16"/>
          <w:lang w:val="da-DK"/>
        </w:rPr>
      </w:pPr>
      <w:r w:rsidRPr="001D36AB">
        <w:rPr>
          <w:rFonts w:ascii="Tahoma" w:hAnsi="Tahoma" w:cs="Tahoma"/>
          <w:iCs/>
          <w:sz w:val="16"/>
          <w:szCs w:val="16"/>
          <w:lang w:val="da-DK"/>
        </w:rPr>
        <w:t>Som en af verdens førende virksomheder inden for satellitnavigatio</w:t>
      </w:r>
      <w:r>
        <w:rPr>
          <w:rFonts w:ascii="Tahoma" w:hAnsi="Tahoma" w:cs="Tahoma"/>
          <w:iCs/>
          <w:sz w:val="16"/>
          <w:szCs w:val="16"/>
          <w:lang w:val="da-DK"/>
        </w:rPr>
        <w:t>n</w:t>
      </w:r>
      <w:r w:rsidRPr="001D36AB">
        <w:rPr>
          <w:rFonts w:ascii="Tahoma" w:hAnsi="Tahoma" w:cs="Tahoma"/>
          <w:iCs/>
          <w:sz w:val="16"/>
          <w:szCs w:val="16"/>
          <w:lang w:val="da-DK"/>
        </w:rPr>
        <w:t xml:space="preserve"> har Garmin Ltd. og dets datterselskaber designet, produceret, markedsført og solgt navigations-, kommunikations- og informationsenheder samt applikationer siden 1989 – de fleste med GPS-teknologi. Garmins produkter dækker segmenterne mobilelektronik, marineelektronik, outdoor, fitness, luftfart og OEM. Garmin Ltd. er registreret i Schweiz med sine største datterselskaber i USA, Taiwan og Storbritannien. Garmin er et registreret varemærke, der tilhører Garmin Ltd og dets datterselskaber. Alle andre varemærker, produktnavne, firmanavne og servicemærker ejes af deres respektive ejere. Alle rettigheder forbeholdes.</w:t>
      </w:r>
    </w:p>
    <w:p w14:paraId="27613489" w14:textId="77777777" w:rsidR="00CB6D3C" w:rsidRPr="00A90309" w:rsidRDefault="00B32BD0" w:rsidP="00A90309"/>
    <w:sectPr w:rsidR="00CB6D3C" w:rsidRPr="00A90309" w:rsidSect="00DD1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70"/>
    <w:rsid w:val="00011167"/>
    <w:rsid w:val="00024539"/>
    <w:rsid w:val="00024EF0"/>
    <w:rsid w:val="000261D6"/>
    <w:rsid w:val="00027213"/>
    <w:rsid w:val="00037DD4"/>
    <w:rsid w:val="0005268C"/>
    <w:rsid w:val="0005279D"/>
    <w:rsid w:val="00072977"/>
    <w:rsid w:val="000738F9"/>
    <w:rsid w:val="000937B9"/>
    <w:rsid w:val="00097C52"/>
    <w:rsid w:val="000A6FD8"/>
    <w:rsid w:val="000A7771"/>
    <w:rsid w:val="000C483D"/>
    <w:rsid w:val="000D12F8"/>
    <w:rsid w:val="000E15B2"/>
    <w:rsid w:val="000E1731"/>
    <w:rsid w:val="000E6822"/>
    <w:rsid w:val="000E70CA"/>
    <w:rsid w:val="000F0897"/>
    <w:rsid w:val="000F681C"/>
    <w:rsid w:val="000F6F9B"/>
    <w:rsid w:val="00103759"/>
    <w:rsid w:val="00114A93"/>
    <w:rsid w:val="00123254"/>
    <w:rsid w:val="0014552B"/>
    <w:rsid w:val="0016174E"/>
    <w:rsid w:val="0017620C"/>
    <w:rsid w:val="00176C0D"/>
    <w:rsid w:val="001777C4"/>
    <w:rsid w:val="00181170"/>
    <w:rsid w:val="001923AA"/>
    <w:rsid w:val="001966A8"/>
    <w:rsid w:val="001C57E0"/>
    <w:rsid w:val="001D4A90"/>
    <w:rsid w:val="001E2093"/>
    <w:rsid w:val="001E2DA1"/>
    <w:rsid w:val="00211C1B"/>
    <w:rsid w:val="00241E95"/>
    <w:rsid w:val="0026034B"/>
    <w:rsid w:val="00261DF9"/>
    <w:rsid w:val="0028212C"/>
    <w:rsid w:val="002A13DF"/>
    <w:rsid w:val="002A285F"/>
    <w:rsid w:val="002B1A3A"/>
    <w:rsid w:val="002B1CA9"/>
    <w:rsid w:val="002B4C09"/>
    <w:rsid w:val="002C40D0"/>
    <w:rsid w:val="002C7084"/>
    <w:rsid w:val="002D13C2"/>
    <w:rsid w:val="002D4924"/>
    <w:rsid w:val="002E1CFE"/>
    <w:rsid w:val="002E4096"/>
    <w:rsid w:val="002E4D55"/>
    <w:rsid w:val="002E4EB7"/>
    <w:rsid w:val="002F0EB4"/>
    <w:rsid w:val="00301357"/>
    <w:rsid w:val="00303F6B"/>
    <w:rsid w:val="0032209B"/>
    <w:rsid w:val="00333B88"/>
    <w:rsid w:val="003407DE"/>
    <w:rsid w:val="00345304"/>
    <w:rsid w:val="0034794C"/>
    <w:rsid w:val="0036372A"/>
    <w:rsid w:val="00365932"/>
    <w:rsid w:val="00374E56"/>
    <w:rsid w:val="003825C0"/>
    <w:rsid w:val="003A6767"/>
    <w:rsid w:val="003B091B"/>
    <w:rsid w:val="003B7FAC"/>
    <w:rsid w:val="003C6E5F"/>
    <w:rsid w:val="003E126E"/>
    <w:rsid w:val="003E485D"/>
    <w:rsid w:val="003F7F62"/>
    <w:rsid w:val="004155E1"/>
    <w:rsid w:val="00427C3F"/>
    <w:rsid w:val="0043386B"/>
    <w:rsid w:val="004355FC"/>
    <w:rsid w:val="004379F6"/>
    <w:rsid w:val="0045237F"/>
    <w:rsid w:val="0046273D"/>
    <w:rsid w:val="00463C98"/>
    <w:rsid w:val="00465094"/>
    <w:rsid w:val="004675D4"/>
    <w:rsid w:val="00467FE5"/>
    <w:rsid w:val="004777CE"/>
    <w:rsid w:val="004814DA"/>
    <w:rsid w:val="00490AF4"/>
    <w:rsid w:val="004A41AF"/>
    <w:rsid w:val="004C045A"/>
    <w:rsid w:val="004C1546"/>
    <w:rsid w:val="004C59DE"/>
    <w:rsid w:val="004D675C"/>
    <w:rsid w:val="004E3D73"/>
    <w:rsid w:val="004F1B17"/>
    <w:rsid w:val="00502D4E"/>
    <w:rsid w:val="00530DF8"/>
    <w:rsid w:val="0056324E"/>
    <w:rsid w:val="005650D8"/>
    <w:rsid w:val="00570696"/>
    <w:rsid w:val="005820BA"/>
    <w:rsid w:val="00591019"/>
    <w:rsid w:val="005A1C3E"/>
    <w:rsid w:val="005B4869"/>
    <w:rsid w:val="005C0AFB"/>
    <w:rsid w:val="005C4FE5"/>
    <w:rsid w:val="005C530F"/>
    <w:rsid w:val="005C6BC7"/>
    <w:rsid w:val="005D2CAB"/>
    <w:rsid w:val="005D6C39"/>
    <w:rsid w:val="005E0424"/>
    <w:rsid w:val="005E501A"/>
    <w:rsid w:val="005F5D04"/>
    <w:rsid w:val="006011AD"/>
    <w:rsid w:val="00603810"/>
    <w:rsid w:val="00616EAD"/>
    <w:rsid w:val="006304AB"/>
    <w:rsid w:val="00631343"/>
    <w:rsid w:val="00641C2B"/>
    <w:rsid w:val="00643479"/>
    <w:rsid w:val="00652775"/>
    <w:rsid w:val="0066178B"/>
    <w:rsid w:val="006662D0"/>
    <w:rsid w:val="006760AA"/>
    <w:rsid w:val="0068180B"/>
    <w:rsid w:val="006877C6"/>
    <w:rsid w:val="00694407"/>
    <w:rsid w:val="006945E5"/>
    <w:rsid w:val="006A4C28"/>
    <w:rsid w:val="006A7D13"/>
    <w:rsid w:val="006D11D2"/>
    <w:rsid w:val="006D6EE5"/>
    <w:rsid w:val="006E0180"/>
    <w:rsid w:val="006F5365"/>
    <w:rsid w:val="0070754A"/>
    <w:rsid w:val="00727A54"/>
    <w:rsid w:val="00752DA0"/>
    <w:rsid w:val="007562F7"/>
    <w:rsid w:val="00760DF0"/>
    <w:rsid w:val="0076102D"/>
    <w:rsid w:val="00772FB5"/>
    <w:rsid w:val="00774CD5"/>
    <w:rsid w:val="00775A62"/>
    <w:rsid w:val="007805E6"/>
    <w:rsid w:val="007950B7"/>
    <w:rsid w:val="00796987"/>
    <w:rsid w:val="007B74F6"/>
    <w:rsid w:val="007C41F1"/>
    <w:rsid w:val="007C6F4F"/>
    <w:rsid w:val="007C7391"/>
    <w:rsid w:val="007D579B"/>
    <w:rsid w:val="007F3024"/>
    <w:rsid w:val="007F5EE3"/>
    <w:rsid w:val="00800F11"/>
    <w:rsid w:val="008037CC"/>
    <w:rsid w:val="00806686"/>
    <w:rsid w:val="0083055D"/>
    <w:rsid w:val="00833231"/>
    <w:rsid w:val="00834F02"/>
    <w:rsid w:val="00837CA9"/>
    <w:rsid w:val="0084158D"/>
    <w:rsid w:val="008500C5"/>
    <w:rsid w:val="00855A5B"/>
    <w:rsid w:val="00862262"/>
    <w:rsid w:val="00865594"/>
    <w:rsid w:val="00874A4B"/>
    <w:rsid w:val="00875FAE"/>
    <w:rsid w:val="00886D1A"/>
    <w:rsid w:val="008D738C"/>
    <w:rsid w:val="008E15C0"/>
    <w:rsid w:val="008F549E"/>
    <w:rsid w:val="009001AB"/>
    <w:rsid w:val="00903226"/>
    <w:rsid w:val="00904C8D"/>
    <w:rsid w:val="0090534A"/>
    <w:rsid w:val="00906E54"/>
    <w:rsid w:val="00912A14"/>
    <w:rsid w:val="00920BF2"/>
    <w:rsid w:val="00922084"/>
    <w:rsid w:val="00923689"/>
    <w:rsid w:val="00924802"/>
    <w:rsid w:val="00926DBE"/>
    <w:rsid w:val="00935916"/>
    <w:rsid w:val="00943AB3"/>
    <w:rsid w:val="00944095"/>
    <w:rsid w:val="00973C6A"/>
    <w:rsid w:val="009825C4"/>
    <w:rsid w:val="00990138"/>
    <w:rsid w:val="009977B8"/>
    <w:rsid w:val="009A09B4"/>
    <w:rsid w:val="009A4A7B"/>
    <w:rsid w:val="009C6E99"/>
    <w:rsid w:val="009D386F"/>
    <w:rsid w:val="009E3DA1"/>
    <w:rsid w:val="009F6F56"/>
    <w:rsid w:val="00A07242"/>
    <w:rsid w:val="00A16444"/>
    <w:rsid w:val="00A17952"/>
    <w:rsid w:val="00A22C66"/>
    <w:rsid w:val="00A30D34"/>
    <w:rsid w:val="00A4279D"/>
    <w:rsid w:val="00A56D73"/>
    <w:rsid w:val="00A57B0B"/>
    <w:rsid w:val="00A60EEE"/>
    <w:rsid w:val="00A642BE"/>
    <w:rsid w:val="00A735E9"/>
    <w:rsid w:val="00A84A44"/>
    <w:rsid w:val="00A863F7"/>
    <w:rsid w:val="00A86675"/>
    <w:rsid w:val="00A90309"/>
    <w:rsid w:val="00A90A7D"/>
    <w:rsid w:val="00AA3BD0"/>
    <w:rsid w:val="00AB20E9"/>
    <w:rsid w:val="00AB4D65"/>
    <w:rsid w:val="00AC03F0"/>
    <w:rsid w:val="00AC4BE1"/>
    <w:rsid w:val="00AD2045"/>
    <w:rsid w:val="00AD2E75"/>
    <w:rsid w:val="00AD55A6"/>
    <w:rsid w:val="00B059DC"/>
    <w:rsid w:val="00B10C00"/>
    <w:rsid w:val="00B12C1C"/>
    <w:rsid w:val="00B175FD"/>
    <w:rsid w:val="00B32236"/>
    <w:rsid w:val="00B32BD0"/>
    <w:rsid w:val="00B44555"/>
    <w:rsid w:val="00B6582C"/>
    <w:rsid w:val="00B679AA"/>
    <w:rsid w:val="00B75A72"/>
    <w:rsid w:val="00B81A87"/>
    <w:rsid w:val="00B9529A"/>
    <w:rsid w:val="00B97244"/>
    <w:rsid w:val="00BA775D"/>
    <w:rsid w:val="00BA7E26"/>
    <w:rsid w:val="00BB6174"/>
    <w:rsid w:val="00BC2B03"/>
    <w:rsid w:val="00BC6642"/>
    <w:rsid w:val="00BE23B0"/>
    <w:rsid w:val="00BF1B6D"/>
    <w:rsid w:val="00C239CF"/>
    <w:rsid w:val="00C249AF"/>
    <w:rsid w:val="00C34AE2"/>
    <w:rsid w:val="00C448FB"/>
    <w:rsid w:val="00C513B9"/>
    <w:rsid w:val="00C54358"/>
    <w:rsid w:val="00C5452D"/>
    <w:rsid w:val="00C668E4"/>
    <w:rsid w:val="00CA1C07"/>
    <w:rsid w:val="00CA504A"/>
    <w:rsid w:val="00CB4153"/>
    <w:rsid w:val="00CB6DAC"/>
    <w:rsid w:val="00CC4263"/>
    <w:rsid w:val="00CD12BC"/>
    <w:rsid w:val="00CD5ADA"/>
    <w:rsid w:val="00CE3887"/>
    <w:rsid w:val="00CF068D"/>
    <w:rsid w:val="00CF5094"/>
    <w:rsid w:val="00D00F63"/>
    <w:rsid w:val="00D111C4"/>
    <w:rsid w:val="00D17E01"/>
    <w:rsid w:val="00D33513"/>
    <w:rsid w:val="00D476B2"/>
    <w:rsid w:val="00D5226F"/>
    <w:rsid w:val="00D57396"/>
    <w:rsid w:val="00D860FB"/>
    <w:rsid w:val="00D86A70"/>
    <w:rsid w:val="00DA02A0"/>
    <w:rsid w:val="00DA7C42"/>
    <w:rsid w:val="00DB18B3"/>
    <w:rsid w:val="00DC5CC6"/>
    <w:rsid w:val="00DC7C24"/>
    <w:rsid w:val="00DD6367"/>
    <w:rsid w:val="00DE0A88"/>
    <w:rsid w:val="00E06D53"/>
    <w:rsid w:val="00E07050"/>
    <w:rsid w:val="00E17022"/>
    <w:rsid w:val="00E224D9"/>
    <w:rsid w:val="00E2266F"/>
    <w:rsid w:val="00E501C5"/>
    <w:rsid w:val="00E5253C"/>
    <w:rsid w:val="00E5379F"/>
    <w:rsid w:val="00E64B41"/>
    <w:rsid w:val="00E66905"/>
    <w:rsid w:val="00E8200B"/>
    <w:rsid w:val="00E85E95"/>
    <w:rsid w:val="00EA114A"/>
    <w:rsid w:val="00EA610F"/>
    <w:rsid w:val="00EA6B43"/>
    <w:rsid w:val="00EC18D7"/>
    <w:rsid w:val="00ED7A05"/>
    <w:rsid w:val="00EE25FF"/>
    <w:rsid w:val="00EE6207"/>
    <w:rsid w:val="00EF739C"/>
    <w:rsid w:val="00F02063"/>
    <w:rsid w:val="00F06CBD"/>
    <w:rsid w:val="00F11CD8"/>
    <w:rsid w:val="00F1650A"/>
    <w:rsid w:val="00F20E37"/>
    <w:rsid w:val="00F239A2"/>
    <w:rsid w:val="00F243E2"/>
    <w:rsid w:val="00F254A6"/>
    <w:rsid w:val="00F57AD1"/>
    <w:rsid w:val="00F61F4E"/>
    <w:rsid w:val="00F62999"/>
    <w:rsid w:val="00FB0862"/>
    <w:rsid w:val="00FB45DD"/>
    <w:rsid w:val="00FB66E8"/>
    <w:rsid w:val="00FD1799"/>
    <w:rsid w:val="00FD36A9"/>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DD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686"/>
    <w:rPr>
      <w:rFonts w:ascii="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059DC"/>
    <w:rPr>
      <w:color w:val="0563C1" w:themeColor="hyperlink"/>
      <w:u w:val="single"/>
    </w:rPr>
  </w:style>
  <w:style w:type="paragraph" w:styleId="Almindeligtekst">
    <w:name w:val="Plain Text"/>
    <w:basedOn w:val="Normal"/>
    <w:link w:val="AlmindeligtekstTegn"/>
    <w:rsid w:val="00B059DC"/>
    <w:rPr>
      <w:rFonts w:ascii="Courier New" w:eastAsia="Times New Roman" w:hAnsi="Courier New"/>
      <w:sz w:val="21"/>
      <w:szCs w:val="20"/>
    </w:rPr>
  </w:style>
  <w:style w:type="character" w:customStyle="1" w:styleId="AlmindeligtekstTegn">
    <w:name w:val="Almindelig tekst Tegn"/>
    <w:basedOn w:val="Standardskrifttypeiafsnit"/>
    <w:link w:val="Almindeligtekst"/>
    <w:rsid w:val="00B059DC"/>
    <w:rPr>
      <w:rFonts w:ascii="Courier New" w:eastAsia="Times New Roman" w:hAnsi="Courier New" w:cs="Times New Roman"/>
      <w:sz w:val="21"/>
      <w:szCs w:val="20"/>
    </w:rPr>
  </w:style>
  <w:style w:type="paragraph" w:styleId="Ingenafstand">
    <w:name w:val="No Spacing"/>
    <w:uiPriority w:val="1"/>
    <w:qFormat/>
    <w:rsid w:val="00B059DC"/>
    <w:rPr>
      <w:sz w:val="22"/>
      <w:szCs w:val="22"/>
    </w:rPr>
  </w:style>
  <w:style w:type="paragraph" w:styleId="NormalWeb">
    <w:name w:val="Normal (Web)"/>
    <w:basedOn w:val="Normal"/>
    <w:uiPriority w:val="99"/>
    <w:unhideWhenUsed/>
    <w:rsid w:val="00B059D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Standardskrifttypeiafsnit"/>
    <w:rsid w:val="00A4279D"/>
  </w:style>
  <w:style w:type="character" w:styleId="BesgtLink">
    <w:name w:val="FollowedHyperlink"/>
    <w:basedOn w:val="Standardskrifttypeiafsnit"/>
    <w:uiPriority w:val="99"/>
    <w:semiHidden/>
    <w:unhideWhenUsed/>
    <w:rsid w:val="00A4279D"/>
    <w:rPr>
      <w:color w:val="954F72" w:themeColor="followedHyperlink"/>
      <w:u w:val="single"/>
    </w:rPr>
  </w:style>
  <w:style w:type="character" w:styleId="Kommentarhenvisning">
    <w:name w:val="annotation reference"/>
    <w:basedOn w:val="Standardskrifttypeiafsnit"/>
    <w:uiPriority w:val="99"/>
    <w:semiHidden/>
    <w:unhideWhenUsed/>
    <w:rsid w:val="005D2CAB"/>
    <w:rPr>
      <w:sz w:val="16"/>
      <w:szCs w:val="16"/>
    </w:rPr>
  </w:style>
  <w:style w:type="paragraph" w:styleId="Markeringsbobletekst">
    <w:name w:val="Balloon Text"/>
    <w:basedOn w:val="Normal"/>
    <w:link w:val="MarkeringsbobletekstTegn"/>
    <w:uiPriority w:val="99"/>
    <w:semiHidden/>
    <w:unhideWhenUsed/>
    <w:rsid w:val="0092480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4802"/>
    <w:rPr>
      <w:rFonts w:ascii="Segoe UI" w:hAnsi="Segoe UI" w:cs="Segoe UI"/>
      <w:sz w:val="18"/>
      <w:szCs w:val="18"/>
    </w:rPr>
  </w:style>
  <w:style w:type="character" w:customStyle="1" w:styleId="Ulstomtale1">
    <w:name w:val="Uløst omtale1"/>
    <w:basedOn w:val="Standardskrifttypeiafsnit"/>
    <w:uiPriority w:val="99"/>
    <w:rsid w:val="00CA1C07"/>
    <w:rPr>
      <w:color w:val="808080"/>
      <w:shd w:val="clear" w:color="auto" w:fill="E6E6E6"/>
    </w:rPr>
  </w:style>
  <w:style w:type="character" w:customStyle="1" w:styleId="Ulstomtale2">
    <w:name w:val="Uløst omtale2"/>
    <w:basedOn w:val="Standardskrifttypeiafsnit"/>
    <w:uiPriority w:val="99"/>
    <w:rsid w:val="00F1650A"/>
    <w:rPr>
      <w:color w:val="808080"/>
      <w:shd w:val="clear" w:color="auto" w:fill="E6E6E6"/>
    </w:rPr>
  </w:style>
  <w:style w:type="paragraph" w:styleId="Brdtekst">
    <w:name w:val="Body Text"/>
    <w:basedOn w:val="Normal"/>
    <w:link w:val="BrdtekstTegn"/>
    <w:rsid w:val="00A90309"/>
    <w:rPr>
      <w:rFonts w:eastAsia="Times New Roman"/>
      <w:snapToGrid w:val="0"/>
      <w:sz w:val="22"/>
      <w:szCs w:val="20"/>
    </w:rPr>
  </w:style>
  <w:style w:type="character" w:customStyle="1" w:styleId="BrdtekstTegn">
    <w:name w:val="Brødtekst Tegn"/>
    <w:basedOn w:val="Standardskrifttypeiafsnit"/>
    <w:link w:val="Brdtekst"/>
    <w:rsid w:val="00A90309"/>
    <w:rPr>
      <w:rFonts w:ascii="Times New Roman" w:eastAsia="Times New Roman" w:hAnsi="Times New Roman" w:cs="Times New Roman"/>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1528">
      <w:bodyDiv w:val="1"/>
      <w:marLeft w:val="0"/>
      <w:marRight w:val="0"/>
      <w:marTop w:val="0"/>
      <w:marBottom w:val="0"/>
      <w:divBdr>
        <w:top w:val="none" w:sz="0" w:space="0" w:color="auto"/>
        <w:left w:val="none" w:sz="0" w:space="0" w:color="auto"/>
        <w:bottom w:val="none" w:sz="0" w:space="0" w:color="auto"/>
        <w:right w:val="none" w:sz="0" w:space="0" w:color="auto"/>
      </w:divBdr>
    </w:div>
    <w:div w:id="799155137">
      <w:bodyDiv w:val="1"/>
      <w:marLeft w:val="0"/>
      <w:marRight w:val="0"/>
      <w:marTop w:val="0"/>
      <w:marBottom w:val="0"/>
      <w:divBdr>
        <w:top w:val="none" w:sz="0" w:space="0" w:color="auto"/>
        <w:left w:val="none" w:sz="0" w:space="0" w:color="auto"/>
        <w:bottom w:val="none" w:sz="0" w:space="0" w:color="auto"/>
        <w:right w:val="none" w:sz="0" w:space="0" w:color="auto"/>
      </w:divBdr>
    </w:div>
    <w:div w:id="805051518">
      <w:bodyDiv w:val="1"/>
      <w:marLeft w:val="0"/>
      <w:marRight w:val="0"/>
      <w:marTop w:val="0"/>
      <w:marBottom w:val="0"/>
      <w:divBdr>
        <w:top w:val="none" w:sz="0" w:space="0" w:color="auto"/>
        <w:left w:val="none" w:sz="0" w:space="0" w:color="auto"/>
        <w:bottom w:val="none" w:sz="0" w:space="0" w:color="auto"/>
        <w:right w:val="none" w:sz="0" w:space="0" w:color="auto"/>
      </w:divBdr>
    </w:div>
    <w:div w:id="1240602247">
      <w:bodyDiv w:val="1"/>
      <w:marLeft w:val="0"/>
      <w:marRight w:val="0"/>
      <w:marTop w:val="0"/>
      <w:marBottom w:val="0"/>
      <w:divBdr>
        <w:top w:val="none" w:sz="0" w:space="0" w:color="auto"/>
        <w:left w:val="none" w:sz="0" w:space="0" w:color="auto"/>
        <w:bottom w:val="none" w:sz="0" w:space="0" w:color="auto"/>
        <w:right w:val="none" w:sz="0" w:space="0" w:color="auto"/>
      </w:divBdr>
    </w:div>
    <w:div w:id="1564561435">
      <w:bodyDiv w:val="1"/>
      <w:marLeft w:val="0"/>
      <w:marRight w:val="0"/>
      <w:marTop w:val="0"/>
      <w:marBottom w:val="0"/>
      <w:divBdr>
        <w:top w:val="none" w:sz="0" w:space="0" w:color="auto"/>
        <w:left w:val="none" w:sz="0" w:space="0" w:color="auto"/>
        <w:bottom w:val="none" w:sz="0" w:space="0" w:color="auto"/>
        <w:right w:val="none" w:sz="0" w:space="0" w:color="auto"/>
      </w:divBdr>
    </w:div>
    <w:div w:id="1565949495">
      <w:bodyDiv w:val="1"/>
      <w:marLeft w:val="0"/>
      <w:marRight w:val="0"/>
      <w:marTop w:val="0"/>
      <w:marBottom w:val="0"/>
      <w:divBdr>
        <w:top w:val="none" w:sz="0" w:space="0" w:color="auto"/>
        <w:left w:val="none" w:sz="0" w:space="0" w:color="auto"/>
        <w:bottom w:val="none" w:sz="0" w:space="0" w:color="auto"/>
        <w:right w:val="none" w:sz="0" w:space="0" w:color="auto"/>
      </w:divBdr>
    </w:div>
    <w:div w:id="1585409352">
      <w:bodyDiv w:val="1"/>
      <w:marLeft w:val="0"/>
      <w:marRight w:val="0"/>
      <w:marTop w:val="0"/>
      <w:marBottom w:val="0"/>
      <w:divBdr>
        <w:top w:val="none" w:sz="0" w:space="0" w:color="auto"/>
        <w:left w:val="none" w:sz="0" w:space="0" w:color="auto"/>
        <w:bottom w:val="none" w:sz="0" w:space="0" w:color="auto"/>
        <w:right w:val="none" w:sz="0" w:space="0" w:color="auto"/>
      </w:divBdr>
    </w:div>
    <w:div w:id="166246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Hemmingsen@garmi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Stephanie</dc:creator>
  <cp:keywords/>
  <dc:description/>
  <cp:lastModifiedBy>Hemmingsen, Stefan Kjeldahl</cp:lastModifiedBy>
  <cp:revision>3</cp:revision>
  <cp:lastPrinted>2017-12-08T15:24:00Z</cp:lastPrinted>
  <dcterms:created xsi:type="dcterms:W3CDTF">2018-03-12T08:43:00Z</dcterms:created>
  <dcterms:modified xsi:type="dcterms:W3CDTF">2018-03-12T11:40:00Z</dcterms:modified>
</cp:coreProperties>
</file>