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B17B" w14:textId="77777777" w:rsidR="00461F99" w:rsidRDefault="00461F99" w:rsidP="008036EF">
      <w:pPr>
        <w:rPr>
          <w:rFonts w:ascii="Arial" w:hAnsi="Arial" w:cs="Arial"/>
          <w:b/>
          <w:sz w:val="24"/>
          <w:szCs w:val="24"/>
        </w:rPr>
      </w:pPr>
    </w:p>
    <w:p w14:paraId="5A6F9BA6" w14:textId="1E618190" w:rsidR="00654645" w:rsidRPr="009F213F" w:rsidRDefault="00BC5E62" w:rsidP="009F21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FLIR presenta la tecnologia di ormeggio assistito e il primo cantiere partner </w:t>
      </w:r>
      <w:r>
        <w:rPr>
          <w:rFonts w:ascii="Arial" w:hAnsi="Arial" w:cs="Arial"/>
          <w:sz w:val="24"/>
          <w:szCs w:val="24"/>
          <w:lang w:val="it-IT"/>
        </w:rPr>
        <w:br/>
      </w:r>
      <w:r>
        <w:rPr>
          <w:rFonts w:ascii="Arial" w:hAnsi="Arial" w:cs="Arial"/>
          <w:i/>
          <w:iCs/>
          <w:lang w:val="it-IT"/>
        </w:rPr>
        <w:t xml:space="preserve">Prestige Yachts sarà il primo costruttore di imbarcazioni a mostrare il sistema Raymarine DockSense che automatizza e semplifica le operazioni di ormeggio  </w:t>
      </w:r>
    </w:p>
    <w:p w14:paraId="784911D2" w14:textId="534E6534" w:rsidR="00D2571F" w:rsidRPr="005320C1" w:rsidRDefault="00861ED3" w:rsidP="00861ED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it-IT"/>
        </w:rPr>
        <w:t>WILSONVILLE, OR</w:t>
      </w:r>
      <w:r w:rsidR="007E156B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- </w:t>
      </w:r>
      <w:r>
        <w:rPr>
          <w:rFonts w:ascii="Arial" w:hAnsi="Arial" w:cs="Arial"/>
          <w:lang w:val="it-IT"/>
        </w:rPr>
        <w:t xml:space="preserve">FLIR Systems, Inc. (NASDAQ: FLIR) ha annunciato oggi il sistema di ormeggio assistito Raymarine DockSense™, la prima soluzione </w:t>
      </w:r>
      <w:r>
        <w:rPr>
          <w:rFonts w:ascii="Arial" w:hAnsi="Arial" w:cs="Arial"/>
          <w:noProof/>
          <w:lang w:val="it-IT"/>
        </w:rPr>
        <w:t>assistita</w:t>
      </w:r>
      <w:r>
        <w:rPr>
          <w:rFonts w:ascii="Arial" w:hAnsi="Arial" w:cs="Arial"/>
          <w:lang w:val="it-IT"/>
        </w:rPr>
        <w:t xml:space="preserve"> con funzioni intelligenti di rilevamento movimento e riconoscimento ostacoli per la nautica da diporto. Il sistema DockSense utilizza la tecnologia di visione artificiale e l'analisi video FLIR per integrare le informazioni acquisite dalle riprese esterne con il sistema di propulsione e di governo dell'imbarcazione per assistere l'ormeggio in spazi ristretti. In contemporanea FLIR ha annunciato che Prestige Yachts, un marchio del gruppo Groupe Beneteau,</w:t>
      </w:r>
      <w:r>
        <w:rPr>
          <w:rFonts w:ascii="Arial" w:hAnsi="Arial" w:cs="Arial"/>
          <w:color w:val="FF0000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sarà il primo costruttore a impiegare questa tecnologia. </w:t>
      </w:r>
    </w:p>
    <w:p w14:paraId="7D6525DC" w14:textId="1AB456D7" w:rsidR="00717B46" w:rsidRDefault="00A14E9F" w:rsidP="00A14E9F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L'ormeggio può essere una manovra stressante, anche per i comandanti più esperti. Vento e corrente spesso complicano l'operazione, </w:t>
      </w:r>
      <w:r>
        <w:rPr>
          <w:rFonts w:ascii="Arial" w:hAnsi="Arial" w:cs="Arial"/>
          <w:noProof/>
          <w:lang w:val="it-IT"/>
        </w:rPr>
        <w:t>e</w:t>
      </w:r>
      <w:r>
        <w:rPr>
          <w:rFonts w:ascii="Arial" w:hAnsi="Arial" w:cs="Arial"/>
          <w:lang w:val="it-IT"/>
        </w:rPr>
        <w:t xml:space="preserve"> un errore di ormeggio può causare un incidente costoso e comportare rischi per la sicurezza. Il sistema DockSense è stato progettato per potenziare le capacità di manovra del </w:t>
      </w:r>
      <w:r>
        <w:rPr>
          <w:rFonts w:ascii="Arial" w:hAnsi="Arial" w:cs="Arial"/>
          <w:noProof/>
          <w:lang w:val="it-IT"/>
        </w:rPr>
        <w:t>comandante</w:t>
      </w:r>
      <w:r>
        <w:rPr>
          <w:rFonts w:ascii="Arial" w:hAnsi="Arial" w:cs="Arial"/>
          <w:lang w:val="it-IT"/>
        </w:rPr>
        <w:t xml:space="preserve"> utilizzando la tecnologia Virtual Bumper™ (letteralmente “parabordo virtuale”) intorno all'imbarcazione. Se un ostacolo, come un pilone o un'altra </w:t>
      </w:r>
      <w:r>
        <w:rPr>
          <w:rFonts w:ascii="Arial" w:hAnsi="Arial" w:cs="Arial"/>
          <w:noProof/>
          <w:lang w:val="it-IT"/>
        </w:rPr>
        <w:t>imbarcazione</w:t>
      </w:r>
      <w:r>
        <w:rPr>
          <w:rFonts w:ascii="Arial" w:hAnsi="Arial" w:cs="Arial"/>
          <w:lang w:val="it-IT"/>
        </w:rPr>
        <w:t>, entra nell'area di rilevazione del Virtual Bumper, DockSense provvederà automaticamente ad impartire comandi correttivi di angolo di rotazione e potenza motore per evitare l'</w:t>
      </w:r>
      <w:r>
        <w:rPr>
          <w:rFonts w:ascii="Arial" w:hAnsi="Arial" w:cs="Arial"/>
          <w:noProof/>
          <w:lang w:val="it-IT"/>
        </w:rPr>
        <w:t>ostacolo</w:t>
      </w:r>
      <w:r>
        <w:rPr>
          <w:rFonts w:ascii="Arial" w:hAnsi="Arial" w:cs="Arial"/>
          <w:lang w:val="it-IT"/>
        </w:rPr>
        <w:t xml:space="preserve"> e assistere il comandante nella fase di ormeggio dell'</w:t>
      </w:r>
      <w:r>
        <w:rPr>
          <w:rFonts w:ascii="Arial" w:hAnsi="Arial" w:cs="Arial"/>
          <w:noProof/>
          <w:lang w:val="it-IT"/>
        </w:rPr>
        <w:t>imbarcazione</w:t>
      </w:r>
      <w:r>
        <w:rPr>
          <w:rFonts w:ascii="Arial" w:hAnsi="Arial" w:cs="Arial"/>
          <w:lang w:val="it-IT"/>
        </w:rPr>
        <w:t xml:space="preserve">. </w:t>
      </w:r>
    </w:p>
    <w:p w14:paraId="1EB6136A" w14:textId="664D6652" w:rsidR="00D2571F" w:rsidRDefault="005E03DB" w:rsidP="00A14E9F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DockSense utilizza il sistema di posizionamento globale (GPS) e il sistema di riferimento prua e assetto AHRS (Attitude Heading Reference System) per compensare gli effetti del vento e delle correnti e garantire un </w:t>
      </w:r>
      <w:r>
        <w:rPr>
          <w:rFonts w:ascii="Arial" w:hAnsi="Arial" w:cs="Arial"/>
          <w:noProof/>
          <w:lang w:val="it-IT"/>
        </w:rPr>
        <w:t>ormeggio</w:t>
      </w:r>
      <w:r>
        <w:rPr>
          <w:rFonts w:ascii="Arial" w:hAnsi="Arial" w:cs="Arial"/>
          <w:lang w:val="it-IT"/>
        </w:rPr>
        <w:t xml:space="preserve"> senza problemi o costose collisioni. Il sistema Raymarine DockSense </w:t>
      </w:r>
      <w:r>
        <w:rPr>
          <w:rFonts w:ascii="Arial" w:hAnsi="Arial" w:cs="Arial"/>
          <w:noProof/>
          <w:lang w:val="it-IT"/>
        </w:rPr>
        <w:t>è composto da</w:t>
      </w:r>
      <w:r>
        <w:rPr>
          <w:rFonts w:ascii="Arial" w:hAnsi="Arial" w:cs="Arial"/>
          <w:lang w:val="it-IT"/>
        </w:rPr>
        <w:t xml:space="preserve"> un sistema di telecamere visibili e termiche FLIR, un modulo di elaborazione centrale e l'applicazione DockSense in esecuzione sul display di navigazione Axiom </w:t>
      </w:r>
      <w:r>
        <w:rPr>
          <w:rFonts w:ascii="Arial" w:hAnsi="Arial" w:cs="Arial"/>
          <w:noProof/>
          <w:lang w:val="it-IT"/>
        </w:rPr>
        <w:t>Raymarine</w:t>
      </w:r>
      <w:r>
        <w:rPr>
          <w:rFonts w:ascii="Arial" w:hAnsi="Arial" w:cs="Arial"/>
          <w:lang w:val="it-IT"/>
        </w:rPr>
        <w:t xml:space="preserve">.  La soluzione si integra con i moderni sistemi di propulsione a joystick, fornendo comandi di angolo di rotazione e potenza motore assistiti per </w:t>
      </w:r>
      <w:r>
        <w:rPr>
          <w:rFonts w:ascii="Arial" w:hAnsi="Arial" w:cs="Arial"/>
          <w:noProof/>
          <w:lang w:val="it-IT"/>
        </w:rPr>
        <w:t>aiutare i comandanti</w:t>
      </w:r>
      <w:r>
        <w:rPr>
          <w:rFonts w:ascii="Arial" w:hAnsi="Arial" w:cs="Arial"/>
          <w:lang w:val="it-IT"/>
        </w:rPr>
        <w:t xml:space="preserve"> a effettuare un avvicinamento </w:t>
      </w:r>
      <w:r>
        <w:rPr>
          <w:rFonts w:ascii="Arial" w:hAnsi="Arial" w:cs="Arial"/>
          <w:noProof/>
          <w:lang w:val="it-IT"/>
        </w:rPr>
        <w:t>morbido e senza inconvenienti</w:t>
      </w:r>
      <w:r>
        <w:rPr>
          <w:rFonts w:ascii="Arial" w:hAnsi="Arial" w:cs="Arial"/>
          <w:lang w:val="it-IT"/>
        </w:rPr>
        <w:t xml:space="preserve">.   </w:t>
      </w:r>
    </w:p>
    <w:p w14:paraId="58BECA7D" w14:textId="117CA282" w:rsidR="00B4162D" w:rsidRDefault="005860F6" w:rsidP="00861ED3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"Il sistema di ormeggio assistito Raymarine DockSense esprime la nostra attenzione alla soluzione integrando le tecnologie di navigazione, auto-apprendimento e rilevamento FLIR"</w:t>
      </w:r>
      <w:r>
        <w:rPr>
          <w:rFonts w:ascii="Arial" w:hAnsi="Arial" w:cs="Arial"/>
          <w:noProof/>
          <w:lang w:val="it-IT"/>
        </w:rPr>
        <w:t>,</w:t>
      </w:r>
      <w:r>
        <w:rPr>
          <w:rFonts w:ascii="Arial" w:hAnsi="Arial" w:cs="Arial"/>
          <w:lang w:val="it-IT"/>
        </w:rPr>
        <w:t xml:space="preserve"> ha dichiarato Jim Cannon, Presidente </w:t>
      </w:r>
      <w:r>
        <w:rPr>
          <w:rFonts w:ascii="Arial" w:hAnsi="Arial" w:cs="Arial"/>
          <w:noProof/>
          <w:lang w:val="it-IT"/>
        </w:rPr>
        <w:t>e</w:t>
      </w:r>
      <w:r>
        <w:rPr>
          <w:rFonts w:ascii="Arial" w:hAnsi="Arial" w:cs="Arial"/>
          <w:lang w:val="it-IT"/>
        </w:rPr>
        <w:t xml:space="preserve"> CEO di FLIR. "Soprattutto, riuniamo queste innovazioni in una soluzione semplice che affronta una delle principali difficoltà per i clienti, eliminando lo stress delle procedure di ormeggio e rendendo l'esperienza di navigazione più sicura e piacevole per tutti a bordo". </w:t>
      </w:r>
    </w:p>
    <w:p w14:paraId="2B54CA7D" w14:textId="736784DB" w:rsidR="004D4114" w:rsidRDefault="004D4114" w:rsidP="004D411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t-IT"/>
        </w:rPr>
        <w:t xml:space="preserve">"Vogliamo essere </w:t>
      </w:r>
      <w:r>
        <w:rPr>
          <w:rFonts w:ascii="Arial" w:hAnsi="Arial" w:cs="Arial"/>
          <w:lang w:val="it-IT"/>
        </w:rPr>
        <w:t xml:space="preserve">il punto di riferimento globale per la nautica da diporto " afferma Hervé Gastinel, CEO del Groupe Beneteau. "La soluzione DockSense di Raymarine infonderà ai futuri armatori Prestige la fiducia nelle proprie capacità di ormeggiare in sicurezza e si allinea con la nostra visione volta a semplificare la </w:t>
      </w:r>
      <w:r>
        <w:rPr>
          <w:rFonts w:ascii="Arial" w:hAnsi="Arial" w:cs="Arial"/>
          <w:noProof/>
          <w:lang w:val="it-IT"/>
        </w:rPr>
        <w:t>nautica da diporto</w:t>
      </w:r>
      <w:r>
        <w:rPr>
          <w:rFonts w:ascii="Arial" w:hAnsi="Arial" w:cs="Arial"/>
          <w:lang w:val="it-IT"/>
        </w:rPr>
        <w:t xml:space="preserve"> e renderla accessibile a un pubblico </w:t>
      </w:r>
      <w:r>
        <w:rPr>
          <w:rFonts w:ascii="Arial" w:hAnsi="Arial" w:cs="Arial"/>
          <w:noProof/>
          <w:lang w:val="it-IT"/>
        </w:rPr>
        <w:t>molto più vasto</w:t>
      </w:r>
      <w:r>
        <w:rPr>
          <w:rFonts w:ascii="Arial" w:hAnsi="Arial" w:cs="Arial"/>
          <w:lang w:val="it-IT"/>
        </w:rPr>
        <w:t>", conferma Erik Stromberg, Product Marketing Director di Prestige.</w:t>
      </w:r>
    </w:p>
    <w:p w14:paraId="36281B53" w14:textId="77777777" w:rsidR="007E156B" w:rsidRDefault="007E156B" w:rsidP="003C6C0B">
      <w:pPr>
        <w:rPr>
          <w:rFonts w:ascii="Arial" w:hAnsi="Arial" w:cs="Arial"/>
          <w:lang w:val="it-IT"/>
        </w:rPr>
      </w:pPr>
    </w:p>
    <w:p w14:paraId="7F478A4C" w14:textId="2A0FAB37" w:rsidR="003C6C0B" w:rsidRDefault="00861ED3" w:rsidP="003C6C0B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Una dimostrazione di DockSense verrà offerta anche su uno yacht Prestige 460 durante il Miami Boat Show di febbraio 2019.</w:t>
      </w:r>
    </w:p>
    <w:p w14:paraId="5BD53318" w14:textId="6C44FFD5" w:rsidR="00F911AB" w:rsidRDefault="00861ED3" w:rsidP="00861ED3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Per saperne di più, visitate </w:t>
      </w:r>
      <w:hyperlink r:id="rId7" w:history="1">
        <w:r>
          <w:rPr>
            <w:rStyle w:val="Hyperlink"/>
            <w:rFonts w:ascii="Arial" w:hAnsi="Arial" w:cs="Arial"/>
            <w:lang w:val="it-IT"/>
          </w:rPr>
          <w:t>http://www.raymarine.com/docksense</w:t>
        </w:r>
      </w:hyperlink>
      <w:r>
        <w:rPr>
          <w:rFonts w:ascii="Arial" w:hAnsi="Arial" w:cs="Arial"/>
          <w:lang w:val="it-IT"/>
        </w:rPr>
        <w:t>.</w:t>
      </w:r>
    </w:p>
    <w:p w14:paraId="0E380519" w14:textId="77777777" w:rsidR="005320C1" w:rsidRPr="00242673" w:rsidRDefault="005320C1" w:rsidP="005320C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Informazioni su FLIR Systems</w:t>
      </w:r>
    </w:p>
    <w:p w14:paraId="16285924" w14:textId="77777777" w:rsidR="005320C1" w:rsidRDefault="005320C1" w:rsidP="005320C1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it-IT"/>
        </w:rPr>
        <w:t xml:space="preserve">Fondata nel 1978 e con sede a Wilsonville, Oregon, FLIR Systems è leader mondiale nella produzione di sistemi basati su sensori che migliorano la conoscenza ed il livello di consapevolezza, contribuendo a salvare vite umane, a migliorare la produttività ed a proteggere l'ambiente. I suoi 3500 dipendenti condividono e alimentano la visione FLIR "The World's Sixth Sense", sfruttando l'imaging termico e le tecnologie complementari per fornire soluzioni innovative e intelligenti per la sicurezza e la sorveglianza, il monitoraggio ambientale e delle condizioni, le attività ricreative all'aperto, la machine vision, la navigazione e la rilevazione avanzata di minacce. Per maggiori informazioni, visitate </w:t>
      </w:r>
      <w:hyperlink r:id="rId8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http://www.flir.com</w:t>
        </w:r>
      </w:hyperlink>
      <w:r>
        <w:rPr>
          <w:rFonts w:ascii="Arial" w:hAnsi="Arial" w:cs="Arial"/>
          <w:i/>
          <w:iCs/>
          <w:sz w:val="16"/>
          <w:szCs w:val="16"/>
          <w:lang w:val="it-IT"/>
        </w:rPr>
        <w:t xml:space="preserve"> e seguiteci su </w:t>
      </w:r>
      <w:hyperlink r:id="rId9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it-IT"/>
        </w:rPr>
        <w:t>.</w:t>
      </w:r>
    </w:p>
    <w:p w14:paraId="24F07161" w14:textId="77777777" w:rsidR="005320C1" w:rsidRDefault="005320C1" w:rsidP="005320C1">
      <w:pPr>
        <w:spacing w:after="0"/>
        <w:rPr>
          <w:rFonts w:ascii="Arial" w:hAnsi="Arial" w:cs="Arial"/>
          <w:i/>
          <w:sz w:val="20"/>
          <w:szCs w:val="20"/>
        </w:rPr>
      </w:pPr>
    </w:p>
    <w:p w14:paraId="53D12711" w14:textId="61CA0160" w:rsidR="008C6C9C" w:rsidRPr="008C6C9C" w:rsidRDefault="008C6C9C" w:rsidP="008C6C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Informazioni su Prestige </w:t>
      </w:r>
    </w:p>
    <w:p w14:paraId="52757FCA" w14:textId="43BB00CD" w:rsidR="005320C1" w:rsidRPr="00192C3D" w:rsidRDefault="008C6C9C" w:rsidP="008C6C9C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it-IT"/>
        </w:rPr>
        <w:t xml:space="preserve">PRESTIGE è un importante marchio internazionale nel mercato estremamente esigente degli yacht di lusso. Prodotti in Vandea, Francia, e pensati da marinai per gli appassionati del mare, gli yacht PRESTIGE® sono il gioiello dell'ingegneria navale francese. In collaborazione con Garroni Studio, PRESTIGE progetta yacht da 40 ai 75 piedi dal concept altamente vivibile. Le due gamme FLYBRIDGE e SPORT comprendono yacht contemporanei, di alto design e intelligenti.   PRESTIGE è un marchio internazionale, rappresentato da una rete di concessionarie presenti in tutto il mondo. Per maggiori informazioni, visitate </w:t>
      </w:r>
      <w:hyperlink r:id="rId10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it-IT"/>
          </w:rPr>
          <w:t>http://www.prestige-yachts.com</w:t>
        </w:r>
      </w:hyperlink>
      <w:r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</w:p>
    <w:p w14:paraId="1F7CC973" w14:textId="77777777" w:rsidR="005320C1" w:rsidRPr="00A7696C" w:rsidRDefault="005320C1" w:rsidP="005320C1">
      <w:pPr>
        <w:spacing w:after="0"/>
        <w:rPr>
          <w:rFonts w:ascii="Arial" w:hAnsi="Arial" w:cs="Arial"/>
          <w:b/>
          <w:sz w:val="16"/>
          <w:szCs w:val="16"/>
        </w:rPr>
      </w:pPr>
    </w:p>
    <w:p w14:paraId="54328C9D" w14:textId="77777777" w:rsidR="007E156B" w:rsidRPr="007E156B" w:rsidRDefault="007E156B" w:rsidP="007E156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  <w:proofErr w:type="spellStart"/>
      <w:r w:rsidRPr="007E156B">
        <w:rPr>
          <w:rFonts w:ascii="Arial" w:hAnsi="Arial" w:cs="Arial"/>
          <w:b/>
          <w:bCs/>
          <w:sz w:val="16"/>
          <w:szCs w:val="16"/>
          <w:lang w:val="it-IT"/>
        </w:rPr>
        <w:t>Contatti</w:t>
      </w:r>
      <w:proofErr w:type="spellEnd"/>
      <w:r w:rsidRPr="007E156B">
        <w:rPr>
          <w:rFonts w:ascii="Arial" w:hAnsi="Arial" w:cs="Arial"/>
          <w:b/>
          <w:bCs/>
          <w:sz w:val="16"/>
          <w:szCs w:val="16"/>
          <w:lang w:val="it-IT"/>
        </w:rPr>
        <w:t xml:space="preserve"> media FLIR</w:t>
      </w:r>
    </w:p>
    <w:p w14:paraId="3249395B" w14:textId="77777777" w:rsidR="007E156B" w:rsidRPr="007E156B" w:rsidRDefault="007E156B" w:rsidP="007E156B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Karen Bartlett</w:t>
      </w:r>
    </w:p>
    <w:p w14:paraId="3E2A1520" w14:textId="77777777" w:rsidR="007E156B" w:rsidRPr="007E156B" w:rsidRDefault="007E156B" w:rsidP="007E156B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Saltwater Stone</w:t>
      </w:r>
    </w:p>
    <w:p w14:paraId="6F7947E3" w14:textId="77777777" w:rsidR="007E156B" w:rsidRPr="007E156B" w:rsidRDefault="007E156B" w:rsidP="007E156B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+44 (0) 1202 669 244</w:t>
      </w:r>
    </w:p>
    <w:p w14:paraId="1AC7B273" w14:textId="77777777" w:rsidR="007E156B" w:rsidRPr="007E156B" w:rsidRDefault="007E156B" w:rsidP="007E156B">
      <w:pPr>
        <w:spacing w:after="0" w:line="240" w:lineRule="auto"/>
        <w:rPr>
          <w:rFonts w:ascii="Arial" w:hAnsi="Arial" w:cs="Arial"/>
          <w:bCs/>
          <w:sz w:val="16"/>
          <w:szCs w:val="16"/>
          <w:lang w:val="it-IT"/>
        </w:rPr>
      </w:pPr>
      <w:r w:rsidRPr="007E156B">
        <w:rPr>
          <w:rFonts w:ascii="Arial" w:hAnsi="Arial" w:cs="Arial"/>
          <w:bCs/>
          <w:sz w:val="16"/>
          <w:szCs w:val="16"/>
          <w:lang w:val="it-IT"/>
        </w:rPr>
        <w:t>k.bartlett@saltwater-stone.com</w:t>
      </w:r>
    </w:p>
    <w:p w14:paraId="5A5D6463" w14:textId="77777777" w:rsidR="007E156B" w:rsidRDefault="007E156B" w:rsidP="00EE0A62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14:paraId="3F83E553" w14:textId="6A5BAF35" w:rsidR="00EE0A62" w:rsidRPr="00192C3D" w:rsidRDefault="00EE0A62" w:rsidP="00EE0A62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  <w:lang w:val="it-IT"/>
        </w:rPr>
        <w:t>Contatto stampa Prestige</w:t>
      </w:r>
      <w:r>
        <w:rPr>
          <w:rFonts w:ascii="Arial" w:hAnsi="Arial" w:cs="Arial"/>
          <w:sz w:val="16"/>
          <w:szCs w:val="16"/>
          <w:lang w:val="it-IT"/>
        </w:rPr>
        <w:br/>
        <w:t>Elise Vinet</w:t>
      </w:r>
      <w:r>
        <w:rPr>
          <w:rFonts w:ascii="Arial" w:hAnsi="Arial" w:cs="Arial"/>
          <w:sz w:val="16"/>
          <w:szCs w:val="16"/>
          <w:lang w:val="it-IT"/>
        </w:rPr>
        <w:br/>
        <w:t>+33670643397</w:t>
      </w:r>
      <w:r>
        <w:rPr>
          <w:rFonts w:ascii="Arial" w:hAnsi="Arial" w:cs="Arial"/>
          <w:sz w:val="16"/>
          <w:szCs w:val="16"/>
          <w:lang w:val="it-IT"/>
        </w:rPr>
        <w:br/>
      </w:r>
      <w:hyperlink r:id="rId11" w:history="1">
        <w:r>
          <w:rPr>
            <w:rStyle w:val="Hyperlink"/>
            <w:rFonts w:ascii="Arial" w:hAnsi="Arial" w:cs="Arial"/>
            <w:sz w:val="16"/>
            <w:szCs w:val="16"/>
            <w:lang w:val="it-IT"/>
          </w:rPr>
          <w:t>e.vinet@jeanneau.fr</w:t>
        </w:r>
      </w:hyperlink>
      <w:r>
        <w:rPr>
          <w:rFonts w:ascii="Arial" w:hAnsi="Arial" w:cs="Arial"/>
          <w:sz w:val="16"/>
          <w:szCs w:val="16"/>
          <w:lang w:val="it-IT"/>
        </w:rPr>
        <w:t xml:space="preserve"> </w:t>
      </w:r>
    </w:p>
    <w:sectPr w:rsidR="00EE0A62" w:rsidRPr="00192C3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2AE0" w14:textId="77777777" w:rsidR="00820F05" w:rsidRDefault="00820F05" w:rsidP="005320C1">
      <w:pPr>
        <w:spacing w:after="0" w:line="240" w:lineRule="auto"/>
      </w:pPr>
      <w:r>
        <w:separator/>
      </w:r>
    </w:p>
  </w:endnote>
  <w:endnote w:type="continuationSeparator" w:id="0">
    <w:p w14:paraId="5C30E8A7" w14:textId="77777777" w:rsidR="00820F05" w:rsidRDefault="00820F05" w:rsidP="005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1473" w14:textId="77777777" w:rsidR="00820F05" w:rsidRDefault="00820F05" w:rsidP="005320C1">
      <w:pPr>
        <w:spacing w:after="0" w:line="240" w:lineRule="auto"/>
      </w:pPr>
      <w:r>
        <w:separator/>
      </w:r>
    </w:p>
  </w:footnote>
  <w:footnote w:type="continuationSeparator" w:id="0">
    <w:p w14:paraId="61A65496" w14:textId="77777777" w:rsidR="00820F05" w:rsidRDefault="00820F05" w:rsidP="0053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10B3" w14:textId="1C92C34D" w:rsidR="005320C1" w:rsidRDefault="005320C1">
    <w:pPr>
      <w:pStyle w:val="Header"/>
    </w:pPr>
    <w:r>
      <w:rPr>
        <w:rFonts w:ascii="Arial" w:hAnsi="Arial" w:cs="Arial"/>
        <w:noProof/>
        <w:lang w:val="it-IT"/>
      </w:rPr>
      <w:drawing>
        <wp:anchor distT="0" distB="0" distL="114300" distR="114300" simplePos="0" relativeHeight="251659264" behindDoc="1" locked="0" layoutInCell="1" allowOverlap="1" wp14:anchorId="455B1EF0" wp14:editId="53BEBF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92475" cy="532765"/>
          <wp:effectExtent l="0" t="0" r="3175" b="635"/>
          <wp:wrapNone/>
          <wp:docPr id="1" name="Picture 1" descr="C:\Users\tmcdowd\Documents\Assets\FLIR Logos\FLIR logo\FLIR_Logo&amp;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dowd\Documents\Assets\FLIR Logos\FLIR logo\FLIR_Logo&amp;Tagli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39732" r="7902" b="39878"/>
                  <a:stretch/>
                </pic:blipFill>
                <pic:spPr bwMode="auto">
                  <a:xfrm>
                    <a:off x="0" y="0"/>
                    <a:ext cx="32924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TA2MLQ0tjQ3sLRU0lEKTi0uzszPAykwNKoFAOQUabUtAAAA"/>
  </w:docVars>
  <w:rsids>
    <w:rsidRoot w:val="00861ED3"/>
    <w:rsid w:val="00025E32"/>
    <w:rsid w:val="00045DC3"/>
    <w:rsid w:val="00085A57"/>
    <w:rsid w:val="00087D85"/>
    <w:rsid w:val="000909D0"/>
    <w:rsid w:val="000E0C0B"/>
    <w:rsid w:val="000E1F13"/>
    <w:rsid w:val="00114F0F"/>
    <w:rsid w:val="00115C36"/>
    <w:rsid w:val="00127F52"/>
    <w:rsid w:val="00150D83"/>
    <w:rsid w:val="001661AB"/>
    <w:rsid w:val="00176BA4"/>
    <w:rsid w:val="00192C3D"/>
    <w:rsid w:val="001E25C8"/>
    <w:rsid w:val="001E6728"/>
    <w:rsid w:val="0024005B"/>
    <w:rsid w:val="00245624"/>
    <w:rsid w:val="0026145C"/>
    <w:rsid w:val="00271492"/>
    <w:rsid w:val="002B5D06"/>
    <w:rsid w:val="00314622"/>
    <w:rsid w:val="003526FF"/>
    <w:rsid w:val="00373C30"/>
    <w:rsid w:val="003C6C0B"/>
    <w:rsid w:val="003E0263"/>
    <w:rsid w:val="004240C7"/>
    <w:rsid w:val="0043299E"/>
    <w:rsid w:val="00434054"/>
    <w:rsid w:val="00434F76"/>
    <w:rsid w:val="0045237D"/>
    <w:rsid w:val="00461F99"/>
    <w:rsid w:val="00480645"/>
    <w:rsid w:val="004B2D5B"/>
    <w:rsid w:val="004D19D4"/>
    <w:rsid w:val="004D4114"/>
    <w:rsid w:val="004D5F84"/>
    <w:rsid w:val="004F30C8"/>
    <w:rsid w:val="00515551"/>
    <w:rsid w:val="005320C1"/>
    <w:rsid w:val="005860F6"/>
    <w:rsid w:val="005E03DB"/>
    <w:rsid w:val="005F2964"/>
    <w:rsid w:val="005F68AB"/>
    <w:rsid w:val="00606C0C"/>
    <w:rsid w:val="00654645"/>
    <w:rsid w:val="00661C45"/>
    <w:rsid w:val="006B7C48"/>
    <w:rsid w:val="006B7EAA"/>
    <w:rsid w:val="006E54E4"/>
    <w:rsid w:val="00704D8B"/>
    <w:rsid w:val="007162B6"/>
    <w:rsid w:val="00717B46"/>
    <w:rsid w:val="00777FF9"/>
    <w:rsid w:val="007D2673"/>
    <w:rsid w:val="007D27D4"/>
    <w:rsid w:val="007E156B"/>
    <w:rsid w:val="007E7320"/>
    <w:rsid w:val="008036EF"/>
    <w:rsid w:val="00820F05"/>
    <w:rsid w:val="00821F14"/>
    <w:rsid w:val="00861ED3"/>
    <w:rsid w:val="00865EDB"/>
    <w:rsid w:val="00886852"/>
    <w:rsid w:val="00893619"/>
    <w:rsid w:val="008C0B76"/>
    <w:rsid w:val="008C6C9C"/>
    <w:rsid w:val="00900D72"/>
    <w:rsid w:val="00953B34"/>
    <w:rsid w:val="009F213F"/>
    <w:rsid w:val="00A14E9F"/>
    <w:rsid w:val="00A45AEC"/>
    <w:rsid w:val="00A549E0"/>
    <w:rsid w:val="00A644D6"/>
    <w:rsid w:val="00A751A5"/>
    <w:rsid w:val="00A7696C"/>
    <w:rsid w:val="00A811F4"/>
    <w:rsid w:val="00A92BF4"/>
    <w:rsid w:val="00AA7F90"/>
    <w:rsid w:val="00AC121A"/>
    <w:rsid w:val="00AD53BC"/>
    <w:rsid w:val="00AE5B14"/>
    <w:rsid w:val="00B0340D"/>
    <w:rsid w:val="00B22D64"/>
    <w:rsid w:val="00B27E18"/>
    <w:rsid w:val="00B4162D"/>
    <w:rsid w:val="00B46542"/>
    <w:rsid w:val="00B47521"/>
    <w:rsid w:val="00B54C29"/>
    <w:rsid w:val="00B82B1C"/>
    <w:rsid w:val="00B961B7"/>
    <w:rsid w:val="00BB5E93"/>
    <w:rsid w:val="00BC5E62"/>
    <w:rsid w:val="00BC67FC"/>
    <w:rsid w:val="00C131FD"/>
    <w:rsid w:val="00C410E9"/>
    <w:rsid w:val="00C45B49"/>
    <w:rsid w:val="00C94870"/>
    <w:rsid w:val="00C94A86"/>
    <w:rsid w:val="00CA6180"/>
    <w:rsid w:val="00CC53C2"/>
    <w:rsid w:val="00D2571F"/>
    <w:rsid w:val="00D25AAB"/>
    <w:rsid w:val="00DD36FA"/>
    <w:rsid w:val="00DE0A23"/>
    <w:rsid w:val="00DF6186"/>
    <w:rsid w:val="00E92F49"/>
    <w:rsid w:val="00EC73C9"/>
    <w:rsid w:val="00ED47AF"/>
    <w:rsid w:val="00EE0A62"/>
    <w:rsid w:val="00EE5155"/>
    <w:rsid w:val="00F226A2"/>
    <w:rsid w:val="00F37A71"/>
    <w:rsid w:val="00F52C5B"/>
    <w:rsid w:val="00F55D88"/>
    <w:rsid w:val="00F911AB"/>
    <w:rsid w:val="00FC54F0"/>
    <w:rsid w:val="00FD080E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0F2D"/>
  <w15:chartTrackingRefBased/>
  <w15:docId w15:val="{DBA9C950-3627-41AF-BB04-91BFE00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1"/>
  </w:style>
  <w:style w:type="paragraph" w:styleId="Footer">
    <w:name w:val="footer"/>
    <w:basedOn w:val="Normal"/>
    <w:link w:val="Foot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C1"/>
  </w:style>
  <w:style w:type="paragraph" w:styleId="BalloonText">
    <w:name w:val="Balloon Text"/>
    <w:basedOn w:val="Normal"/>
    <w:link w:val="BalloonTextChar"/>
    <w:uiPriority w:val="99"/>
    <w:semiHidden/>
    <w:unhideWhenUsed/>
    <w:rsid w:val="004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1F"/>
    <w:rPr>
      <w:b/>
      <w:bCs/>
      <w:sz w:val="20"/>
      <w:szCs w:val="20"/>
    </w:rPr>
  </w:style>
  <w:style w:type="character" w:customStyle="1" w:styleId="link-fix--text">
    <w:name w:val="link-fix--text"/>
    <w:basedOn w:val="DefaultParagraphFont"/>
    <w:rsid w:val="008036EF"/>
  </w:style>
  <w:style w:type="paragraph" w:styleId="Revision">
    <w:name w:val="Revision"/>
    <w:hidden/>
    <w:uiPriority w:val="99"/>
    <w:semiHidden/>
    <w:rsid w:val="00AD53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2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E1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ymarine.com/docksen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.vinet@jeanneau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stige-yach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fl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94F8-A5F9-4C20-9985-E9B584FF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Hands, Jim</dc:creator>
  <cp:keywords/>
  <dc:description/>
  <cp:lastModifiedBy>Karen Bartlett</cp:lastModifiedBy>
  <cp:revision>2</cp:revision>
  <cp:lastPrinted>2019-01-17T15:27:00Z</cp:lastPrinted>
  <dcterms:created xsi:type="dcterms:W3CDTF">2019-02-04T09:37:00Z</dcterms:created>
  <dcterms:modified xsi:type="dcterms:W3CDTF">2019-02-04T09:37:00Z</dcterms:modified>
</cp:coreProperties>
</file>