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283C9D71" w14:textId="77777777" w:rsidR="006D6C1C" w:rsidRPr="00557708" w:rsidRDefault="006D6C1C" w:rsidP="001D062A">
      <w:pPr>
        <w:rPr>
          <w:rFonts w:cs="Arial"/>
          <w:sz w:val="26"/>
          <w:szCs w:val="26"/>
          <w:u w:val="single"/>
        </w:rPr>
      </w:pPr>
    </w:p>
    <w:p w14:paraId="3870D078" w14:textId="77777777" w:rsidR="00C90636" w:rsidRPr="00F56844" w:rsidRDefault="009E05B8" w:rsidP="003C0016">
      <w:pPr>
        <w:jc w:val="center"/>
        <w:rPr>
          <w:rFonts w:cs="Arial"/>
          <w:b/>
          <w:sz w:val="40"/>
          <w:szCs w:val="40"/>
          <w:lang w:val="sv-SE"/>
        </w:rPr>
      </w:pPr>
      <w:r>
        <w:rPr>
          <w:rFonts w:ascii="Calibri" w:eastAsia="Calibri" w:hAnsi="Calibri" w:cs="Arial"/>
          <w:b/>
          <w:bCs/>
          <w:sz w:val="40"/>
          <w:szCs w:val="40"/>
          <w:lang w:val="sv-SE"/>
        </w:rPr>
        <w:t>Cosentino presenterar Liquid, 2020 års Dekton</w:t>
      </w:r>
      <w:r>
        <w:rPr>
          <w:rFonts w:ascii="Calibri" w:eastAsia="Calibri" w:hAnsi="Calibri" w:cs="Arial"/>
          <w:color w:val="000000"/>
          <w:sz w:val="40"/>
          <w:szCs w:val="40"/>
          <w:lang w:val="sv-SE"/>
        </w:rPr>
        <w:t>®</w:t>
      </w:r>
      <w:r>
        <w:rPr>
          <w:rFonts w:ascii="Calibri" w:eastAsia="Calibri" w:hAnsi="Calibri" w:cs="Arial"/>
          <w:b/>
          <w:bCs/>
          <w:sz w:val="40"/>
          <w:szCs w:val="40"/>
          <w:lang w:val="sv-SE"/>
        </w:rPr>
        <w:t xml:space="preserve"> -kollektion som designats av PATTERNITY </w:t>
      </w:r>
      <w:bookmarkStart w:id="0" w:name="_Hlk22735466"/>
      <w:r>
        <w:rPr>
          <w:rFonts w:ascii="Calibri" w:eastAsia="Calibri" w:hAnsi="Calibri" w:cs="Arial"/>
          <w:b/>
          <w:bCs/>
          <w:sz w:val="40"/>
          <w:szCs w:val="40"/>
          <w:lang w:val="sv-SE"/>
        </w:rPr>
        <w:t>–</w:t>
      </w:r>
      <w:bookmarkEnd w:id="0"/>
      <w:r>
        <w:rPr>
          <w:rFonts w:ascii="Calibri" w:eastAsia="Calibri" w:hAnsi="Calibri" w:cs="Arial"/>
          <w:b/>
          <w:bCs/>
          <w:sz w:val="40"/>
          <w:szCs w:val="40"/>
          <w:lang w:val="sv-SE"/>
        </w:rPr>
        <w:t xml:space="preserve"> redo för lansering på Design Miami i december 2019</w:t>
      </w:r>
    </w:p>
    <w:p w14:paraId="5AFA4BF5" w14:textId="77777777" w:rsidR="00F3582B" w:rsidRPr="00F56844" w:rsidRDefault="00F3582B" w:rsidP="00F3582B">
      <w:pPr>
        <w:jc w:val="center"/>
        <w:rPr>
          <w:rFonts w:cs="Arial"/>
          <w:b/>
          <w:sz w:val="40"/>
          <w:szCs w:val="40"/>
          <w:lang w:val="sv-SE"/>
        </w:rPr>
      </w:pPr>
    </w:p>
    <w:p w14:paraId="4F40D0F7" w14:textId="77777777" w:rsidR="00AF7B9A" w:rsidRDefault="009E05B8" w:rsidP="00AF7B9A">
      <w:pPr>
        <w:jc w:val="center"/>
        <w:rPr>
          <w:rFonts w:cs="Arial"/>
          <w:b/>
        </w:rPr>
      </w:pPr>
      <w:r>
        <w:rPr>
          <w:noProof/>
          <w:lang w:val="en-US" w:eastAsia="zh-TW"/>
        </w:rPr>
        <w:drawing>
          <wp:inline distT="0" distB="0" distL="0" distR="0" wp14:anchorId="0C357DBF" wp14:editId="7B25BD6F">
            <wp:extent cx="5613621" cy="4035278"/>
            <wp:effectExtent l="0" t="0" r="6350" b="381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57121657" name="Picture 4"/>
                    <pic:cNvPicPr>
                      <a:picLocks noChangeAspect="1" noChangeArrowheads="1"/>
                    </pic:cNvPicPr>
                  </pic:nvPicPr>
                  <pic:blipFill>
                    <a:blip r:embed="rId10" cstate="print">
                      <a:extLst>
                        <a:ext uri="{28A0092B-C50C-407E-A947-70E740481C1C}">
                          <a14:useLocalDpi xmlns:a14="http://schemas.microsoft.com/office/drawing/2010/main" val="0"/>
                        </a:ext>
                      </a:extLst>
                    </a:blip>
                    <a:stretch>
                      <a:fillRect/>
                    </a:stretch>
                  </pic:blipFill>
                  <pic:spPr bwMode="auto">
                    <a:xfrm>
                      <a:off x="0" y="0"/>
                      <a:ext cx="5623810" cy="4042602"/>
                    </a:xfrm>
                    <a:prstGeom prst="rect">
                      <a:avLst/>
                    </a:prstGeom>
                    <a:noFill/>
                    <a:ln>
                      <a:noFill/>
                    </a:ln>
                  </pic:spPr>
                </pic:pic>
              </a:graphicData>
            </a:graphic>
          </wp:inline>
        </w:drawing>
      </w:r>
    </w:p>
    <w:p w14:paraId="049D8134" w14:textId="77777777" w:rsidR="00531C1B" w:rsidRPr="00F56844" w:rsidRDefault="009E05B8" w:rsidP="00AF7B9A">
      <w:pPr>
        <w:jc w:val="center"/>
        <w:rPr>
          <w:rFonts w:cs="Arial"/>
          <w:bCs/>
          <w:lang w:val="sv-SE"/>
        </w:rPr>
      </w:pPr>
      <w:r>
        <w:rPr>
          <w:rFonts w:ascii="Calibri" w:eastAsia="Calibri" w:hAnsi="Calibri" w:cs="Arial"/>
          <w:bCs/>
          <w:lang w:val="sv-SE"/>
        </w:rPr>
        <w:t>Liquid Sky. Bild tagen av Alberto Rojas</w:t>
      </w:r>
    </w:p>
    <w:p w14:paraId="297269D4" w14:textId="77777777" w:rsidR="00531C1B" w:rsidRPr="00F56844" w:rsidRDefault="00531C1B" w:rsidP="00AF7B9A">
      <w:pPr>
        <w:jc w:val="center"/>
        <w:rPr>
          <w:rFonts w:cs="Arial"/>
          <w:b/>
          <w:lang w:val="sv-SE"/>
        </w:rPr>
      </w:pPr>
    </w:p>
    <w:p w14:paraId="2552BDDD" w14:textId="05A4B765" w:rsidR="007452B5" w:rsidRPr="009E05B8" w:rsidRDefault="009E05B8" w:rsidP="003A12B0">
      <w:pPr>
        <w:widowControl w:val="0"/>
        <w:autoSpaceDE w:val="0"/>
        <w:autoSpaceDN w:val="0"/>
        <w:adjustRightInd w:val="0"/>
        <w:spacing w:after="240" w:line="300" w:lineRule="atLeast"/>
        <w:rPr>
          <w:rFonts w:cs="Arial"/>
          <w:color w:val="000000"/>
          <w:lang w:val="sv-SE" w:bidi="he-IL"/>
        </w:rPr>
      </w:pPr>
      <w:proofErr w:type="spellStart"/>
      <w:r>
        <w:rPr>
          <w:rFonts w:ascii="Calibri" w:eastAsia="Calibri" w:hAnsi="Calibri" w:cs="Arial"/>
          <w:b/>
          <w:bCs/>
          <w:color w:val="000000"/>
          <w:lang w:val="sv-SE" w:bidi="he-IL"/>
        </w:rPr>
        <w:t>Cantoria</w:t>
      </w:r>
      <w:proofErr w:type="spellEnd"/>
      <w:r>
        <w:rPr>
          <w:rFonts w:ascii="Calibri" w:eastAsia="Calibri" w:hAnsi="Calibri" w:cs="Arial"/>
          <w:b/>
          <w:bCs/>
          <w:color w:val="000000"/>
          <w:lang w:val="sv-SE" w:bidi="he-IL"/>
        </w:rPr>
        <w:t xml:space="preserve"> (</w:t>
      </w:r>
      <w:proofErr w:type="spellStart"/>
      <w:r>
        <w:rPr>
          <w:rFonts w:ascii="Calibri" w:eastAsia="Calibri" w:hAnsi="Calibri" w:cs="Arial"/>
          <w:b/>
          <w:bCs/>
          <w:color w:val="000000"/>
          <w:lang w:val="sv-SE" w:bidi="he-IL"/>
        </w:rPr>
        <w:t>Almería</w:t>
      </w:r>
      <w:proofErr w:type="spellEnd"/>
      <w:r>
        <w:rPr>
          <w:rFonts w:ascii="Calibri" w:eastAsia="Calibri" w:hAnsi="Calibri" w:cs="Arial"/>
          <w:b/>
          <w:bCs/>
          <w:color w:val="000000"/>
          <w:lang w:val="sv-SE" w:bidi="he-IL"/>
        </w:rPr>
        <w:t>), 1</w:t>
      </w:r>
      <w:r w:rsidR="00F56844">
        <w:rPr>
          <w:rFonts w:ascii="Calibri" w:eastAsia="Calibri" w:hAnsi="Calibri" w:cs="Arial"/>
          <w:b/>
          <w:bCs/>
          <w:color w:val="000000"/>
          <w:lang w:val="sv-SE" w:bidi="he-IL"/>
        </w:rPr>
        <w:t>2e</w:t>
      </w:r>
      <w:r>
        <w:rPr>
          <w:rFonts w:ascii="Calibri" w:eastAsia="Calibri" w:hAnsi="Calibri" w:cs="Arial"/>
          <w:b/>
          <w:bCs/>
          <w:color w:val="000000"/>
          <w:lang w:val="sv-SE" w:bidi="he-IL"/>
        </w:rPr>
        <w:t xml:space="preserve"> </w:t>
      </w:r>
      <w:r w:rsidR="0053648C">
        <w:rPr>
          <w:rFonts w:ascii="Calibri" w:eastAsia="Calibri" w:hAnsi="Calibri" w:cs="Arial"/>
          <w:b/>
          <w:bCs/>
          <w:color w:val="000000"/>
          <w:lang w:val="sv-SE" w:bidi="he-IL"/>
        </w:rPr>
        <w:t>n</w:t>
      </w:r>
      <w:bookmarkStart w:id="1" w:name="_GoBack"/>
      <w:bookmarkEnd w:id="1"/>
      <w:r>
        <w:rPr>
          <w:rFonts w:ascii="Calibri" w:eastAsia="Calibri" w:hAnsi="Calibri" w:cs="Arial"/>
          <w:b/>
          <w:bCs/>
          <w:color w:val="000000"/>
          <w:lang w:val="sv-SE" w:bidi="he-IL"/>
        </w:rPr>
        <w:t>ovember 2019</w:t>
      </w:r>
      <w:r>
        <w:rPr>
          <w:rFonts w:ascii="Calibri" w:eastAsia="Calibri" w:hAnsi="Calibri" w:cs="Arial"/>
          <w:color w:val="000000"/>
          <w:lang w:val="sv-SE" w:bidi="he-IL"/>
        </w:rPr>
        <w:t xml:space="preserve">. Cosentino presenterar </w:t>
      </w:r>
      <w:proofErr w:type="spellStart"/>
      <w:r>
        <w:rPr>
          <w:rFonts w:ascii="Calibri" w:eastAsia="Calibri" w:hAnsi="Calibri" w:cs="Arial"/>
          <w:b/>
          <w:bCs/>
          <w:color w:val="000000"/>
          <w:lang w:val="sv-SE" w:bidi="he-IL"/>
        </w:rPr>
        <w:t>Liquid</w:t>
      </w:r>
      <w:proofErr w:type="spellEnd"/>
      <w:r>
        <w:rPr>
          <w:rFonts w:ascii="Calibri" w:eastAsia="Calibri" w:hAnsi="Calibri" w:cs="Arial"/>
          <w:b/>
          <w:bCs/>
          <w:color w:val="000000"/>
          <w:lang w:val="sv-SE" w:bidi="he-IL"/>
        </w:rPr>
        <w:t xml:space="preserve"> Collection </w:t>
      </w:r>
      <w:r>
        <w:rPr>
          <w:rFonts w:ascii="Calibri" w:eastAsia="Calibri" w:hAnsi="Calibri" w:cs="Arial"/>
          <w:color w:val="000000"/>
          <w:lang w:val="sv-SE" w:bidi="he-IL"/>
        </w:rPr>
        <w:t xml:space="preserve">från PATTERNITY för Dekton®, den toppmoderna, ultrakompakta ytan i storformat. </w:t>
      </w:r>
      <w:r w:rsidR="003A12B0" w:rsidRPr="003A12B0">
        <w:rPr>
          <w:rFonts w:ascii="Calibri" w:eastAsia="Calibri" w:hAnsi="Calibri" w:cs="Arial"/>
          <w:color w:val="000000"/>
          <w:lang w:val="sv-SE" w:bidi="he-IL"/>
        </w:rPr>
        <w:t>Kollektionen för 2020 som designats av London-baserade mönsterexperterna och design</w:t>
      </w:r>
      <w:r w:rsidR="00F56844">
        <w:rPr>
          <w:rFonts w:ascii="Calibri" w:eastAsia="Calibri" w:hAnsi="Calibri" w:cs="Arial"/>
          <w:color w:val="000000"/>
          <w:lang w:val="sv-SE" w:bidi="he-IL"/>
        </w:rPr>
        <w:t>duon</w:t>
      </w:r>
      <w:r w:rsidR="003A12B0" w:rsidRPr="003A12B0">
        <w:rPr>
          <w:rFonts w:ascii="Calibri" w:eastAsia="Calibri" w:hAnsi="Calibri" w:cs="Arial"/>
          <w:color w:val="000000"/>
          <w:lang w:val="sv-SE" w:bidi="he-IL"/>
        </w:rPr>
        <w:t xml:space="preserve"> PATTERNITY</w:t>
      </w:r>
      <w:r w:rsidR="00F56844">
        <w:rPr>
          <w:rFonts w:ascii="Calibri" w:eastAsia="Calibri" w:hAnsi="Calibri" w:cs="Arial"/>
          <w:color w:val="000000"/>
          <w:lang w:val="sv-SE" w:bidi="he-IL"/>
        </w:rPr>
        <w:t>. I</w:t>
      </w:r>
      <w:r w:rsidR="003A12B0" w:rsidRPr="003A12B0">
        <w:rPr>
          <w:rFonts w:ascii="Calibri" w:eastAsia="Calibri" w:hAnsi="Calibri" w:cs="Arial"/>
          <w:color w:val="000000"/>
          <w:lang w:val="sv-SE" w:bidi="he-IL"/>
        </w:rPr>
        <w:t xml:space="preserve"> samarbete med Cosentinos designteam erbjud</w:t>
      </w:r>
      <w:r w:rsidR="00F56844">
        <w:rPr>
          <w:rFonts w:ascii="Calibri" w:eastAsia="Calibri" w:hAnsi="Calibri" w:cs="Arial"/>
          <w:color w:val="000000"/>
          <w:lang w:val="sv-SE" w:bidi="he-IL"/>
        </w:rPr>
        <w:t>s nu</w:t>
      </w:r>
      <w:r w:rsidR="003A12B0" w:rsidRPr="003A12B0">
        <w:rPr>
          <w:rFonts w:ascii="Calibri" w:eastAsia="Calibri" w:hAnsi="Calibri" w:cs="Arial"/>
          <w:color w:val="000000"/>
          <w:lang w:val="sv-SE" w:bidi="he-IL"/>
        </w:rPr>
        <w:t xml:space="preserve"> tre nya innovativa färger</w:t>
      </w:r>
      <w:r w:rsidR="00F56844">
        <w:rPr>
          <w:rFonts w:ascii="Calibri" w:eastAsia="Calibri" w:hAnsi="Calibri" w:cs="Arial"/>
          <w:color w:val="000000"/>
          <w:lang w:val="sv-SE" w:bidi="he-IL"/>
        </w:rPr>
        <w:t>. Dessa</w:t>
      </w:r>
      <w:r w:rsidR="003A12B0" w:rsidRPr="003A12B0">
        <w:rPr>
          <w:rFonts w:ascii="Calibri" w:eastAsia="Calibri" w:hAnsi="Calibri" w:cs="Arial"/>
          <w:color w:val="000000"/>
          <w:lang w:val="sv-SE" w:bidi="he-IL"/>
        </w:rPr>
        <w:t xml:space="preserve"> förhandsvisas på Design Miami i december.</w:t>
      </w:r>
      <w:r>
        <w:rPr>
          <w:rFonts w:ascii="Calibri" w:eastAsia="Calibri" w:hAnsi="Calibri" w:cs="Arial"/>
          <w:color w:val="000000"/>
          <w:lang w:val="sv-SE" w:bidi="he-IL"/>
        </w:rPr>
        <w:t xml:space="preserve"> Den mycket konceptuella installationen som ställs ut på </w:t>
      </w:r>
      <w:r w:rsidRPr="00F56844">
        <w:rPr>
          <w:rFonts w:ascii="Calibri" w:eastAsia="Calibri" w:hAnsi="Calibri" w:cs="Arial"/>
          <w:i/>
          <w:iCs/>
          <w:color w:val="000000"/>
          <w:lang w:val="sv-SE" w:bidi="he-IL"/>
        </w:rPr>
        <w:t>Collectors Lounge</w:t>
      </w:r>
      <w:r>
        <w:rPr>
          <w:rFonts w:ascii="Calibri" w:eastAsia="Calibri" w:hAnsi="Calibri" w:cs="Arial"/>
          <w:color w:val="000000"/>
          <w:lang w:val="sv-SE" w:bidi="he-IL"/>
        </w:rPr>
        <w:t xml:space="preserve"> kommer att visa ett originellt koncept för Dekton® i tre nya färger.</w:t>
      </w:r>
    </w:p>
    <w:p w14:paraId="724A8493" w14:textId="77777777" w:rsidR="00531C1B" w:rsidRPr="009E05B8" w:rsidRDefault="009E05B8" w:rsidP="00531C1B">
      <w:pPr>
        <w:widowControl w:val="0"/>
        <w:autoSpaceDE w:val="0"/>
        <w:autoSpaceDN w:val="0"/>
        <w:adjustRightInd w:val="0"/>
        <w:spacing w:after="240" w:line="300" w:lineRule="atLeast"/>
        <w:rPr>
          <w:rFonts w:cs="Arial"/>
          <w:color w:val="000000"/>
          <w:lang w:val="sv-SE" w:bidi="he-IL"/>
        </w:rPr>
      </w:pPr>
      <w:r>
        <w:rPr>
          <w:rFonts w:ascii="Calibri" w:eastAsia="Calibri" w:hAnsi="Calibri" w:cs="Arial"/>
          <w:color w:val="000000"/>
          <w:lang w:val="sv-SE" w:bidi="he-IL"/>
        </w:rPr>
        <w:t xml:space="preserve">Cosentino anlitade mönsterexperterna och designerna Anna Murray och Grace Winteringham från PATTERNITY för att skapa en kollektion för Dekton® som återspeglar det toppmoderna materialet. Var och en av de individuella färgerna som inspirerats av Liquid är estetiskt innovativa, och som kollektion ger de en föraning om framtidens globala trender. Kollektionens koncept är troget PATTERNITY-andan och kretsar kring naturens skönhet, miljömedvetenhet </w:t>
      </w:r>
      <w:r>
        <w:rPr>
          <w:rFonts w:ascii="Calibri" w:eastAsia="Calibri" w:hAnsi="Calibri" w:cs="Arial"/>
          <w:color w:val="000000"/>
          <w:lang w:val="sv-SE" w:bidi="he-IL"/>
        </w:rPr>
        <w:lastRenderedPageBreak/>
        <w:t xml:space="preserve">och hyllandet av hållbar design. </w:t>
      </w:r>
    </w:p>
    <w:p w14:paraId="2FCCEB92" w14:textId="77777777" w:rsidR="00531C1B" w:rsidRPr="009E05B8" w:rsidRDefault="009E05B8" w:rsidP="00531C1B">
      <w:pPr>
        <w:widowControl w:val="0"/>
        <w:autoSpaceDE w:val="0"/>
        <w:autoSpaceDN w:val="0"/>
        <w:adjustRightInd w:val="0"/>
        <w:rPr>
          <w:rFonts w:cs="Arial"/>
          <w:color w:val="000000"/>
          <w:lang w:val="sv-SE" w:bidi="he-IL"/>
        </w:rPr>
      </w:pPr>
      <w:r>
        <w:rPr>
          <w:noProof/>
          <w:lang w:val="en-US" w:eastAsia="zh-TW"/>
        </w:rPr>
        <w:drawing>
          <wp:inline distT="0" distB="0" distL="0" distR="0" wp14:anchorId="71E13C3D" wp14:editId="68D0E62C">
            <wp:extent cx="2940050" cy="3657011"/>
            <wp:effectExtent l="0" t="0" r="0" b="63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280218" name="Picture 5"/>
                    <pic:cNvPicPr>
                      <a:picLocks noChangeAspect="1" noChangeArrowheads="1"/>
                    </pic:cNvPicPr>
                  </pic:nvPicPr>
                  <pic:blipFill>
                    <a:blip r:embed="rId11" cstate="print">
                      <a:extLst>
                        <a:ext uri="{28A0092B-C50C-407E-A947-70E740481C1C}">
                          <a14:useLocalDpi xmlns:a14="http://schemas.microsoft.com/office/drawing/2010/main" val="0"/>
                        </a:ext>
                      </a:extLst>
                    </a:blip>
                    <a:srcRect t="9191" b="7904"/>
                    <a:stretch>
                      <a:fillRect/>
                    </a:stretch>
                  </pic:blipFill>
                  <pic:spPr bwMode="auto">
                    <a:xfrm>
                      <a:off x="0" y="0"/>
                      <a:ext cx="2960175" cy="3682044"/>
                    </a:xfrm>
                    <a:prstGeom prst="rect">
                      <a:avLst/>
                    </a:prstGeom>
                    <a:noFill/>
                    <a:ln>
                      <a:noFill/>
                    </a:ln>
                    <a:extLst>
                      <a:ext uri="{53640926-AAD7-44D8-BBD7-CCE9431645EC}">
                        <a14:shadowObscured xmlns:a14="http://schemas.microsoft.com/office/drawing/2010/main"/>
                      </a:ext>
                    </a:extLst>
                  </pic:spPr>
                </pic:pic>
              </a:graphicData>
            </a:graphic>
          </wp:inline>
        </w:drawing>
      </w:r>
      <w:r w:rsidRPr="009E05B8">
        <w:rPr>
          <w:rFonts w:cs="Arial"/>
          <w:color w:val="000000"/>
          <w:lang w:val="sv-SE" w:bidi="he-IL"/>
        </w:rPr>
        <w:t xml:space="preserve">    </w:t>
      </w:r>
      <w:r>
        <w:rPr>
          <w:noProof/>
          <w:lang w:val="en-US" w:eastAsia="zh-TW"/>
        </w:rPr>
        <w:drawing>
          <wp:inline distT="0" distB="0" distL="0" distR="0" wp14:anchorId="311B031F" wp14:editId="74538DA2">
            <wp:extent cx="2813873" cy="3665551"/>
            <wp:effectExtent l="0" t="0" r="5715"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70207631" name="Picture 7"/>
                    <pic:cNvPicPr>
                      <a:picLocks noChangeAspect="1" noChangeArrowheads="1"/>
                    </pic:cNvPicPr>
                  </pic:nvPicPr>
                  <pic:blipFill>
                    <a:blip r:embed="rId12" cstate="print">
                      <a:extLst>
                        <a:ext uri="{28A0092B-C50C-407E-A947-70E740481C1C}">
                          <a14:useLocalDpi xmlns:a14="http://schemas.microsoft.com/office/drawing/2010/main" val="0"/>
                        </a:ext>
                      </a:extLst>
                    </a:blip>
                    <a:stretch>
                      <a:fillRect/>
                    </a:stretch>
                  </pic:blipFill>
                  <pic:spPr bwMode="auto">
                    <a:xfrm>
                      <a:off x="0" y="0"/>
                      <a:ext cx="2813873" cy="3665551"/>
                    </a:xfrm>
                    <a:prstGeom prst="rect">
                      <a:avLst/>
                    </a:prstGeom>
                    <a:noFill/>
                    <a:ln>
                      <a:noFill/>
                    </a:ln>
                  </pic:spPr>
                </pic:pic>
              </a:graphicData>
            </a:graphic>
          </wp:inline>
        </w:drawing>
      </w:r>
    </w:p>
    <w:p w14:paraId="637616BB" w14:textId="77777777" w:rsidR="00531C1B" w:rsidRPr="009E05B8" w:rsidRDefault="009E05B8" w:rsidP="00531C1B">
      <w:pPr>
        <w:widowControl w:val="0"/>
        <w:autoSpaceDE w:val="0"/>
        <w:autoSpaceDN w:val="0"/>
        <w:adjustRightInd w:val="0"/>
        <w:jc w:val="center"/>
        <w:rPr>
          <w:rFonts w:cs="Arial"/>
          <w:color w:val="000000"/>
          <w:lang w:val="sv-SE" w:bidi="he-IL"/>
        </w:rPr>
      </w:pPr>
      <w:r>
        <w:rPr>
          <w:rFonts w:ascii="Calibri" w:eastAsia="Calibri" w:hAnsi="Calibri" w:cs="Arial"/>
          <w:color w:val="000000"/>
          <w:lang w:val="sv-SE" w:bidi="he-IL"/>
        </w:rPr>
        <w:t xml:space="preserve">Vänster: Anna Murray och Grace Winteringham från PATTERNITY på Cosentino-fabriken i Almeria. </w:t>
      </w:r>
    </w:p>
    <w:p w14:paraId="4452E3D8" w14:textId="77777777" w:rsidR="000A46AF" w:rsidRPr="009E05B8" w:rsidRDefault="009E05B8" w:rsidP="00531C1B">
      <w:pPr>
        <w:widowControl w:val="0"/>
        <w:autoSpaceDE w:val="0"/>
        <w:autoSpaceDN w:val="0"/>
        <w:adjustRightInd w:val="0"/>
        <w:jc w:val="center"/>
        <w:rPr>
          <w:rFonts w:cs="Arial"/>
          <w:color w:val="000000"/>
          <w:lang w:val="sv-SE" w:bidi="he-IL"/>
        </w:rPr>
      </w:pPr>
      <w:r>
        <w:rPr>
          <w:rFonts w:ascii="Calibri" w:eastAsia="Calibri" w:hAnsi="Calibri" w:cs="Arial"/>
          <w:color w:val="000000"/>
          <w:lang w:val="sv-SE" w:bidi="he-IL"/>
        </w:rPr>
        <w:t xml:space="preserve">Höger: Liquid Sky (rund skiva) och Liquid Shell (fyrkantig skiva). </w:t>
      </w:r>
    </w:p>
    <w:p w14:paraId="3AFB9C20" w14:textId="77777777" w:rsidR="00531C1B" w:rsidRPr="009E05B8" w:rsidRDefault="009E05B8" w:rsidP="00531C1B">
      <w:pPr>
        <w:widowControl w:val="0"/>
        <w:autoSpaceDE w:val="0"/>
        <w:autoSpaceDN w:val="0"/>
        <w:adjustRightInd w:val="0"/>
        <w:jc w:val="center"/>
        <w:rPr>
          <w:rFonts w:cs="Arial"/>
          <w:color w:val="000000"/>
          <w:lang w:val="sv-SE" w:bidi="he-IL"/>
        </w:rPr>
      </w:pPr>
      <w:r>
        <w:rPr>
          <w:rFonts w:ascii="Calibri" w:eastAsia="Calibri" w:hAnsi="Calibri" w:cs="Arial"/>
          <w:color w:val="000000"/>
          <w:lang w:val="sv-SE" w:bidi="he-IL"/>
        </w:rPr>
        <w:t>Bild tagen av Alberto Rojas</w:t>
      </w:r>
    </w:p>
    <w:p w14:paraId="61A15C7A" w14:textId="77777777" w:rsidR="00531C1B" w:rsidRPr="009E05B8" w:rsidRDefault="00531C1B" w:rsidP="00531C1B">
      <w:pPr>
        <w:widowControl w:val="0"/>
        <w:autoSpaceDE w:val="0"/>
        <w:autoSpaceDN w:val="0"/>
        <w:adjustRightInd w:val="0"/>
        <w:jc w:val="center"/>
        <w:rPr>
          <w:rFonts w:cs="Arial"/>
          <w:color w:val="000000"/>
          <w:lang w:val="sv-SE" w:bidi="he-IL"/>
        </w:rPr>
      </w:pPr>
    </w:p>
    <w:p w14:paraId="0665A0E5" w14:textId="77777777" w:rsidR="00A3599E" w:rsidRPr="009E05B8" w:rsidRDefault="009E05B8" w:rsidP="00531C1B">
      <w:pPr>
        <w:widowControl w:val="0"/>
        <w:autoSpaceDE w:val="0"/>
        <w:autoSpaceDN w:val="0"/>
        <w:adjustRightInd w:val="0"/>
        <w:rPr>
          <w:rFonts w:cstheme="minorHAnsi"/>
          <w:lang w:val="sv-SE"/>
        </w:rPr>
      </w:pPr>
      <w:r>
        <w:rPr>
          <w:rFonts w:ascii="Calibri" w:eastAsia="Calibri" w:hAnsi="Calibri" w:cs="Arial"/>
          <w:color w:val="000000"/>
          <w:lang w:val="sv-SE" w:bidi="he-IL"/>
        </w:rPr>
        <w:t xml:space="preserve">Vi presenterar tre nya färger – </w:t>
      </w:r>
      <w:r>
        <w:rPr>
          <w:rFonts w:ascii="Calibri" w:eastAsia="Calibri" w:hAnsi="Calibri" w:cs="Arial"/>
          <w:b/>
          <w:bCs/>
          <w:color w:val="000000"/>
          <w:lang w:val="sv-SE" w:bidi="he-IL"/>
        </w:rPr>
        <w:t>Liquid Sky</w:t>
      </w:r>
      <w:r>
        <w:rPr>
          <w:rFonts w:ascii="Calibri" w:eastAsia="Calibri" w:hAnsi="Calibri" w:cs="Arial"/>
          <w:color w:val="000000"/>
          <w:lang w:val="sv-SE" w:bidi="he-IL"/>
        </w:rPr>
        <w:t xml:space="preserve">, </w:t>
      </w:r>
      <w:r>
        <w:rPr>
          <w:rFonts w:ascii="Calibri" w:eastAsia="Calibri" w:hAnsi="Calibri" w:cs="Arial"/>
          <w:b/>
          <w:bCs/>
          <w:color w:val="000000"/>
          <w:lang w:val="sv-SE" w:bidi="he-IL"/>
        </w:rPr>
        <w:t>Liquid Shell</w:t>
      </w:r>
      <w:r>
        <w:rPr>
          <w:rFonts w:ascii="Calibri" w:eastAsia="Calibri" w:hAnsi="Calibri" w:cs="Arial"/>
          <w:color w:val="000000"/>
          <w:lang w:val="sv-SE" w:bidi="he-IL"/>
        </w:rPr>
        <w:t xml:space="preserve"> och </w:t>
      </w:r>
      <w:proofErr w:type="spellStart"/>
      <w:r>
        <w:rPr>
          <w:rFonts w:ascii="Calibri" w:eastAsia="Calibri" w:hAnsi="Calibri" w:cs="Arial"/>
          <w:b/>
          <w:bCs/>
          <w:color w:val="000000"/>
          <w:lang w:val="sv-SE" w:bidi="he-IL"/>
        </w:rPr>
        <w:t>Liquid</w:t>
      </w:r>
      <w:proofErr w:type="spellEnd"/>
      <w:r>
        <w:rPr>
          <w:rFonts w:ascii="Calibri" w:eastAsia="Calibri" w:hAnsi="Calibri" w:cs="Arial"/>
          <w:b/>
          <w:bCs/>
          <w:color w:val="000000"/>
          <w:lang w:val="sv-SE" w:bidi="he-IL"/>
        </w:rPr>
        <w:t xml:space="preserve"> </w:t>
      </w:r>
      <w:proofErr w:type="spellStart"/>
      <w:r>
        <w:rPr>
          <w:rFonts w:ascii="Calibri" w:eastAsia="Calibri" w:hAnsi="Calibri" w:cs="Arial"/>
          <w:b/>
          <w:bCs/>
          <w:color w:val="000000"/>
          <w:lang w:val="sv-SE" w:bidi="he-IL"/>
        </w:rPr>
        <w:t>Embers</w:t>
      </w:r>
      <w:proofErr w:type="spellEnd"/>
      <w:r w:rsidR="00F56844">
        <w:rPr>
          <w:rFonts w:ascii="Calibri" w:eastAsia="Calibri" w:hAnsi="Calibri" w:cs="Arial"/>
          <w:color w:val="000000"/>
          <w:lang w:val="sv-SE" w:bidi="he-IL"/>
        </w:rPr>
        <w:t>.</w:t>
      </w:r>
      <w:r>
        <w:rPr>
          <w:rFonts w:ascii="Calibri" w:eastAsia="Calibri" w:hAnsi="Calibri" w:cs="Arial"/>
          <w:color w:val="000000"/>
          <w:lang w:val="sv-SE" w:bidi="he-IL"/>
        </w:rPr>
        <w:t xml:space="preserve"> </w:t>
      </w:r>
      <w:r w:rsidR="00F56844">
        <w:rPr>
          <w:rFonts w:ascii="Calibri" w:eastAsia="Calibri" w:hAnsi="Calibri" w:cs="Arial"/>
          <w:color w:val="000000"/>
          <w:lang w:val="sv-SE" w:bidi="he-IL"/>
        </w:rPr>
        <w:t xml:space="preserve">Kollektionen </w:t>
      </w:r>
      <w:proofErr w:type="spellStart"/>
      <w:r>
        <w:rPr>
          <w:rFonts w:ascii="Calibri" w:eastAsia="Calibri" w:hAnsi="Calibri" w:cs="Calibri"/>
          <w:lang w:val="sv-SE" w:bidi="he-IL"/>
        </w:rPr>
        <w:t>Liquid</w:t>
      </w:r>
      <w:proofErr w:type="spellEnd"/>
      <w:r>
        <w:rPr>
          <w:rFonts w:ascii="Calibri" w:eastAsia="Calibri" w:hAnsi="Calibri" w:cs="Calibri"/>
          <w:lang w:val="sv-SE" w:bidi="he-IL"/>
        </w:rPr>
        <w:t xml:space="preserve"> visualiserar och konkretiserar kraften i vätska samt ger en chans att integrera virvlande, krusande och flytande idéer i</w:t>
      </w:r>
      <w:r w:rsidR="00F56844">
        <w:rPr>
          <w:rFonts w:ascii="Calibri" w:eastAsia="Calibri" w:hAnsi="Calibri" w:cs="Calibri"/>
          <w:lang w:val="sv-SE" w:bidi="he-IL"/>
        </w:rPr>
        <w:t>n i de</w:t>
      </w:r>
      <w:r>
        <w:rPr>
          <w:rFonts w:ascii="Calibri" w:eastAsia="Calibri" w:hAnsi="Calibri" w:cs="Calibri"/>
          <w:lang w:val="sv-SE" w:bidi="he-IL"/>
        </w:rPr>
        <w:t xml:space="preserve"> vardagliga utrymmen</w:t>
      </w:r>
      <w:r w:rsidR="00F56844">
        <w:rPr>
          <w:rFonts w:ascii="Calibri" w:eastAsia="Calibri" w:hAnsi="Calibri" w:cs="Calibri"/>
          <w:lang w:val="sv-SE" w:bidi="he-IL"/>
        </w:rPr>
        <w:t>a</w:t>
      </w:r>
      <w:r>
        <w:rPr>
          <w:rFonts w:ascii="Calibri" w:eastAsia="Calibri" w:hAnsi="Calibri" w:cs="Calibri"/>
          <w:lang w:val="sv-SE" w:bidi="he-IL"/>
        </w:rPr>
        <w:t>.</w:t>
      </w:r>
    </w:p>
    <w:p w14:paraId="03DA2C3D" w14:textId="77777777" w:rsidR="002741D9" w:rsidRPr="009E05B8" w:rsidRDefault="002741D9" w:rsidP="002741D9">
      <w:pPr>
        <w:widowControl w:val="0"/>
        <w:autoSpaceDE w:val="0"/>
        <w:autoSpaceDN w:val="0"/>
        <w:adjustRightInd w:val="0"/>
        <w:rPr>
          <w:rFonts w:cstheme="minorHAnsi"/>
          <w:lang w:val="sv-SE"/>
        </w:rPr>
      </w:pPr>
    </w:p>
    <w:p w14:paraId="63DFD8BB" w14:textId="77777777" w:rsidR="002741D9" w:rsidRPr="009E05B8" w:rsidRDefault="009E05B8" w:rsidP="002741D9">
      <w:pPr>
        <w:widowControl w:val="0"/>
        <w:autoSpaceDE w:val="0"/>
        <w:autoSpaceDN w:val="0"/>
        <w:adjustRightInd w:val="0"/>
        <w:rPr>
          <w:rFonts w:cstheme="minorHAnsi"/>
          <w:b/>
          <w:bCs/>
          <w:lang w:val="sv-SE"/>
        </w:rPr>
      </w:pPr>
      <w:r>
        <w:rPr>
          <w:rFonts w:ascii="Calibri" w:eastAsia="Calibri" w:hAnsi="Calibri" w:cs="Calibri"/>
          <w:b/>
          <w:bCs/>
          <w:lang w:val="sv-SE"/>
        </w:rPr>
        <w:t>Liquid Sky</w:t>
      </w:r>
    </w:p>
    <w:p w14:paraId="1D8A5D18" w14:textId="77777777" w:rsidR="00DE2865" w:rsidRPr="009E05B8" w:rsidRDefault="009E05B8" w:rsidP="002741D9">
      <w:pPr>
        <w:widowControl w:val="0"/>
        <w:autoSpaceDE w:val="0"/>
        <w:autoSpaceDN w:val="0"/>
        <w:adjustRightInd w:val="0"/>
        <w:rPr>
          <w:rFonts w:cstheme="minorHAnsi"/>
          <w:lang w:val="sv-SE"/>
        </w:rPr>
      </w:pPr>
      <w:r>
        <w:rPr>
          <w:rFonts w:ascii="Calibri" w:eastAsia="Calibri" w:hAnsi="Calibri" w:cs="Calibri"/>
          <w:lang w:val="sv-SE"/>
        </w:rPr>
        <w:t xml:space="preserve">Virvlande och molnliknande mönster som hyllar de vetenskapliga principerna i en ström. Liquid Skys unika kännetecken är dess vita bas med flytande grå marmorering. Designen undersöker gravitationens rörelse och elementens samspel och materia i en hyllning till virvlande energi och evig rörelse. </w:t>
      </w:r>
    </w:p>
    <w:p w14:paraId="60222F6B" w14:textId="77777777" w:rsidR="00DE2865" w:rsidRPr="009E05B8" w:rsidRDefault="00DE2865" w:rsidP="002741D9">
      <w:pPr>
        <w:widowControl w:val="0"/>
        <w:autoSpaceDE w:val="0"/>
        <w:autoSpaceDN w:val="0"/>
        <w:adjustRightInd w:val="0"/>
        <w:rPr>
          <w:rFonts w:cstheme="minorHAnsi"/>
          <w:lang w:val="sv-SE"/>
        </w:rPr>
      </w:pPr>
    </w:p>
    <w:p w14:paraId="1A820393" w14:textId="77777777" w:rsidR="00DE2865" w:rsidRPr="009E05B8" w:rsidRDefault="009E05B8" w:rsidP="002741D9">
      <w:pPr>
        <w:widowControl w:val="0"/>
        <w:autoSpaceDE w:val="0"/>
        <w:autoSpaceDN w:val="0"/>
        <w:adjustRightInd w:val="0"/>
        <w:rPr>
          <w:rFonts w:ascii="Calibri" w:hAnsi="Calibri" w:cs="Calibri"/>
          <w:b/>
          <w:bCs/>
          <w:lang w:val="sv-SE"/>
        </w:rPr>
      </w:pPr>
      <w:r>
        <w:rPr>
          <w:rFonts w:ascii="Calibri" w:eastAsia="Calibri" w:hAnsi="Calibri" w:cs="Calibri"/>
          <w:b/>
          <w:bCs/>
          <w:lang w:val="sv-SE"/>
        </w:rPr>
        <w:t>Liquid Shell</w:t>
      </w:r>
    </w:p>
    <w:p w14:paraId="08CFE0DE" w14:textId="77777777" w:rsidR="000F2BA8" w:rsidRPr="009E05B8" w:rsidRDefault="009E05B8" w:rsidP="000F2BA8">
      <w:pPr>
        <w:widowControl w:val="0"/>
        <w:autoSpaceDE w:val="0"/>
        <w:autoSpaceDN w:val="0"/>
        <w:adjustRightInd w:val="0"/>
        <w:rPr>
          <w:rFonts w:ascii="Calibri" w:hAnsi="Calibri" w:cs="Calibri"/>
          <w:color w:val="212121"/>
          <w:lang w:val="sv-SE"/>
        </w:rPr>
      </w:pPr>
      <w:r>
        <w:rPr>
          <w:rFonts w:ascii="Calibri" w:eastAsia="Calibri" w:hAnsi="Calibri" w:cs="Calibri"/>
          <w:color w:val="212121"/>
          <w:lang w:val="sv-SE"/>
        </w:rPr>
        <w:t>Genom en hyllning av det subtila och mjuka, hedrar Liquid Shell det som finns under havets vågor. Havet påminner om livets rytmiska natur, den ebb och flod som för varje ström som passerar, mjukar upp och skapar nya texturer och släta ytor. Liquid Shells design har också inspirerats av månen i förening med havets tidvatten. Den pärlemorskimrande nyansen är en variation på off-white med det havsbottenlandskapets krusade mönster.</w:t>
      </w:r>
    </w:p>
    <w:p w14:paraId="29F25C8C" w14:textId="77777777" w:rsidR="000F2BA8" w:rsidRDefault="009E05B8" w:rsidP="00387AED">
      <w:pPr>
        <w:widowControl w:val="0"/>
        <w:autoSpaceDE w:val="0"/>
        <w:autoSpaceDN w:val="0"/>
        <w:adjustRightInd w:val="0"/>
        <w:jc w:val="center"/>
        <w:rPr>
          <w:rFonts w:ascii="Calibri" w:hAnsi="Calibri" w:cs="Calibri"/>
          <w:color w:val="212121"/>
        </w:rPr>
      </w:pPr>
      <w:r>
        <w:rPr>
          <w:noProof/>
          <w:lang w:val="en-US" w:eastAsia="zh-TW"/>
        </w:rPr>
        <w:lastRenderedPageBreak/>
        <w:drawing>
          <wp:inline distT="0" distB="0" distL="0" distR="0" wp14:anchorId="446D63BB" wp14:editId="3397DBB8">
            <wp:extent cx="5136543" cy="3455093"/>
            <wp:effectExtent l="0" t="0" r="6985"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33877823" name="Picture 9"/>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bwMode="auto">
                    <a:xfrm>
                      <a:off x="0" y="0"/>
                      <a:ext cx="5137025" cy="3455417"/>
                    </a:xfrm>
                    <a:prstGeom prst="rect">
                      <a:avLst/>
                    </a:prstGeom>
                    <a:noFill/>
                    <a:ln>
                      <a:noFill/>
                    </a:ln>
                  </pic:spPr>
                </pic:pic>
              </a:graphicData>
            </a:graphic>
          </wp:inline>
        </w:drawing>
      </w:r>
    </w:p>
    <w:p w14:paraId="51D52DAA" w14:textId="77777777" w:rsidR="00387AED" w:rsidRPr="00F56844" w:rsidRDefault="009E05B8" w:rsidP="00387AED">
      <w:pPr>
        <w:widowControl w:val="0"/>
        <w:autoSpaceDE w:val="0"/>
        <w:autoSpaceDN w:val="0"/>
        <w:adjustRightInd w:val="0"/>
        <w:jc w:val="center"/>
        <w:rPr>
          <w:rFonts w:ascii="Calibri" w:hAnsi="Calibri" w:cs="Calibri"/>
          <w:color w:val="212121"/>
          <w:lang w:val="sv-SE"/>
        </w:rPr>
      </w:pPr>
      <w:r>
        <w:rPr>
          <w:rFonts w:ascii="Calibri" w:eastAsia="Calibri" w:hAnsi="Calibri" w:cs="Calibri"/>
          <w:color w:val="212121"/>
          <w:lang w:val="sv-SE"/>
        </w:rPr>
        <w:t>Liquid Embers. Bild tagen av Alberto Rojas</w:t>
      </w:r>
    </w:p>
    <w:p w14:paraId="7A45C58B" w14:textId="77777777" w:rsidR="000F2BA8" w:rsidRPr="00F56844" w:rsidRDefault="009E05B8" w:rsidP="000F2BA8">
      <w:pPr>
        <w:widowControl w:val="0"/>
        <w:autoSpaceDE w:val="0"/>
        <w:autoSpaceDN w:val="0"/>
        <w:adjustRightInd w:val="0"/>
        <w:rPr>
          <w:rFonts w:ascii="Calibri" w:hAnsi="Calibri" w:cs="Calibri"/>
          <w:b/>
          <w:bCs/>
          <w:color w:val="212121"/>
          <w:lang w:val="sv-SE"/>
        </w:rPr>
      </w:pPr>
      <w:proofErr w:type="spellStart"/>
      <w:r>
        <w:rPr>
          <w:rFonts w:ascii="Calibri" w:eastAsia="Calibri" w:hAnsi="Calibri" w:cs="Calibri"/>
          <w:b/>
          <w:bCs/>
          <w:color w:val="212121"/>
          <w:lang w:val="sv-SE"/>
        </w:rPr>
        <w:t>Liquid</w:t>
      </w:r>
      <w:proofErr w:type="spellEnd"/>
      <w:r>
        <w:rPr>
          <w:rFonts w:ascii="Calibri" w:eastAsia="Calibri" w:hAnsi="Calibri" w:cs="Calibri"/>
          <w:b/>
          <w:bCs/>
          <w:color w:val="212121"/>
          <w:lang w:val="sv-SE"/>
        </w:rPr>
        <w:t xml:space="preserve"> </w:t>
      </w:r>
      <w:proofErr w:type="spellStart"/>
      <w:r>
        <w:rPr>
          <w:rFonts w:ascii="Calibri" w:eastAsia="Calibri" w:hAnsi="Calibri" w:cs="Calibri"/>
          <w:b/>
          <w:bCs/>
          <w:color w:val="212121"/>
          <w:lang w:val="sv-SE"/>
        </w:rPr>
        <w:t>Embers</w:t>
      </w:r>
      <w:proofErr w:type="spellEnd"/>
    </w:p>
    <w:p w14:paraId="61B87030" w14:textId="77777777" w:rsidR="000F2BA8" w:rsidRPr="009E05B8" w:rsidRDefault="009E05B8" w:rsidP="000F2BA8">
      <w:pPr>
        <w:widowControl w:val="0"/>
        <w:autoSpaceDE w:val="0"/>
        <w:autoSpaceDN w:val="0"/>
        <w:adjustRightInd w:val="0"/>
        <w:rPr>
          <w:rFonts w:ascii="Calibri" w:hAnsi="Calibri" w:cs="Calibri"/>
          <w:color w:val="212121"/>
          <w:lang w:val="de-DE"/>
        </w:rPr>
      </w:pPr>
      <w:proofErr w:type="spellStart"/>
      <w:r>
        <w:rPr>
          <w:rFonts w:ascii="Calibri" w:eastAsia="Calibri" w:hAnsi="Calibri" w:cs="Calibri"/>
          <w:color w:val="212121"/>
          <w:lang w:val="sv-SE"/>
        </w:rPr>
        <w:t>Liquid</w:t>
      </w:r>
      <w:proofErr w:type="spellEnd"/>
      <w:r>
        <w:rPr>
          <w:rFonts w:ascii="Calibri" w:eastAsia="Calibri" w:hAnsi="Calibri" w:cs="Calibri"/>
          <w:color w:val="212121"/>
          <w:lang w:val="sv-SE"/>
        </w:rPr>
        <w:t xml:space="preserve"> </w:t>
      </w:r>
      <w:proofErr w:type="spellStart"/>
      <w:r>
        <w:rPr>
          <w:rFonts w:ascii="Calibri" w:eastAsia="Calibri" w:hAnsi="Calibri" w:cs="Calibri"/>
          <w:color w:val="212121"/>
          <w:lang w:val="sv-SE"/>
        </w:rPr>
        <w:t>Embers</w:t>
      </w:r>
      <w:proofErr w:type="spellEnd"/>
      <w:r>
        <w:rPr>
          <w:rFonts w:ascii="Calibri" w:eastAsia="Calibri" w:hAnsi="Calibri" w:cs="Calibri"/>
          <w:color w:val="212121"/>
          <w:lang w:val="sv-SE"/>
        </w:rPr>
        <w:t xml:space="preserve"> representerar en mötesplats mellan eld och vätska, ett utrymme långt under jordens yta. Liquid Embers som påminner om magma, punkten där slut möter nya möjligheter, är en mörk kol-liknande design som visualiserar elementens alkemi. Där universell kontakt uppstår ger det här mönstret förnyad intuition, kraft och kreativitet.</w:t>
      </w:r>
    </w:p>
    <w:p w14:paraId="7BB4C3AA" w14:textId="77777777" w:rsidR="002741D9" w:rsidRPr="009E05B8" w:rsidRDefault="002741D9" w:rsidP="002741D9">
      <w:pPr>
        <w:widowControl w:val="0"/>
        <w:autoSpaceDE w:val="0"/>
        <w:autoSpaceDN w:val="0"/>
        <w:adjustRightInd w:val="0"/>
        <w:rPr>
          <w:rFonts w:cs="Arial"/>
          <w:color w:val="000000"/>
          <w:lang w:val="de-DE" w:bidi="he-IL"/>
        </w:rPr>
      </w:pPr>
    </w:p>
    <w:p w14:paraId="60C355FB" w14:textId="77777777" w:rsidR="00020B51" w:rsidRPr="009E05B8" w:rsidRDefault="009E05B8" w:rsidP="002741D9">
      <w:pPr>
        <w:widowControl w:val="0"/>
        <w:autoSpaceDE w:val="0"/>
        <w:autoSpaceDN w:val="0"/>
        <w:adjustRightInd w:val="0"/>
        <w:rPr>
          <w:rFonts w:cs="Arial"/>
          <w:color w:val="000000"/>
          <w:lang w:val="de-DE" w:bidi="he-IL"/>
        </w:rPr>
      </w:pPr>
      <w:r>
        <w:rPr>
          <w:rFonts w:ascii="Calibri" w:eastAsia="Calibri" w:hAnsi="Calibri" w:cs="Arial"/>
          <w:color w:val="000000"/>
          <w:lang w:val="sv-SE" w:bidi="he-IL"/>
        </w:rPr>
        <w:t>Cosentinos Liquid Collection från PATTERNITY för Dekton® kommer att visas upp i loungen och baren i den arkitektoniska paviljongen på mässan.</w:t>
      </w:r>
    </w:p>
    <w:p w14:paraId="40C65686" w14:textId="77777777" w:rsidR="00531C1B" w:rsidRPr="009E05B8" w:rsidRDefault="00531C1B" w:rsidP="002741D9">
      <w:pPr>
        <w:widowControl w:val="0"/>
        <w:autoSpaceDE w:val="0"/>
        <w:autoSpaceDN w:val="0"/>
        <w:adjustRightInd w:val="0"/>
        <w:rPr>
          <w:rFonts w:cs="Arial"/>
          <w:color w:val="000000"/>
          <w:lang w:val="de-DE" w:bidi="he-IL"/>
        </w:rPr>
      </w:pPr>
    </w:p>
    <w:p w14:paraId="4652E534" w14:textId="506A31F7" w:rsidR="00981E9C" w:rsidRPr="00A82425" w:rsidRDefault="00981E9C" w:rsidP="00981E9C">
      <w:pPr>
        <w:rPr>
          <w:b/>
          <w:bCs/>
        </w:rPr>
      </w:pPr>
      <w:proofErr w:type="spellStart"/>
      <w:r>
        <w:rPr>
          <w:b/>
          <w:bCs/>
        </w:rPr>
        <w:t>Obs</w:t>
      </w:r>
      <w:proofErr w:type="spellEnd"/>
      <w:r w:rsidRPr="00A82425">
        <w:rPr>
          <w:b/>
          <w:bCs/>
        </w:rPr>
        <w:t>:</w:t>
      </w:r>
    </w:p>
    <w:p w14:paraId="752FCA90" w14:textId="2C2BDFB5" w:rsidR="00981E9C" w:rsidRPr="00981E9C" w:rsidRDefault="00981E9C" w:rsidP="00981E9C">
      <w:pPr>
        <w:rPr>
          <w:lang w:val="sv-SE"/>
        </w:rPr>
      </w:pPr>
      <w:r w:rsidRPr="00981E9C">
        <w:rPr>
          <w:lang w:val="sv-SE"/>
        </w:rPr>
        <w:t>Kollektionen</w:t>
      </w:r>
      <w:r w:rsidRPr="00981E9C">
        <w:rPr>
          <w:lang w:val="sv-SE"/>
        </w:rPr>
        <w:t xml:space="preserve"> </w:t>
      </w:r>
      <w:proofErr w:type="spellStart"/>
      <w:r w:rsidRPr="00981E9C">
        <w:rPr>
          <w:lang w:val="sv-SE"/>
        </w:rPr>
        <w:t>Liquid</w:t>
      </w:r>
      <w:proofErr w:type="spellEnd"/>
      <w:r w:rsidRPr="00981E9C">
        <w:rPr>
          <w:lang w:val="sv-SE"/>
        </w:rPr>
        <w:t xml:space="preserve"> f</w:t>
      </w:r>
      <w:r w:rsidRPr="00981E9C">
        <w:rPr>
          <w:lang w:val="sv-SE"/>
        </w:rPr>
        <w:t>ö</w:t>
      </w:r>
      <w:r w:rsidRPr="00981E9C">
        <w:rPr>
          <w:lang w:val="sv-SE"/>
        </w:rPr>
        <w:t>r Dekton</w:t>
      </w:r>
      <w:r w:rsidRPr="00981E9C">
        <w:rPr>
          <w:rFonts w:cs="Arial"/>
          <w:color w:val="000000"/>
          <w:lang w:val="sv-SE" w:bidi="he-IL"/>
        </w:rPr>
        <w:t>®</w:t>
      </w:r>
      <w:r w:rsidRPr="00981E9C">
        <w:rPr>
          <w:lang w:val="sv-SE"/>
        </w:rPr>
        <w:t xml:space="preserve"> </w:t>
      </w:r>
      <w:r w:rsidRPr="00981E9C">
        <w:rPr>
          <w:lang w:val="sv-SE"/>
        </w:rPr>
        <w:t>kommer gradvis introduceras på vå</w:t>
      </w:r>
      <w:r>
        <w:rPr>
          <w:lang w:val="sv-SE"/>
        </w:rPr>
        <w:t xml:space="preserve">ra olika marknader med start </w:t>
      </w:r>
      <w:r w:rsidR="0053648C">
        <w:rPr>
          <w:lang w:val="sv-SE"/>
        </w:rPr>
        <w:t xml:space="preserve">i </w:t>
      </w:r>
      <w:r>
        <w:rPr>
          <w:lang w:val="sv-SE"/>
        </w:rPr>
        <w:t>mars</w:t>
      </w:r>
      <w:r w:rsidRPr="00981E9C">
        <w:rPr>
          <w:lang w:val="sv-SE"/>
        </w:rPr>
        <w:t xml:space="preserve"> 2020.</w:t>
      </w:r>
    </w:p>
    <w:p w14:paraId="13F23271" w14:textId="17AA2290" w:rsidR="00E77D06" w:rsidRDefault="00E77D06" w:rsidP="004E3481">
      <w:pPr>
        <w:widowControl w:val="0"/>
        <w:autoSpaceDE w:val="0"/>
        <w:autoSpaceDN w:val="0"/>
        <w:adjustRightInd w:val="0"/>
        <w:spacing w:after="240" w:line="300" w:lineRule="atLeast"/>
        <w:jc w:val="center"/>
        <w:rPr>
          <w:rFonts w:cs="Arial"/>
          <w:color w:val="000000"/>
          <w:lang w:val="sv-SE" w:bidi="he-IL"/>
        </w:rPr>
      </w:pPr>
    </w:p>
    <w:p w14:paraId="1C0E0617" w14:textId="12014C82" w:rsidR="0053648C" w:rsidRPr="006A25C3" w:rsidRDefault="0053648C" w:rsidP="0053648C">
      <w:pPr>
        <w:rPr>
          <w:rFonts w:ascii="Calibri" w:hAnsi="Calibri"/>
          <w:sz w:val="20"/>
          <w:szCs w:val="20"/>
          <w:lang w:val="sv-SE"/>
        </w:rPr>
      </w:pPr>
      <w:r w:rsidRPr="006A25C3">
        <w:rPr>
          <w:rFonts w:ascii="Calibri" w:hAnsi="Calibri" w:cs="Calibri"/>
          <w:b/>
          <w:bCs/>
          <w:sz w:val="20"/>
          <w:szCs w:val="20"/>
          <w:lang w:val="sv-SE"/>
        </w:rPr>
        <w:t xml:space="preserve">Om Dekton® by Cosentino </w:t>
      </w:r>
    </w:p>
    <w:p w14:paraId="610C62D1" w14:textId="77777777" w:rsidR="0053648C" w:rsidRDefault="0053648C" w:rsidP="0053648C">
      <w:pPr>
        <w:rPr>
          <w:rFonts w:ascii="Calibri" w:hAnsi="Calibri" w:cs="Calibri"/>
          <w:sz w:val="20"/>
          <w:szCs w:val="20"/>
          <w:lang w:val="sv-SE"/>
        </w:rPr>
      </w:pPr>
      <w:r w:rsidRPr="0086137A">
        <w:rPr>
          <w:rFonts w:ascii="Calibri" w:hAnsi="Calibri" w:cs="Calibri"/>
          <w:sz w:val="20"/>
          <w:szCs w:val="20"/>
          <w:lang w:val="sv-SE"/>
        </w:rPr>
        <w:t>Ultrakompakta Dekton® by Cosentino är e</w:t>
      </w:r>
      <w:r>
        <w:rPr>
          <w:rFonts w:ascii="Calibri" w:hAnsi="Calibri" w:cs="Calibri"/>
          <w:sz w:val="20"/>
          <w:szCs w:val="20"/>
          <w:lang w:val="sv-SE"/>
        </w:rPr>
        <w:t>tt</w:t>
      </w:r>
      <w:r w:rsidRPr="0086137A">
        <w:rPr>
          <w:rFonts w:ascii="Calibri" w:hAnsi="Calibri" w:cs="Calibri"/>
          <w:sz w:val="20"/>
          <w:szCs w:val="20"/>
          <w:lang w:val="sv-SE"/>
        </w:rPr>
        <w:t xml:space="preserve"> </w:t>
      </w:r>
      <w:r>
        <w:rPr>
          <w:rFonts w:ascii="Calibri" w:hAnsi="Calibri" w:cs="Calibri"/>
          <w:sz w:val="20"/>
          <w:szCs w:val="20"/>
          <w:lang w:val="sv-SE"/>
        </w:rPr>
        <w:t xml:space="preserve">revolutionerande och </w:t>
      </w:r>
      <w:r w:rsidRPr="0086137A">
        <w:rPr>
          <w:rFonts w:ascii="Calibri" w:hAnsi="Calibri" w:cs="Calibri"/>
          <w:sz w:val="20"/>
          <w:szCs w:val="20"/>
          <w:lang w:val="sv-SE"/>
        </w:rPr>
        <w:t>ny</w:t>
      </w:r>
      <w:r>
        <w:rPr>
          <w:rFonts w:ascii="Calibri" w:hAnsi="Calibri" w:cs="Calibri"/>
          <w:sz w:val="20"/>
          <w:szCs w:val="20"/>
          <w:lang w:val="sv-SE"/>
        </w:rPr>
        <w:t>tt</w:t>
      </w:r>
      <w:r w:rsidRPr="0086137A">
        <w:rPr>
          <w:rFonts w:ascii="Calibri" w:hAnsi="Calibri" w:cs="Calibri"/>
          <w:sz w:val="20"/>
          <w:szCs w:val="20"/>
          <w:lang w:val="sv-SE"/>
        </w:rPr>
        <w:t xml:space="preserve"> innovativ</w:t>
      </w:r>
      <w:r>
        <w:rPr>
          <w:rFonts w:ascii="Calibri" w:hAnsi="Calibri" w:cs="Calibri"/>
          <w:sz w:val="20"/>
          <w:szCs w:val="20"/>
          <w:lang w:val="sv-SE"/>
        </w:rPr>
        <w:t>t material för</w:t>
      </w:r>
      <w:r w:rsidRPr="0086137A">
        <w:rPr>
          <w:rFonts w:ascii="Calibri" w:hAnsi="Calibri" w:cs="Calibri"/>
          <w:sz w:val="20"/>
          <w:szCs w:val="20"/>
          <w:lang w:val="sv-SE"/>
        </w:rPr>
        <w:t xml:space="preserve"> arkitektur- och designvärlden, Dekton-ytan är en sofistikerad blandning av råvaror som används för att göra glas, porslin och kvartsytor. Dekton® skapas genom en teknik </w:t>
      </w:r>
      <w:r>
        <w:rPr>
          <w:rFonts w:ascii="Calibri" w:hAnsi="Calibri" w:cs="Calibri"/>
          <w:sz w:val="20"/>
          <w:szCs w:val="20"/>
          <w:lang w:val="sv-SE"/>
        </w:rPr>
        <w:t xml:space="preserve">kallad </w:t>
      </w:r>
      <w:r w:rsidRPr="0086137A">
        <w:rPr>
          <w:rFonts w:ascii="Calibri" w:hAnsi="Calibri" w:cs="Calibri"/>
          <w:sz w:val="20"/>
          <w:szCs w:val="20"/>
          <w:lang w:val="sv-SE"/>
        </w:rPr>
        <w:t>TSP-teknik (</w:t>
      </w:r>
      <w:proofErr w:type="spellStart"/>
      <w:r w:rsidRPr="0086137A">
        <w:rPr>
          <w:rFonts w:ascii="Calibri" w:hAnsi="Calibri" w:cs="Calibri"/>
          <w:sz w:val="20"/>
          <w:szCs w:val="20"/>
          <w:lang w:val="sv-SE"/>
        </w:rPr>
        <w:t>Technology</w:t>
      </w:r>
      <w:proofErr w:type="spellEnd"/>
      <w:r w:rsidRPr="0086137A">
        <w:rPr>
          <w:rFonts w:ascii="Calibri" w:hAnsi="Calibri" w:cs="Calibri"/>
          <w:sz w:val="20"/>
          <w:szCs w:val="20"/>
          <w:lang w:val="sv-SE"/>
        </w:rPr>
        <w:t xml:space="preserve"> of </w:t>
      </w:r>
      <w:proofErr w:type="spellStart"/>
      <w:r w:rsidRPr="0086137A">
        <w:rPr>
          <w:rFonts w:ascii="Calibri" w:hAnsi="Calibri" w:cs="Calibri"/>
          <w:sz w:val="20"/>
          <w:szCs w:val="20"/>
          <w:lang w:val="sv-SE"/>
        </w:rPr>
        <w:t>Sinterized</w:t>
      </w:r>
      <w:proofErr w:type="spellEnd"/>
      <w:r w:rsidRPr="0086137A">
        <w:rPr>
          <w:rFonts w:ascii="Calibri" w:hAnsi="Calibri" w:cs="Calibri"/>
          <w:sz w:val="20"/>
          <w:szCs w:val="20"/>
          <w:lang w:val="sv-SE"/>
        </w:rPr>
        <w:t xml:space="preserve"> </w:t>
      </w:r>
      <w:proofErr w:type="spellStart"/>
      <w:r w:rsidRPr="0086137A">
        <w:rPr>
          <w:rFonts w:ascii="Calibri" w:hAnsi="Calibri" w:cs="Calibri"/>
          <w:sz w:val="20"/>
          <w:szCs w:val="20"/>
          <w:lang w:val="sv-SE"/>
        </w:rPr>
        <w:t>Particles</w:t>
      </w:r>
      <w:proofErr w:type="spellEnd"/>
      <w:r w:rsidRPr="0086137A">
        <w:rPr>
          <w:rFonts w:ascii="Calibri" w:hAnsi="Calibri" w:cs="Calibri"/>
          <w:sz w:val="20"/>
          <w:szCs w:val="20"/>
          <w:lang w:val="sv-SE"/>
        </w:rPr>
        <w:t>) bestående av en innovativ ultra-komprimeringsprocess,</w:t>
      </w:r>
    </w:p>
    <w:p w14:paraId="3337CA30" w14:textId="77777777" w:rsidR="0053648C" w:rsidRDefault="0053648C" w:rsidP="0053648C">
      <w:pPr>
        <w:rPr>
          <w:rFonts w:ascii="Calibri" w:hAnsi="Calibri" w:cs="Calibri"/>
          <w:sz w:val="20"/>
          <w:szCs w:val="20"/>
          <w:lang w:val="sv-SE"/>
        </w:rPr>
      </w:pPr>
    </w:p>
    <w:p w14:paraId="7E545A3E" w14:textId="573DEA00" w:rsidR="0053648C" w:rsidRDefault="0053648C" w:rsidP="0053648C">
      <w:pPr>
        <w:rPr>
          <w:rFonts w:ascii="Calibri" w:hAnsi="Calibri" w:cs="Calibri"/>
          <w:sz w:val="20"/>
          <w:szCs w:val="20"/>
          <w:lang w:val="sv-SE"/>
        </w:rPr>
      </w:pPr>
      <w:r w:rsidRPr="0086137A">
        <w:rPr>
          <w:rFonts w:ascii="Calibri" w:hAnsi="Calibri" w:cs="Calibri"/>
          <w:sz w:val="20"/>
          <w:szCs w:val="20"/>
          <w:lang w:val="sv-SE"/>
        </w:rPr>
        <w:t xml:space="preserve">De unika </w:t>
      </w:r>
      <w:r>
        <w:rPr>
          <w:rFonts w:ascii="Calibri" w:hAnsi="Calibri" w:cs="Calibri"/>
          <w:sz w:val="20"/>
          <w:szCs w:val="20"/>
          <w:lang w:val="sv-SE"/>
        </w:rPr>
        <w:t xml:space="preserve">tekniska </w:t>
      </w:r>
      <w:r w:rsidRPr="0086137A">
        <w:rPr>
          <w:rFonts w:ascii="Calibri" w:hAnsi="Calibri" w:cs="Calibri"/>
          <w:sz w:val="20"/>
          <w:szCs w:val="20"/>
          <w:lang w:val="sv-SE"/>
        </w:rPr>
        <w:t>egenskaperna hos Dekton®</w:t>
      </w:r>
      <w:r>
        <w:rPr>
          <w:rFonts w:ascii="Calibri" w:hAnsi="Calibri" w:cs="Calibri"/>
          <w:sz w:val="20"/>
          <w:szCs w:val="20"/>
          <w:lang w:val="sv-SE"/>
        </w:rPr>
        <w:t xml:space="preserve"> är överlägset </w:t>
      </w:r>
      <w:r w:rsidRPr="0086137A">
        <w:rPr>
          <w:rFonts w:ascii="Calibri" w:hAnsi="Calibri" w:cs="Calibri"/>
          <w:sz w:val="20"/>
          <w:szCs w:val="20"/>
          <w:lang w:val="sv-SE"/>
        </w:rPr>
        <w:t>skydd mot UV-ljus, repor, fläckar</w:t>
      </w:r>
      <w:r>
        <w:rPr>
          <w:rFonts w:ascii="Calibri" w:hAnsi="Calibri" w:cs="Calibri"/>
          <w:sz w:val="20"/>
          <w:szCs w:val="20"/>
          <w:lang w:val="sv-SE"/>
        </w:rPr>
        <w:t>, termalchock samt minimal</w:t>
      </w:r>
      <w:r w:rsidRPr="0086137A">
        <w:rPr>
          <w:rFonts w:ascii="Calibri" w:hAnsi="Calibri" w:cs="Calibri"/>
          <w:sz w:val="20"/>
          <w:szCs w:val="20"/>
          <w:lang w:val="sv-SE"/>
        </w:rPr>
        <w:t xml:space="preserve"> vatten</w:t>
      </w:r>
      <w:r>
        <w:rPr>
          <w:rFonts w:ascii="Calibri" w:hAnsi="Calibri" w:cs="Calibri"/>
          <w:sz w:val="20"/>
          <w:szCs w:val="20"/>
          <w:lang w:val="sv-SE"/>
        </w:rPr>
        <w:t>absorption</w:t>
      </w:r>
      <w:r w:rsidRPr="0086137A">
        <w:rPr>
          <w:rFonts w:ascii="Calibri" w:hAnsi="Calibri" w:cs="Calibri"/>
          <w:sz w:val="20"/>
          <w:szCs w:val="20"/>
          <w:lang w:val="sv-SE"/>
        </w:rPr>
        <w:t xml:space="preserve">. </w:t>
      </w:r>
      <w:r>
        <w:rPr>
          <w:rFonts w:ascii="Calibri" w:hAnsi="Calibri" w:cs="Calibri"/>
          <w:sz w:val="20"/>
          <w:szCs w:val="20"/>
          <w:lang w:val="sv-SE"/>
        </w:rPr>
        <w:t>D</w:t>
      </w:r>
      <w:r w:rsidRPr="0086137A">
        <w:rPr>
          <w:rFonts w:ascii="Calibri" w:hAnsi="Calibri" w:cs="Calibri"/>
          <w:sz w:val="20"/>
          <w:szCs w:val="20"/>
          <w:lang w:val="sv-SE"/>
        </w:rPr>
        <w:t>ekton® kan återskapa alla typer av material med hög kvalitet. Ytan produceras i skivor av storformat (</w:t>
      </w:r>
      <w:r>
        <w:rPr>
          <w:rFonts w:ascii="Calibri" w:hAnsi="Calibri" w:cs="Calibri"/>
          <w:sz w:val="20"/>
          <w:szCs w:val="20"/>
          <w:lang w:val="sv-SE"/>
        </w:rPr>
        <w:t xml:space="preserve">upp till </w:t>
      </w:r>
      <w:r w:rsidRPr="0086137A">
        <w:rPr>
          <w:rFonts w:ascii="Calibri" w:hAnsi="Calibri" w:cs="Calibri"/>
          <w:sz w:val="20"/>
          <w:szCs w:val="20"/>
          <w:lang w:val="sv-SE"/>
        </w:rPr>
        <w:t xml:space="preserve">320 cm x 144 cm), med </w:t>
      </w:r>
      <w:r>
        <w:rPr>
          <w:rFonts w:ascii="Calibri" w:hAnsi="Calibri" w:cs="Calibri"/>
          <w:sz w:val="20"/>
          <w:szCs w:val="20"/>
          <w:lang w:val="sv-SE"/>
        </w:rPr>
        <w:t xml:space="preserve">5 olika </w:t>
      </w:r>
      <w:r w:rsidRPr="0086137A">
        <w:rPr>
          <w:rFonts w:ascii="Calibri" w:hAnsi="Calibri" w:cs="Calibri"/>
          <w:sz w:val="20"/>
          <w:szCs w:val="20"/>
          <w:lang w:val="sv-SE"/>
        </w:rPr>
        <w:t>tjocklekar (</w:t>
      </w:r>
      <w:r>
        <w:rPr>
          <w:rFonts w:ascii="Calibri" w:hAnsi="Calibri" w:cs="Calibri"/>
          <w:sz w:val="20"/>
          <w:szCs w:val="20"/>
          <w:lang w:val="sv-SE"/>
        </w:rPr>
        <w:t xml:space="preserve">0,4cm, </w:t>
      </w:r>
      <w:r w:rsidRPr="0086137A">
        <w:rPr>
          <w:rFonts w:ascii="Calibri" w:hAnsi="Calibri" w:cs="Calibri"/>
          <w:sz w:val="20"/>
          <w:szCs w:val="20"/>
          <w:lang w:val="sv-SE"/>
        </w:rPr>
        <w:t>0,8 cm, 1,2 cm</w:t>
      </w:r>
      <w:r>
        <w:rPr>
          <w:rFonts w:ascii="Calibri" w:hAnsi="Calibri" w:cs="Calibri"/>
          <w:sz w:val="20"/>
          <w:szCs w:val="20"/>
          <w:lang w:val="sv-SE"/>
        </w:rPr>
        <w:t xml:space="preserve">, </w:t>
      </w:r>
      <w:r w:rsidRPr="0086137A">
        <w:rPr>
          <w:rFonts w:ascii="Calibri" w:hAnsi="Calibri" w:cs="Calibri"/>
          <w:sz w:val="20"/>
          <w:szCs w:val="20"/>
          <w:lang w:val="sv-SE"/>
        </w:rPr>
        <w:t>2</w:t>
      </w:r>
      <w:r>
        <w:rPr>
          <w:rFonts w:ascii="Calibri" w:hAnsi="Calibri" w:cs="Calibri"/>
          <w:sz w:val="20"/>
          <w:szCs w:val="20"/>
          <w:lang w:val="sv-SE"/>
        </w:rPr>
        <w:t xml:space="preserve"> och 3</w:t>
      </w:r>
      <w:r w:rsidRPr="0086137A">
        <w:rPr>
          <w:rFonts w:ascii="Calibri" w:hAnsi="Calibri" w:cs="Calibri"/>
          <w:sz w:val="20"/>
          <w:szCs w:val="20"/>
          <w:lang w:val="sv-SE"/>
        </w:rPr>
        <w:t xml:space="preserve"> cm)</w:t>
      </w:r>
      <w:r>
        <w:rPr>
          <w:rFonts w:ascii="Calibri" w:hAnsi="Calibri" w:cs="Calibri"/>
          <w:sz w:val="20"/>
          <w:szCs w:val="20"/>
          <w:lang w:val="sv-SE"/>
        </w:rPr>
        <w:t xml:space="preserve">. </w:t>
      </w:r>
      <w:r w:rsidRPr="00C50FC9">
        <w:rPr>
          <w:rFonts w:ascii="Calibri" w:hAnsi="Calibri" w:cs="Calibri"/>
          <w:sz w:val="20"/>
          <w:szCs w:val="20"/>
          <w:lang w:val="sv-SE"/>
        </w:rPr>
        <w:t xml:space="preserve">Dekton® är den perfekta ytan för ett brett utbud av applikationer, både inomhus och utomhus (fasader, </w:t>
      </w:r>
      <w:r>
        <w:rPr>
          <w:rFonts w:ascii="Calibri" w:hAnsi="Calibri" w:cs="Calibri"/>
          <w:sz w:val="20"/>
          <w:szCs w:val="20"/>
          <w:lang w:val="sv-SE"/>
        </w:rPr>
        <w:t>utomhus</w:t>
      </w:r>
      <w:r w:rsidRPr="00C50FC9">
        <w:rPr>
          <w:rFonts w:ascii="Calibri" w:hAnsi="Calibri" w:cs="Calibri"/>
          <w:sz w:val="20"/>
          <w:szCs w:val="20"/>
          <w:lang w:val="sv-SE"/>
        </w:rPr>
        <w:t xml:space="preserve">beläggning, </w:t>
      </w:r>
      <w:r>
        <w:rPr>
          <w:rFonts w:ascii="Calibri" w:hAnsi="Calibri" w:cs="Calibri"/>
          <w:sz w:val="20"/>
          <w:szCs w:val="20"/>
          <w:lang w:val="sv-SE"/>
        </w:rPr>
        <w:t>beklädnad</w:t>
      </w:r>
      <w:r w:rsidRPr="00C50FC9">
        <w:rPr>
          <w:rFonts w:ascii="Calibri" w:hAnsi="Calibri" w:cs="Calibri"/>
          <w:sz w:val="20"/>
          <w:szCs w:val="20"/>
          <w:lang w:val="sv-SE"/>
        </w:rPr>
        <w:t xml:space="preserve">, bänkskivor, handfat </w:t>
      </w:r>
      <w:proofErr w:type="gramStart"/>
      <w:r w:rsidRPr="00C50FC9">
        <w:rPr>
          <w:rFonts w:ascii="Calibri" w:hAnsi="Calibri" w:cs="Calibri"/>
          <w:sz w:val="20"/>
          <w:szCs w:val="20"/>
          <w:lang w:val="sv-SE"/>
        </w:rPr>
        <w:t>etc.</w:t>
      </w:r>
      <w:proofErr w:type="gramEnd"/>
      <w:r w:rsidRPr="00C50FC9">
        <w:rPr>
          <w:rFonts w:ascii="Calibri" w:hAnsi="Calibri" w:cs="Calibri"/>
          <w:sz w:val="20"/>
          <w:szCs w:val="20"/>
          <w:lang w:val="sv-SE"/>
        </w:rPr>
        <w:t xml:space="preserve">). </w:t>
      </w:r>
    </w:p>
    <w:p w14:paraId="0516EF51" w14:textId="77777777" w:rsidR="0053648C" w:rsidRDefault="0053648C" w:rsidP="0053648C">
      <w:pPr>
        <w:jc w:val="both"/>
        <w:rPr>
          <w:rFonts w:ascii="Calibri" w:hAnsi="Calibri" w:cs="Calibri"/>
          <w:sz w:val="20"/>
          <w:szCs w:val="20"/>
          <w:lang w:val="sv-SE"/>
        </w:rPr>
      </w:pPr>
    </w:p>
    <w:p w14:paraId="5BE7B464" w14:textId="77777777" w:rsidR="0053648C" w:rsidRDefault="0053648C" w:rsidP="0053648C">
      <w:pPr>
        <w:jc w:val="both"/>
        <w:rPr>
          <w:rFonts w:ascii="Calibri" w:hAnsi="Calibri" w:cs="Calibri"/>
          <w:sz w:val="20"/>
          <w:szCs w:val="20"/>
          <w:lang w:val="sv-SE"/>
        </w:rPr>
      </w:pPr>
      <w:r w:rsidRPr="00C50FC9">
        <w:rPr>
          <w:rFonts w:ascii="Calibri" w:hAnsi="Calibri" w:cs="Calibri"/>
          <w:sz w:val="20"/>
          <w:szCs w:val="20"/>
          <w:lang w:val="sv-SE"/>
        </w:rPr>
        <w:lastRenderedPageBreak/>
        <w:t xml:space="preserve">Som en del av vårt engagemang för hållbarhet och en cirkulär ekonomisk modell tillverkas olika Dekton®-färger med återvunnet material från produktens egen tillverkningsprocess. I 2016 erhöll Cosentino en miljödeklaration för Dekton®. </w:t>
      </w:r>
    </w:p>
    <w:p w14:paraId="6300427B" w14:textId="77777777" w:rsidR="0053648C" w:rsidRDefault="0053648C" w:rsidP="0053648C">
      <w:pPr>
        <w:rPr>
          <w:rFonts w:ascii="Calibri" w:hAnsi="Calibri" w:cs="Calibri"/>
          <w:sz w:val="20"/>
          <w:szCs w:val="20"/>
          <w:lang w:val="sv-SE"/>
        </w:rPr>
      </w:pPr>
    </w:p>
    <w:p w14:paraId="1C0366F1" w14:textId="77777777" w:rsidR="0053648C" w:rsidRPr="00C50FC9" w:rsidRDefault="0053648C" w:rsidP="0053648C">
      <w:pPr>
        <w:jc w:val="both"/>
        <w:rPr>
          <w:rFonts w:ascii="Calibri" w:hAnsi="Calibri"/>
          <w:sz w:val="20"/>
          <w:lang w:val="sv-SE"/>
        </w:rPr>
      </w:pPr>
      <w:r w:rsidRPr="00C50FC9">
        <w:rPr>
          <w:rFonts w:ascii="Calibri" w:hAnsi="Calibri" w:cs="Calibri"/>
          <w:sz w:val="20"/>
          <w:szCs w:val="20"/>
          <w:lang w:val="sv-SE"/>
        </w:rPr>
        <w:t xml:space="preserve">Dekton® har blivit </w:t>
      </w:r>
      <w:r>
        <w:rPr>
          <w:rFonts w:ascii="Calibri" w:hAnsi="Calibri" w:cs="Calibri"/>
          <w:sz w:val="20"/>
          <w:szCs w:val="20"/>
          <w:lang w:val="sv-SE"/>
        </w:rPr>
        <w:t>vald som referensmaterial i</w:t>
      </w:r>
      <w:r w:rsidRPr="00C50FC9">
        <w:rPr>
          <w:rFonts w:ascii="Calibri" w:hAnsi="Calibri" w:cs="Calibri"/>
          <w:sz w:val="20"/>
          <w:szCs w:val="20"/>
          <w:lang w:val="sv-SE"/>
        </w:rPr>
        <w:t xml:space="preserve"> olika arkitektoniska</w:t>
      </w:r>
      <w:r>
        <w:rPr>
          <w:rFonts w:ascii="Calibri" w:hAnsi="Calibri" w:cs="Calibri"/>
          <w:sz w:val="20"/>
          <w:szCs w:val="20"/>
          <w:lang w:val="sv-SE"/>
        </w:rPr>
        <w:t>-</w:t>
      </w:r>
      <w:r w:rsidRPr="00C50FC9">
        <w:rPr>
          <w:rFonts w:ascii="Calibri" w:hAnsi="Calibri" w:cs="Calibri"/>
          <w:sz w:val="20"/>
          <w:szCs w:val="20"/>
          <w:lang w:val="sv-SE"/>
        </w:rPr>
        <w:t xml:space="preserve"> och designprojekt över hela världen, som </w:t>
      </w:r>
      <w:proofErr w:type="spellStart"/>
      <w:r w:rsidRPr="00C50FC9">
        <w:rPr>
          <w:rFonts w:ascii="Calibri" w:hAnsi="Calibri" w:cs="Calibri"/>
          <w:sz w:val="20"/>
          <w:szCs w:val="20"/>
          <w:lang w:val="sv-SE"/>
        </w:rPr>
        <w:t>Rafa</w:t>
      </w:r>
      <w:proofErr w:type="spellEnd"/>
      <w:r w:rsidRPr="00C50FC9">
        <w:rPr>
          <w:rFonts w:ascii="Calibri" w:hAnsi="Calibri" w:cs="Calibri"/>
          <w:sz w:val="20"/>
          <w:szCs w:val="20"/>
          <w:lang w:val="sv-SE"/>
        </w:rPr>
        <w:t xml:space="preserve"> Nadal Academy </w:t>
      </w:r>
      <w:r>
        <w:rPr>
          <w:rFonts w:ascii="Calibri" w:hAnsi="Calibri" w:cs="Calibri"/>
          <w:sz w:val="20"/>
          <w:szCs w:val="20"/>
          <w:lang w:val="sv-SE"/>
        </w:rPr>
        <w:t>by</w:t>
      </w:r>
      <w:r w:rsidRPr="00C50FC9">
        <w:rPr>
          <w:rFonts w:ascii="Calibri" w:hAnsi="Calibri" w:cs="Calibri"/>
          <w:sz w:val="20"/>
          <w:szCs w:val="20"/>
          <w:lang w:val="sv-SE"/>
        </w:rPr>
        <w:t xml:space="preserve"> </w:t>
      </w:r>
      <w:proofErr w:type="spellStart"/>
      <w:r w:rsidRPr="00C50FC9">
        <w:rPr>
          <w:rFonts w:ascii="Calibri" w:hAnsi="Calibri" w:cs="Calibri"/>
          <w:sz w:val="20"/>
          <w:szCs w:val="20"/>
          <w:lang w:val="sv-SE"/>
        </w:rPr>
        <w:t>Movistar</w:t>
      </w:r>
      <w:proofErr w:type="spellEnd"/>
      <w:r w:rsidRPr="00C50FC9">
        <w:rPr>
          <w:rFonts w:ascii="Calibri" w:hAnsi="Calibri" w:cs="Calibri"/>
          <w:sz w:val="20"/>
          <w:szCs w:val="20"/>
          <w:lang w:val="sv-SE"/>
        </w:rPr>
        <w:t xml:space="preserve"> i </w:t>
      </w:r>
      <w:proofErr w:type="spellStart"/>
      <w:r w:rsidRPr="00C50FC9">
        <w:rPr>
          <w:rFonts w:ascii="Calibri" w:hAnsi="Calibri" w:cs="Calibri"/>
          <w:sz w:val="20"/>
          <w:szCs w:val="20"/>
          <w:lang w:val="sv-SE"/>
        </w:rPr>
        <w:t>Manacor</w:t>
      </w:r>
      <w:proofErr w:type="spellEnd"/>
      <w:r w:rsidRPr="00C50FC9">
        <w:rPr>
          <w:rFonts w:ascii="Calibri" w:hAnsi="Calibri" w:cs="Calibri"/>
          <w:sz w:val="20"/>
          <w:szCs w:val="20"/>
          <w:lang w:val="sv-SE"/>
        </w:rPr>
        <w:t xml:space="preserve">, bostadsbyggnaden </w:t>
      </w:r>
      <w:proofErr w:type="spellStart"/>
      <w:r w:rsidRPr="00C50FC9">
        <w:rPr>
          <w:rFonts w:ascii="Calibri" w:hAnsi="Calibri" w:cs="Calibri"/>
          <w:sz w:val="20"/>
          <w:szCs w:val="20"/>
          <w:lang w:val="sv-SE"/>
        </w:rPr>
        <w:t>Valdebebas</w:t>
      </w:r>
      <w:proofErr w:type="spellEnd"/>
      <w:r w:rsidRPr="00C50FC9">
        <w:rPr>
          <w:rFonts w:ascii="Calibri" w:hAnsi="Calibri" w:cs="Calibri"/>
          <w:sz w:val="20"/>
          <w:szCs w:val="20"/>
          <w:lang w:val="sv-SE"/>
        </w:rPr>
        <w:t xml:space="preserve"> 127 i Madrid, 4 och 5</w:t>
      </w:r>
      <w:r>
        <w:rPr>
          <w:rFonts w:ascii="Calibri" w:hAnsi="Calibri" w:cs="Calibri"/>
          <w:sz w:val="20"/>
          <w:szCs w:val="20"/>
          <w:lang w:val="sv-SE"/>
        </w:rPr>
        <w:t>-stjärniga</w:t>
      </w:r>
      <w:r w:rsidRPr="00C50FC9">
        <w:rPr>
          <w:rFonts w:ascii="Calibri" w:hAnsi="Calibri" w:cs="Calibri"/>
          <w:sz w:val="20"/>
          <w:szCs w:val="20"/>
          <w:lang w:val="sv-SE"/>
        </w:rPr>
        <w:t xml:space="preserve"> </w:t>
      </w:r>
      <w:proofErr w:type="spellStart"/>
      <w:r w:rsidRPr="00C50FC9">
        <w:rPr>
          <w:rFonts w:ascii="Calibri" w:hAnsi="Calibri" w:cs="Calibri"/>
          <w:sz w:val="20"/>
          <w:szCs w:val="20"/>
          <w:lang w:val="sv-SE"/>
        </w:rPr>
        <w:t>Hipotels</w:t>
      </w:r>
      <w:proofErr w:type="spellEnd"/>
      <w:r w:rsidRPr="00C50FC9">
        <w:rPr>
          <w:rFonts w:ascii="Calibri" w:hAnsi="Calibri" w:cs="Calibri"/>
          <w:sz w:val="20"/>
          <w:szCs w:val="20"/>
          <w:lang w:val="sv-SE"/>
        </w:rPr>
        <w:t xml:space="preserve"> hotell i Palma de Mallorca, showroom Gunni &amp; Trentino i Madrid, TOPA </w:t>
      </w:r>
      <w:proofErr w:type="spellStart"/>
      <w:r w:rsidRPr="00C50FC9">
        <w:rPr>
          <w:rFonts w:ascii="Calibri" w:hAnsi="Calibri" w:cs="Calibri"/>
          <w:sz w:val="20"/>
          <w:szCs w:val="20"/>
          <w:lang w:val="sv-SE"/>
        </w:rPr>
        <w:t>Sukalderia</w:t>
      </w:r>
      <w:proofErr w:type="spellEnd"/>
      <w:r w:rsidRPr="00C50FC9">
        <w:rPr>
          <w:rFonts w:ascii="Calibri" w:hAnsi="Calibri" w:cs="Calibri"/>
          <w:sz w:val="20"/>
          <w:szCs w:val="20"/>
          <w:lang w:val="sv-SE"/>
        </w:rPr>
        <w:t xml:space="preserve"> i San Sebastian, </w:t>
      </w:r>
      <w:proofErr w:type="spellStart"/>
      <w:r w:rsidRPr="00C50FC9">
        <w:rPr>
          <w:rFonts w:ascii="Calibri" w:hAnsi="Calibri" w:cs="Calibri"/>
          <w:sz w:val="20"/>
          <w:szCs w:val="20"/>
          <w:lang w:val="sv-SE"/>
        </w:rPr>
        <w:t>Archway</w:t>
      </w:r>
      <w:proofErr w:type="spellEnd"/>
      <w:r w:rsidRPr="00C50FC9">
        <w:rPr>
          <w:rFonts w:ascii="Calibri" w:hAnsi="Calibri" w:cs="Calibri"/>
          <w:sz w:val="20"/>
          <w:szCs w:val="20"/>
          <w:lang w:val="sv-SE"/>
        </w:rPr>
        <w:t xml:space="preserve"> Tower i London, Le Meridian hotell i </w:t>
      </w:r>
      <w:proofErr w:type="spellStart"/>
      <w:r w:rsidRPr="00C50FC9">
        <w:rPr>
          <w:rFonts w:ascii="Calibri" w:hAnsi="Calibri" w:cs="Calibri"/>
          <w:sz w:val="20"/>
          <w:szCs w:val="20"/>
          <w:lang w:val="sv-SE"/>
        </w:rPr>
        <w:t>Yilan</w:t>
      </w:r>
      <w:proofErr w:type="spellEnd"/>
      <w:r w:rsidRPr="00C50FC9">
        <w:rPr>
          <w:rFonts w:ascii="Calibri" w:hAnsi="Calibri" w:cs="Calibri"/>
          <w:sz w:val="20"/>
          <w:szCs w:val="20"/>
          <w:lang w:val="sv-SE"/>
        </w:rPr>
        <w:t xml:space="preserve"> (Taiwan), Cap Ferrat-byggnaden i Rio de Janeiro </w:t>
      </w:r>
      <w:r>
        <w:rPr>
          <w:rFonts w:ascii="Calibri" w:hAnsi="Calibri" w:cs="Calibri"/>
          <w:sz w:val="20"/>
          <w:szCs w:val="20"/>
          <w:lang w:val="sv-SE"/>
        </w:rPr>
        <w:t xml:space="preserve">samt </w:t>
      </w:r>
      <w:r w:rsidRPr="00C50FC9">
        <w:rPr>
          <w:rFonts w:ascii="Calibri" w:hAnsi="Calibri" w:cs="Calibri"/>
          <w:sz w:val="20"/>
          <w:szCs w:val="20"/>
          <w:lang w:val="sv-SE"/>
        </w:rPr>
        <w:t xml:space="preserve">restaurangen </w:t>
      </w:r>
      <w:r>
        <w:rPr>
          <w:rFonts w:ascii="Calibri" w:hAnsi="Calibri" w:cs="Calibri"/>
          <w:sz w:val="20"/>
          <w:szCs w:val="20"/>
          <w:lang w:val="sv-SE"/>
        </w:rPr>
        <w:t xml:space="preserve">The </w:t>
      </w:r>
      <w:proofErr w:type="spellStart"/>
      <w:r>
        <w:rPr>
          <w:rFonts w:ascii="Calibri" w:hAnsi="Calibri" w:cs="Calibri"/>
          <w:sz w:val="20"/>
          <w:szCs w:val="20"/>
          <w:lang w:val="sv-SE"/>
        </w:rPr>
        <w:t>French</w:t>
      </w:r>
      <w:proofErr w:type="spellEnd"/>
      <w:r>
        <w:rPr>
          <w:rFonts w:ascii="Calibri" w:hAnsi="Calibri" w:cs="Calibri"/>
          <w:sz w:val="20"/>
          <w:szCs w:val="20"/>
          <w:lang w:val="sv-SE"/>
        </w:rPr>
        <w:t xml:space="preserve"> </w:t>
      </w:r>
      <w:proofErr w:type="spellStart"/>
      <w:r>
        <w:rPr>
          <w:rFonts w:ascii="Calibri" w:hAnsi="Calibri" w:cs="Calibri"/>
          <w:sz w:val="20"/>
          <w:szCs w:val="20"/>
          <w:lang w:val="sv-SE"/>
        </w:rPr>
        <w:t>Laundry</w:t>
      </w:r>
      <w:proofErr w:type="spellEnd"/>
      <w:r w:rsidRPr="00C50FC9">
        <w:rPr>
          <w:rFonts w:ascii="Calibri" w:hAnsi="Calibri" w:cs="Calibri"/>
          <w:sz w:val="20"/>
          <w:szCs w:val="20"/>
          <w:lang w:val="sv-SE"/>
        </w:rPr>
        <w:t xml:space="preserve"> av kocken Thomas Keller i Kalifornien.</w:t>
      </w:r>
    </w:p>
    <w:p w14:paraId="4990E180" w14:textId="77777777" w:rsidR="0053648C" w:rsidRPr="0086137A" w:rsidRDefault="0053648C" w:rsidP="0053648C">
      <w:pPr>
        <w:shd w:val="clear" w:color="auto" w:fill="FFFFFF"/>
        <w:ind w:right="283"/>
        <w:rPr>
          <w:rFonts w:ascii="Calibri" w:hAnsi="Calibri"/>
          <w:sz w:val="20"/>
          <w:szCs w:val="20"/>
          <w:lang w:val="sv-SE"/>
        </w:rPr>
      </w:pPr>
    </w:p>
    <w:p w14:paraId="5627BCF2" w14:textId="77777777" w:rsidR="0053648C" w:rsidRPr="006A25C3" w:rsidRDefault="0053648C" w:rsidP="0053648C">
      <w:pPr>
        <w:shd w:val="clear" w:color="auto" w:fill="FFFFFF"/>
        <w:ind w:right="283"/>
        <w:rPr>
          <w:rStyle w:val="Hyperlink"/>
          <w:rFonts w:ascii="Calibri" w:hAnsi="Calibri"/>
          <w:sz w:val="20"/>
          <w:szCs w:val="20"/>
          <w:lang w:val="sv-SE"/>
        </w:rPr>
      </w:pPr>
      <w:hyperlink r:id="rId14" w:history="1">
        <w:r w:rsidRPr="006A25C3">
          <w:rPr>
            <w:rStyle w:val="Hyperlink"/>
            <w:rFonts w:ascii="Calibri" w:hAnsi="Calibri"/>
            <w:sz w:val="20"/>
            <w:szCs w:val="20"/>
            <w:lang w:val="sv-SE"/>
          </w:rPr>
          <w:t>www.dekton.com</w:t>
        </w:r>
      </w:hyperlink>
    </w:p>
    <w:p w14:paraId="4D887AC3" w14:textId="77777777" w:rsidR="0053648C" w:rsidRPr="006A25C3" w:rsidRDefault="0053648C" w:rsidP="0053648C">
      <w:pPr>
        <w:rPr>
          <w:rStyle w:val="Hyperlink"/>
          <w:rFonts w:ascii="Calibri" w:hAnsi="Calibri"/>
          <w:sz w:val="20"/>
          <w:szCs w:val="20"/>
          <w:lang w:val="sv-SE"/>
        </w:rPr>
      </w:pPr>
    </w:p>
    <w:p w14:paraId="7D46F264" w14:textId="133B6CAE" w:rsidR="0053648C" w:rsidRPr="000B7E26" w:rsidRDefault="0053648C" w:rsidP="0053648C">
      <w:pPr>
        <w:widowControl w:val="0"/>
        <w:autoSpaceDE w:val="0"/>
        <w:autoSpaceDN w:val="0"/>
        <w:adjustRightInd w:val="0"/>
        <w:spacing w:after="240"/>
        <w:ind w:right="567"/>
        <w:rPr>
          <w:rFonts w:ascii="Calibri" w:hAnsi="Calibri" w:cs="Calibri"/>
          <w:sz w:val="20"/>
          <w:szCs w:val="20"/>
          <w:lang w:val="sv-SE" w:eastAsia="sv-SE"/>
        </w:rPr>
      </w:pPr>
      <w:r w:rsidRPr="00512656">
        <w:rPr>
          <w:rFonts w:ascii="Calibri" w:hAnsi="Calibri" w:cs="Calibri"/>
          <w:b/>
          <w:bCs/>
          <w:sz w:val="20"/>
          <w:szCs w:val="20"/>
          <w:lang w:val="sv-SE" w:eastAsia="sv-SE"/>
        </w:rPr>
        <w:t xml:space="preserve">Om </w:t>
      </w:r>
      <w:proofErr w:type="spellStart"/>
      <w:r w:rsidRPr="00512656">
        <w:rPr>
          <w:rFonts w:ascii="Calibri" w:hAnsi="Calibri" w:cs="Calibri"/>
          <w:b/>
          <w:bCs/>
          <w:sz w:val="20"/>
          <w:szCs w:val="20"/>
          <w:lang w:val="sv-SE" w:eastAsia="sv-SE"/>
        </w:rPr>
        <w:t>Cosentino</w:t>
      </w:r>
      <w:r>
        <w:rPr>
          <w:rFonts w:ascii="Calibri" w:hAnsi="Calibri" w:cs="Calibri"/>
          <w:b/>
          <w:bCs/>
          <w:sz w:val="20"/>
          <w:szCs w:val="20"/>
          <w:lang w:val="sv-SE" w:eastAsia="sv-SE"/>
        </w:rPr>
        <w:t>koncernen</w:t>
      </w:r>
      <w:proofErr w:type="spellEnd"/>
      <w:r>
        <w:rPr>
          <w:rFonts w:ascii="Calibri" w:hAnsi="Calibri" w:cs="Calibri"/>
          <w:b/>
          <w:bCs/>
          <w:sz w:val="20"/>
          <w:szCs w:val="20"/>
          <w:lang w:val="sv-SE" w:eastAsia="sv-SE"/>
        </w:rPr>
        <w:t xml:space="preserve"> </w:t>
      </w:r>
      <w:r w:rsidRPr="00512656">
        <w:rPr>
          <w:rFonts w:ascii="Times" w:hAnsi="Times" w:cs="Times"/>
          <w:sz w:val="20"/>
          <w:szCs w:val="20"/>
          <w:lang w:val="sv-SE" w:eastAsia="sv-SE"/>
        </w:rPr>
        <w:br/>
      </w:r>
      <w:proofErr w:type="spellStart"/>
      <w:r w:rsidRPr="00512656">
        <w:rPr>
          <w:rFonts w:ascii="Calibri" w:hAnsi="Calibri" w:cs="Calibri"/>
          <w:sz w:val="20"/>
          <w:szCs w:val="20"/>
          <w:lang w:val="sv-SE" w:eastAsia="sv-SE"/>
        </w:rPr>
        <w:t>Cosentino</w:t>
      </w:r>
      <w:r>
        <w:rPr>
          <w:rFonts w:ascii="Calibri" w:hAnsi="Calibri" w:cs="Calibri"/>
          <w:sz w:val="20"/>
          <w:szCs w:val="20"/>
          <w:lang w:val="sv-SE" w:eastAsia="sv-SE"/>
        </w:rPr>
        <w:t>koncernen</w:t>
      </w:r>
      <w:proofErr w:type="spellEnd"/>
      <w:r w:rsidRPr="00512656">
        <w:rPr>
          <w:rFonts w:ascii="Calibri" w:hAnsi="Calibri" w:cs="Calibri"/>
          <w:sz w:val="20"/>
          <w:szCs w:val="20"/>
          <w:lang w:val="sv-SE" w:eastAsia="sv-SE"/>
        </w:rPr>
        <w:t xml:space="preserve"> är ett globalt familjeföretag som tillverkar och distribuerar högkvalitativa, innovativa ytor för arkitektur och design. Som marknadsledande företag arbetar Cosentino tillsammans med sina kunder och partners för att skapa designlösningar som ger mervär</w:t>
      </w:r>
      <w:r>
        <w:rPr>
          <w:rFonts w:ascii="Calibri" w:hAnsi="Calibri" w:cs="Calibri"/>
          <w:sz w:val="20"/>
          <w:szCs w:val="20"/>
          <w:lang w:val="sv-SE" w:eastAsia="sv-SE"/>
        </w:rPr>
        <w:t>de och inspiration i vardagen m</w:t>
      </w:r>
      <w:r w:rsidRPr="00512656">
        <w:rPr>
          <w:rFonts w:ascii="Calibri" w:hAnsi="Calibri" w:cs="Calibri"/>
          <w:sz w:val="20"/>
          <w:szCs w:val="20"/>
          <w:lang w:val="sv-SE" w:eastAsia="sv-SE"/>
        </w:rPr>
        <w:t>ed de banbrytande varumärkena Dekton®, Silestone® och Sensa by Cosentino®, som alla är ledande inom kategorierna kvarts-, ul</w:t>
      </w:r>
      <w:r>
        <w:rPr>
          <w:rFonts w:ascii="Calibri" w:hAnsi="Calibri" w:cs="Calibri"/>
          <w:sz w:val="20"/>
          <w:szCs w:val="20"/>
          <w:lang w:val="sv-SE" w:eastAsia="sv-SE"/>
        </w:rPr>
        <w:t xml:space="preserve">trakompakta- och återvunna ytor. </w:t>
      </w:r>
      <w:r w:rsidRPr="00512656">
        <w:rPr>
          <w:rFonts w:ascii="Calibri" w:hAnsi="Calibri" w:cs="Calibri"/>
          <w:sz w:val="20"/>
          <w:szCs w:val="20"/>
          <w:lang w:val="sv-SE" w:eastAsia="sv-SE"/>
        </w:rPr>
        <w:t xml:space="preserve">Företagets utveckling och framgång baseras på internationell expansion, innovativ forskning och utveckling, respekt för miljön och hållbarhet samt lokalt engagemang i utbildning, jämställdhet och arbetsmiljö där företaget </w:t>
      </w:r>
      <w:r>
        <w:rPr>
          <w:rFonts w:ascii="Calibri" w:hAnsi="Calibri" w:cs="Calibri"/>
          <w:sz w:val="20"/>
          <w:szCs w:val="20"/>
          <w:lang w:val="sv-SE" w:eastAsia="sv-SE"/>
        </w:rPr>
        <w:t>finns.</w:t>
      </w:r>
      <w:r w:rsidRPr="00512656">
        <w:rPr>
          <w:rFonts w:ascii="Calibri" w:hAnsi="Calibri" w:cs="Calibri"/>
          <w:sz w:val="20"/>
          <w:szCs w:val="20"/>
          <w:lang w:val="sv-SE" w:eastAsia="sv-SE"/>
        </w:rPr>
        <w:t xml:space="preserve"> </w:t>
      </w:r>
    </w:p>
    <w:p w14:paraId="25CDD1DA" w14:textId="77777777" w:rsidR="0053648C" w:rsidRPr="00512656" w:rsidRDefault="0053648C" w:rsidP="0053648C">
      <w:pPr>
        <w:widowControl w:val="0"/>
        <w:autoSpaceDE w:val="0"/>
        <w:autoSpaceDN w:val="0"/>
        <w:adjustRightInd w:val="0"/>
        <w:spacing w:after="240"/>
        <w:ind w:right="567"/>
        <w:rPr>
          <w:rFonts w:ascii="Times" w:hAnsi="Times" w:cs="Times"/>
          <w:sz w:val="20"/>
          <w:szCs w:val="20"/>
          <w:lang w:val="sv-SE" w:eastAsia="sv-SE"/>
        </w:rPr>
      </w:pPr>
      <w:r w:rsidRPr="00512656">
        <w:rPr>
          <w:rFonts w:ascii="Calibri" w:hAnsi="Calibri" w:cs="Calibri"/>
          <w:sz w:val="20"/>
          <w:szCs w:val="20"/>
          <w:lang w:val="sv-SE" w:eastAsia="sv-SE"/>
        </w:rPr>
        <w:t>Cosentino</w:t>
      </w:r>
      <w:r>
        <w:rPr>
          <w:rFonts w:ascii="Calibri" w:hAnsi="Calibri" w:cs="Calibri"/>
          <w:sz w:val="20"/>
          <w:szCs w:val="20"/>
          <w:lang w:val="sv-SE" w:eastAsia="sv-SE"/>
        </w:rPr>
        <w:t xml:space="preserve"> Group</w:t>
      </w:r>
      <w:r w:rsidRPr="00512656">
        <w:rPr>
          <w:rFonts w:ascii="Calibri" w:hAnsi="Calibri" w:cs="Calibri"/>
          <w:sz w:val="20"/>
          <w:szCs w:val="20"/>
          <w:lang w:val="sv-SE" w:eastAsia="sv-SE"/>
        </w:rPr>
        <w:t xml:space="preserve"> distribuerar idag sina produkter och varumärken </w:t>
      </w:r>
      <w:r>
        <w:rPr>
          <w:rFonts w:ascii="Calibri" w:hAnsi="Calibri" w:cs="Calibri"/>
          <w:sz w:val="20"/>
          <w:szCs w:val="20"/>
          <w:lang w:val="sv-SE" w:eastAsia="sv-SE"/>
        </w:rPr>
        <w:t xml:space="preserve">till </w:t>
      </w:r>
      <w:r w:rsidRPr="00512656">
        <w:rPr>
          <w:rFonts w:ascii="Calibri" w:hAnsi="Calibri" w:cs="Calibri"/>
          <w:sz w:val="20"/>
          <w:szCs w:val="20"/>
          <w:lang w:val="sv-SE" w:eastAsia="sv-SE"/>
        </w:rPr>
        <w:t xml:space="preserve">mer än </w:t>
      </w:r>
      <w:r>
        <w:rPr>
          <w:rFonts w:ascii="Calibri" w:hAnsi="Calibri" w:cs="Calibri"/>
          <w:sz w:val="20"/>
          <w:szCs w:val="20"/>
          <w:lang w:val="sv-SE" w:eastAsia="sv-SE"/>
        </w:rPr>
        <w:t>11</w:t>
      </w:r>
      <w:r w:rsidRPr="00512656">
        <w:rPr>
          <w:rFonts w:ascii="Calibri" w:hAnsi="Calibri" w:cs="Calibri"/>
          <w:sz w:val="20"/>
          <w:szCs w:val="20"/>
          <w:lang w:val="sv-SE" w:eastAsia="sv-SE"/>
        </w:rPr>
        <w:t xml:space="preserve">0 länder och förvaltar sin närvaro direkt från huvudkontoret i Almeria, Spanien i </w:t>
      </w:r>
      <w:r>
        <w:rPr>
          <w:rFonts w:ascii="Calibri" w:hAnsi="Calibri" w:cs="Calibri"/>
          <w:sz w:val="20"/>
          <w:szCs w:val="20"/>
          <w:lang w:val="sv-SE" w:eastAsia="sv-SE"/>
        </w:rPr>
        <w:t>40</w:t>
      </w:r>
      <w:r w:rsidRPr="00512656">
        <w:rPr>
          <w:rFonts w:ascii="Calibri" w:hAnsi="Calibri" w:cs="Calibri"/>
          <w:sz w:val="20"/>
          <w:szCs w:val="20"/>
          <w:lang w:val="sv-SE" w:eastAsia="sv-SE"/>
        </w:rPr>
        <w:t xml:space="preserve"> länder och från de egna a</w:t>
      </w:r>
      <w:r>
        <w:rPr>
          <w:rFonts w:ascii="Calibri" w:hAnsi="Calibri" w:cs="Calibri"/>
          <w:sz w:val="20"/>
          <w:szCs w:val="20"/>
          <w:lang w:val="sv-SE" w:eastAsia="sv-SE"/>
        </w:rPr>
        <w:t>nläggningarna i över 30 länder. Koncernen har åtta fabriker (sju i Spanien och en i Brasilien), en</w:t>
      </w:r>
      <w:r w:rsidRPr="00512656">
        <w:rPr>
          <w:rFonts w:ascii="Calibri" w:hAnsi="Calibri" w:cs="Calibri"/>
          <w:sz w:val="20"/>
          <w:szCs w:val="20"/>
          <w:lang w:val="sv-SE" w:eastAsia="sv-SE"/>
        </w:rPr>
        <w:t xml:space="preserve"> intelligent logistikplattform i Spanien och mer än 1</w:t>
      </w:r>
      <w:r>
        <w:rPr>
          <w:rFonts w:ascii="Calibri" w:hAnsi="Calibri" w:cs="Calibri"/>
          <w:sz w:val="20"/>
          <w:szCs w:val="20"/>
          <w:lang w:val="sv-SE" w:eastAsia="sv-SE"/>
        </w:rPr>
        <w:t>3</w:t>
      </w:r>
      <w:r w:rsidRPr="00512656">
        <w:rPr>
          <w:rFonts w:ascii="Calibri" w:hAnsi="Calibri" w:cs="Calibri"/>
          <w:sz w:val="20"/>
          <w:szCs w:val="20"/>
          <w:lang w:val="sv-SE" w:eastAsia="sv-SE"/>
        </w:rPr>
        <w:t xml:space="preserve">0 kommersiella och affärsenheter över hela världen. Över 90 </w:t>
      </w:r>
      <w:r>
        <w:rPr>
          <w:rFonts w:ascii="Calibri" w:hAnsi="Calibri" w:cs="Calibri"/>
          <w:sz w:val="20"/>
          <w:szCs w:val="20"/>
          <w:lang w:val="sv-SE" w:eastAsia="sv-SE"/>
        </w:rPr>
        <w:t>procent</w:t>
      </w:r>
      <w:r w:rsidRPr="00512656">
        <w:rPr>
          <w:rFonts w:ascii="Calibri" w:hAnsi="Calibri" w:cs="Calibri"/>
          <w:sz w:val="20"/>
          <w:szCs w:val="20"/>
          <w:lang w:val="sv-SE" w:eastAsia="sv-SE"/>
        </w:rPr>
        <w:t xml:space="preserve"> av Cosentino</w:t>
      </w:r>
      <w:r>
        <w:rPr>
          <w:rFonts w:ascii="Calibri" w:hAnsi="Calibri" w:cs="Calibri"/>
          <w:sz w:val="20"/>
          <w:szCs w:val="20"/>
          <w:lang w:val="sv-SE" w:eastAsia="sv-SE"/>
        </w:rPr>
        <w:t xml:space="preserve"> Groups</w:t>
      </w:r>
      <w:r w:rsidRPr="00512656">
        <w:rPr>
          <w:rFonts w:ascii="Calibri" w:hAnsi="Calibri" w:cs="Calibri"/>
          <w:sz w:val="20"/>
          <w:szCs w:val="20"/>
          <w:lang w:val="sv-SE" w:eastAsia="sv-SE"/>
        </w:rPr>
        <w:t xml:space="preserve"> omsättning kommer från internationella marknader. </w:t>
      </w:r>
    </w:p>
    <w:p w14:paraId="63F864D8" w14:textId="77777777" w:rsidR="0053648C" w:rsidRDefault="0053648C" w:rsidP="0053648C">
      <w:pPr>
        <w:widowControl w:val="0"/>
        <w:autoSpaceDE w:val="0"/>
        <w:autoSpaceDN w:val="0"/>
        <w:adjustRightInd w:val="0"/>
        <w:spacing w:after="240"/>
        <w:ind w:right="567"/>
        <w:rPr>
          <w:rFonts w:ascii="Calibri" w:hAnsi="Calibri" w:cs="Calibri"/>
          <w:sz w:val="20"/>
          <w:szCs w:val="20"/>
          <w:lang w:val="sv-SE" w:eastAsia="sv-SE"/>
        </w:rPr>
      </w:pPr>
      <w:hyperlink r:id="rId15" w:history="1">
        <w:r w:rsidRPr="001555C4">
          <w:rPr>
            <w:rStyle w:val="Hyperlink"/>
            <w:rFonts w:ascii="Calibri" w:hAnsi="Calibri" w:cs="Calibri"/>
            <w:lang w:val="sv-SE" w:eastAsia="sv-SE"/>
          </w:rPr>
          <w:t>www.cosentino.com</w:t>
        </w:r>
      </w:hyperlink>
      <w:r>
        <w:rPr>
          <w:rFonts w:ascii="Calibri" w:hAnsi="Calibri" w:cs="Calibri"/>
          <w:sz w:val="20"/>
          <w:szCs w:val="20"/>
          <w:lang w:val="sv-SE" w:eastAsia="sv-SE"/>
        </w:rPr>
        <w:t xml:space="preserve"> </w:t>
      </w:r>
      <w:r w:rsidRPr="00512656">
        <w:rPr>
          <w:rFonts w:ascii="Calibri" w:hAnsi="Calibri" w:cs="Calibri"/>
          <w:sz w:val="20"/>
          <w:szCs w:val="20"/>
          <w:lang w:val="sv-SE" w:eastAsia="sv-SE"/>
        </w:rPr>
        <w:t xml:space="preserve"> </w:t>
      </w:r>
    </w:p>
    <w:p w14:paraId="62D36A72" w14:textId="77777777" w:rsidR="0053648C" w:rsidRDefault="0053648C" w:rsidP="0053648C">
      <w:pPr>
        <w:spacing w:line="0" w:lineRule="atLeast"/>
        <w:jc w:val="both"/>
        <w:rPr>
          <w:bCs/>
          <w:i/>
          <w:color w:val="000000" w:themeColor="text1"/>
          <w:sz w:val="20"/>
          <w:szCs w:val="20"/>
          <w:lang w:val="sv-SE"/>
        </w:rPr>
      </w:pPr>
      <w:r>
        <w:rPr>
          <w:bCs/>
          <w:i/>
          <w:color w:val="000000" w:themeColor="text1"/>
          <w:sz w:val="20"/>
          <w:szCs w:val="20"/>
          <w:lang w:val="sv-SE"/>
        </w:rPr>
        <w:t>För ytterligare upplysningar kontakta Anna Granstig | PR-ansvarig Cosentino Scandinavia | Telefon +46 761 68 97 952 | Mail agranstig@cosentino.com</w:t>
      </w:r>
    </w:p>
    <w:p w14:paraId="4D85D1C5" w14:textId="77777777" w:rsidR="003B18B1" w:rsidRPr="003A12B0" w:rsidRDefault="003B18B1" w:rsidP="003B18B1">
      <w:pPr>
        <w:pStyle w:val="PlainText"/>
        <w:rPr>
          <w:rStyle w:val="Hyperlink"/>
          <w:rFonts w:asciiTheme="minorHAnsi" w:hAnsiTheme="minorHAnsi" w:cstheme="minorHAnsi"/>
          <w:color w:val="000000" w:themeColor="text1"/>
          <w:lang w:val="de-DE"/>
        </w:rPr>
      </w:pPr>
    </w:p>
    <w:p w14:paraId="21CD5FAA" w14:textId="77777777" w:rsidR="003B18B1" w:rsidRPr="003A12B0" w:rsidRDefault="009E05B8" w:rsidP="003B18B1">
      <w:pPr>
        <w:pStyle w:val="PlainText"/>
        <w:rPr>
          <w:rFonts w:asciiTheme="minorHAnsi" w:hAnsiTheme="minorHAnsi" w:cstheme="minorHAnsi"/>
          <w:b/>
          <w:bCs/>
          <w:color w:val="000000" w:themeColor="text1"/>
          <w:lang w:val="de-DE"/>
        </w:rPr>
      </w:pPr>
      <w:r>
        <w:rPr>
          <w:rFonts w:eastAsia="Calibri" w:cs="Calibri"/>
          <w:b/>
          <w:bCs/>
          <w:lang w:val="sv-SE"/>
        </w:rPr>
        <w:t>Om Patternity</w:t>
      </w:r>
    </w:p>
    <w:p w14:paraId="5EDBC237" w14:textId="77777777" w:rsidR="000D6D90" w:rsidRPr="009E05B8" w:rsidRDefault="009E05B8" w:rsidP="000D6D90">
      <w:pPr>
        <w:rPr>
          <w:rFonts w:eastAsia="Times New Roman" w:cstheme="minorHAnsi"/>
          <w:color w:val="000000" w:themeColor="text1"/>
          <w:lang w:val="sv-SE" w:eastAsia="en-GB"/>
        </w:rPr>
      </w:pPr>
      <w:r>
        <w:rPr>
          <w:rFonts w:ascii="Calibri" w:eastAsia="Calibri" w:hAnsi="Calibri" w:cs="Calibri"/>
          <w:color w:val="000000"/>
          <w:shd w:val="clear" w:color="auto" w:fill="FFFFFF"/>
          <w:lang w:val="sv-SE" w:eastAsia="en-GB"/>
        </w:rPr>
        <w:t xml:space="preserve">Grundarna till PATTERNITY, Anna Murray och Grace Winteringham, har sedan 2009 avkodat vardagslivets visuella rytmer och cykler. Inspirerade av en djupt rotad tro på kraften i mönster och dess förmåga att förändra världen och expandera våra liv, har de skapat världens ledande digitala arkiv av mönsterbilder, från konst, vetenskap, natur, mode och design. Från sin bas i East London växte PATTERNITY snabbt från en plattform för fascinerande bilder till en fullfjädrad tvärvetenskaplig studio med ett program av evenemang och utbildningsinitiativ. Deras verk utforskar mönstren (både synliga och osynliga) som utgör livet och visar andra nya sätt att se på tillvaron och känna sig mer delaktiga. Anna och Graces expertis, kreativitet och unika perspektiv har efterfrågats av bland annat Apple, Bompas &amp; Parr, the BBC, the Barbican Centre, Céline, Clarks Originals, Diageo, the Foreign and Commonwealth Office, Getty Images, Granta, Levi’s, Nike, Selfridges, the School Of Life och the V&amp;A. Deras första bok ”A New Way of Seeing” publicerades 2015, följdes 2017 av ”Be Great, Be Grateful”, en tacksamhetsdagbok som syftade till att inspirera människor att tänka och handla positivt i vardagen. Produkter som designats av PATTERNITY säljs på stora museum och av ikoniska återförsäljare i hela världen. </w:t>
      </w:r>
    </w:p>
    <w:p w14:paraId="2FB6A06F" w14:textId="77777777" w:rsidR="00E77D06" w:rsidRPr="000D6D90" w:rsidRDefault="00966CC4" w:rsidP="000115A8">
      <w:pPr>
        <w:rPr>
          <w:rFonts w:cstheme="minorHAnsi"/>
          <w:color w:val="000000" w:themeColor="text1"/>
        </w:rPr>
      </w:pPr>
      <w:hyperlink r:id="rId16" w:history="1">
        <w:r w:rsidR="009E05B8">
          <w:rPr>
            <w:rFonts w:ascii="Calibri" w:eastAsia="Calibri" w:hAnsi="Calibri" w:cs="Calibri"/>
            <w:color w:val="000000"/>
            <w:u w:val="single"/>
            <w:lang w:val="sv-SE"/>
          </w:rPr>
          <w:t>https://www.patternity.org/</w:t>
        </w:r>
      </w:hyperlink>
      <w:r w:rsidR="009E05B8">
        <w:rPr>
          <w:rFonts w:ascii="Calibri" w:eastAsia="Calibri" w:hAnsi="Calibri" w:cs="Calibri"/>
          <w:color w:val="000000"/>
          <w:lang w:val="sv-SE"/>
        </w:rPr>
        <w:t xml:space="preserve"> </w:t>
      </w:r>
    </w:p>
    <w:sectPr w:rsidR="00E77D06" w:rsidRPr="000D6D90" w:rsidSect="006D785D">
      <w:headerReference w:type="default" r:id="rId17"/>
      <w:pgSz w:w="12240" w:h="15840"/>
      <w:pgMar w:top="1440" w:right="1440" w:bottom="1440" w:left="1440" w:header="720" w:footer="720" w:gutter="0"/>
      <w:cols w:space="720"/>
      <w:noEndnote/>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0000A265" w14:textId="77777777" w:rsidR="00966CC4" w:rsidRDefault="00966CC4">
      <w:r>
        <w:separator/>
      </w:r>
    </w:p>
  </w:endnote>
  <w:endnote w:type="continuationSeparator" w:id="0">
    <w:p w14:paraId="6DAB20AB" w14:textId="77777777" w:rsidR="00966CC4" w:rsidRDefault="00966CC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Calibri">
    <w:panose1 w:val="020F0502020204030204"/>
    <w:charset w:val="00"/>
    <w:family w:val="swiss"/>
    <w:pitch w:val="variable"/>
    <w:sig w:usb0="E0002A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Times">
    <w:panose1 w:val="02020603050405020304"/>
    <w:charset w:val="00"/>
    <w:family w:val="roman"/>
    <w:pitch w:val="variable"/>
    <w:sig w:usb0="E0002EFF" w:usb1="C000785B" w:usb2="00000009" w:usb3="00000000" w:csb0="000001FF" w:csb1="00000000"/>
  </w:font>
  <w:font w:name="PMingLiU">
    <w:altName w:val="新細明體"/>
    <w:panose1 w:val="02020500000000000000"/>
    <w:charset w:val="88"/>
    <w:family w:val="roman"/>
    <w:pitch w:val="variable"/>
    <w:sig w:usb0="A00002FF" w:usb1="28CFFCFA" w:usb2="00000016" w:usb3="00000000" w:csb0="00100001" w:csb1="00000000"/>
  </w:font>
  <w:font w:name="Calibri Light">
    <w:panose1 w:val="020F0302020204030204"/>
    <w:charset w:val="00"/>
    <w:family w:val="swiss"/>
    <w:pitch w:val="variable"/>
    <w:sig w:usb0="E0002A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6914A8B5" w14:textId="77777777" w:rsidR="00966CC4" w:rsidRDefault="00966CC4">
      <w:r>
        <w:separator/>
      </w:r>
    </w:p>
  </w:footnote>
  <w:footnote w:type="continuationSeparator" w:id="0">
    <w:p w14:paraId="0293E23D" w14:textId="77777777" w:rsidR="00966CC4" w:rsidRDefault="00966CC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A29888" w14:textId="77777777" w:rsidR="00C534F5" w:rsidRDefault="009E05B8">
    <w:pPr>
      <w:pStyle w:val="Header"/>
    </w:pPr>
    <w:r w:rsidRPr="008E6233">
      <w:rPr>
        <w:noProof/>
        <w:highlight w:val="yellow"/>
        <w:lang w:val="en-US" w:eastAsia="zh-TW"/>
      </w:rPr>
      <w:drawing>
        <wp:inline distT="0" distB="0" distL="0" distR="0" wp14:anchorId="59EEDB66" wp14:editId="3B63BAD0">
          <wp:extent cx="5943600" cy="284703"/>
          <wp:effectExtent l="0" t="0" r="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04401845" name="Picture 2" descr="design:Cosentino:Corporativo:Folio Corporativo:Encabezados:2018:Encabezados Cosentino 2018-04.png"/>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5943600" cy="284703"/>
                  </a:xfrm>
                  <a:prstGeom prst="rect">
                    <a:avLst/>
                  </a:prstGeom>
                  <a:noFill/>
                  <a:ln>
                    <a:noFill/>
                  </a:ln>
                </pic:spPr>
              </pic:pic>
            </a:graphicData>
          </a:graphic>
        </wp:inline>
      </w:drawing>
    </w:r>
  </w:p>
  <w:p w14:paraId="27C295DD" w14:textId="77777777" w:rsidR="00C534F5" w:rsidRDefault="00C534F5">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001"/>
    <w:multiLevelType w:val="hybridMultilevel"/>
    <w:tmpl w:val="00000001"/>
    <w:lvl w:ilvl="0" w:tplc="AAB6ABC4">
      <w:start w:val="1"/>
      <w:numFmt w:val="bullet"/>
      <w:lvlText w:val="•"/>
      <w:lvlJc w:val="left"/>
      <w:pPr>
        <w:ind w:left="720" w:hanging="360"/>
      </w:pPr>
    </w:lvl>
    <w:lvl w:ilvl="1" w:tplc="0220FB76">
      <w:numFmt w:val="decimal"/>
      <w:lvlText w:val=""/>
      <w:lvlJc w:val="left"/>
    </w:lvl>
    <w:lvl w:ilvl="2" w:tplc="8A16E9F8">
      <w:numFmt w:val="decimal"/>
      <w:lvlText w:val=""/>
      <w:lvlJc w:val="left"/>
    </w:lvl>
    <w:lvl w:ilvl="3" w:tplc="7946DE30">
      <w:numFmt w:val="decimal"/>
      <w:lvlText w:val=""/>
      <w:lvlJc w:val="left"/>
    </w:lvl>
    <w:lvl w:ilvl="4" w:tplc="690EBAA2">
      <w:numFmt w:val="decimal"/>
      <w:lvlText w:val=""/>
      <w:lvlJc w:val="left"/>
    </w:lvl>
    <w:lvl w:ilvl="5" w:tplc="4FBEA3C2">
      <w:numFmt w:val="decimal"/>
      <w:lvlText w:val=""/>
      <w:lvlJc w:val="left"/>
    </w:lvl>
    <w:lvl w:ilvl="6" w:tplc="D298B362">
      <w:numFmt w:val="decimal"/>
      <w:lvlText w:val=""/>
      <w:lvlJc w:val="left"/>
    </w:lvl>
    <w:lvl w:ilvl="7" w:tplc="4370B16A">
      <w:numFmt w:val="decimal"/>
      <w:lvlText w:val=""/>
      <w:lvlJc w:val="left"/>
    </w:lvl>
    <w:lvl w:ilvl="8" w:tplc="E63AE7F6">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55286C"/>
    <w:rsid w:val="000115A8"/>
    <w:rsid w:val="00020B51"/>
    <w:rsid w:val="000246F6"/>
    <w:rsid w:val="00051768"/>
    <w:rsid w:val="00054738"/>
    <w:rsid w:val="00056841"/>
    <w:rsid w:val="00081040"/>
    <w:rsid w:val="000A46AF"/>
    <w:rsid w:val="000A5A85"/>
    <w:rsid w:val="000B799C"/>
    <w:rsid w:val="000C0265"/>
    <w:rsid w:val="000C3D4A"/>
    <w:rsid w:val="000C560B"/>
    <w:rsid w:val="000D0486"/>
    <w:rsid w:val="000D6D90"/>
    <w:rsid w:val="000E6D5B"/>
    <w:rsid w:val="000F2BA8"/>
    <w:rsid w:val="000F7F44"/>
    <w:rsid w:val="00102753"/>
    <w:rsid w:val="00152328"/>
    <w:rsid w:val="00154881"/>
    <w:rsid w:val="00155822"/>
    <w:rsid w:val="001566F1"/>
    <w:rsid w:val="00157D83"/>
    <w:rsid w:val="001611BB"/>
    <w:rsid w:val="0018083B"/>
    <w:rsid w:val="001923C7"/>
    <w:rsid w:val="00195DD4"/>
    <w:rsid w:val="001B07A7"/>
    <w:rsid w:val="001C2126"/>
    <w:rsid w:val="001D062A"/>
    <w:rsid w:val="001E0711"/>
    <w:rsid w:val="001E56C6"/>
    <w:rsid w:val="001E6AAC"/>
    <w:rsid w:val="00215CC4"/>
    <w:rsid w:val="00220433"/>
    <w:rsid w:val="00222612"/>
    <w:rsid w:val="00232CAC"/>
    <w:rsid w:val="002414E4"/>
    <w:rsid w:val="0024536F"/>
    <w:rsid w:val="00250F55"/>
    <w:rsid w:val="002741D9"/>
    <w:rsid w:val="00294B32"/>
    <w:rsid w:val="002B6982"/>
    <w:rsid w:val="002B70D7"/>
    <w:rsid w:val="002D4AEE"/>
    <w:rsid w:val="002D5574"/>
    <w:rsid w:val="002F5951"/>
    <w:rsid w:val="002F73FF"/>
    <w:rsid w:val="00344316"/>
    <w:rsid w:val="00387AED"/>
    <w:rsid w:val="0039172A"/>
    <w:rsid w:val="003A12B0"/>
    <w:rsid w:val="003A3AA2"/>
    <w:rsid w:val="003A5C9F"/>
    <w:rsid w:val="003B18B1"/>
    <w:rsid w:val="003C0016"/>
    <w:rsid w:val="003E2C27"/>
    <w:rsid w:val="003F41F8"/>
    <w:rsid w:val="0040330E"/>
    <w:rsid w:val="00431845"/>
    <w:rsid w:val="00432FF5"/>
    <w:rsid w:val="004623AA"/>
    <w:rsid w:val="00467BA1"/>
    <w:rsid w:val="00467D7E"/>
    <w:rsid w:val="004B70B0"/>
    <w:rsid w:val="004C74DD"/>
    <w:rsid w:val="004D5B6A"/>
    <w:rsid w:val="004E3481"/>
    <w:rsid w:val="004E6949"/>
    <w:rsid w:val="004F5BD2"/>
    <w:rsid w:val="005127C3"/>
    <w:rsid w:val="00531C1B"/>
    <w:rsid w:val="0053648C"/>
    <w:rsid w:val="00540D87"/>
    <w:rsid w:val="00544F2E"/>
    <w:rsid w:val="0055286C"/>
    <w:rsid w:val="00557708"/>
    <w:rsid w:val="005610AC"/>
    <w:rsid w:val="005733FF"/>
    <w:rsid w:val="00574435"/>
    <w:rsid w:val="00576CFA"/>
    <w:rsid w:val="00591FEC"/>
    <w:rsid w:val="00593F37"/>
    <w:rsid w:val="005C7DB4"/>
    <w:rsid w:val="005E3B4E"/>
    <w:rsid w:val="005F0537"/>
    <w:rsid w:val="00626509"/>
    <w:rsid w:val="00627724"/>
    <w:rsid w:val="006426EE"/>
    <w:rsid w:val="00642996"/>
    <w:rsid w:val="00643E05"/>
    <w:rsid w:val="00647100"/>
    <w:rsid w:val="00652CAD"/>
    <w:rsid w:val="0068234F"/>
    <w:rsid w:val="00694870"/>
    <w:rsid w:val="006A3612"/>
    <w:rsid w:val="006B3903"/>
    <w:rsid w:val="006B77E2"/>
    <w:rsid w:val="006C4BD6"/>
    <w:rsid w:val="006D6C1C"/>
    <w:rsid w:val="006D785D"/>
    <w:rsid w:val="006F28AA"/>
    <w:rsid w:val="00717F61"/>
    <w:rsid w:val="0074128B"/>
    <w:rsid w:val="007452B5"/>
    <w:rsid w:val="0075429C"/>
    <w:rsid w:val="00763373"/>
    <w:rsid w:val="007773D8"/>
    <w:rsid w:val="00792590"/>
    <w:rsid w:val="007962A2"/>
    <w:rsid w:val="007D1E04"/>
    <w:rsid w:val="007E5575"/>
    <w:rsid w:val="007F542B"/>
    <w:rsid w:val="0080079C"/>
    <w:rsid w:val="008147A9"/>
    <w:rsid w:val="00820363"/>
    <w:rsid w:val="00820A87"/>
    <w:rsid w:val="0082306E"/>
    <w:rsid w:val="00832CFF"/>
    <w:rsid w:val="00844B54"/>
    <w:rsid w:val="00860EF3"/>
    <w:rsid w:val="0086549F"/>
    <w:rsid w:val="00874FE4"/>
    <w:rsid w:val="008D7A07"/>
    <w:rsid w:val="008E6233"/>
    <w:rsid w:val="00947F2C"/>
    <w:rsid w:val="00966CC4"/>
    <w:rsid w:val="00981E9C"/>
    <w:rsid w:val="009A5ED5"/>
    <w:rsid w:val="009D00E0"/>
    <w:rsid w:val="009E05B8"/>
    <w:rsid w:val="009F08DF"/>
    <w:rsid w:val="009F5919"/>
    <w:rsid w:val="00A02980"/>
    <w:rsid w:val="00A34E38"/>
    <w:rsid w:val="00A3599E"/>
    <w:rsid w:val="00A963F3"/>
    <w:rsid w:val="00AE13B1"/>
    <w:rsid w:val="00AE19BE"/>
    <w:rsid w:val="00AE6E7F"/>
    <w:rsid w:val="00AF5483"/>
    <w:rsid w:val="00AF5978"/>
    <w:rsid w:val="00AF7B9A"/>
    <w:rsid w:val="00B01F88"/>
    <w:rsid w:val="00B13092"/>
    <w:rsid w:val="00B3126A"/>
    <w:rsid w:val="00B448D9"/>
    <w:rsid w:val="00B50D5E"/>
    <w:rsid w:val="00B61DAD"/>
    <w:rsid w:val="00B65476"/>
    <w:rsid w:val="00B72D13"/>
    <w:rsid w:val="00BA130F"/>
    <w:rsid w:val="00BD06E3"/>
    <w:rsid w:val="00BD2B87"/>
    <w:rsid w:val="00BD656E"/>
    <w:rsid w:val="00C01464"/>
    <w:rsid w:val="00C0521C"/>
    <w:rsid w:val="00C12A29"/>
    <w:rsid w:val="00C534F5"/>
    <w:rsid w:val="00C545E5"/>
    <w:rsid w:val="00C71D50"/>
    <w:rsid w:val="00C72E61"/>
    <w:rsid w:val="00C90636"/>
    <w:rsid w:val="00C92BFB"/>
    <w:rsid w:val="00CE1E00"/>
    <w:rsid w:val="00D207D5"/>
    <w:rsid w:val="00D77F51"/>
    <w:rsid w:val="00D84785"/>
    <w:rsid w:val="00D877BD"/>
    <w:rsid w:val="00D968CA"/>
    <w:rsid w:val="00DA6ADE"/>
    <w:rsid w:val="00DE2865"/>
    <w:rsid w:val="00E57A9B"/>
    <w:rsid w:val="00E60B67"/>
    <w:rsid w:val="00E637AF"/>
    <w:rsid w:val="00E77197"/>
    <w:rsid w:val="00E77D06"/>
    <w:rsid w:val="00E80D24"/>
    <w:rsid w:val="00E860EF"/>
    <w:rsid w:val="00EA5239"/>
    <w:rsid w:val="00ED1325"/>
    <w:rsid w:val="00F05B69"/>
    <w:rsid w:val="00F1608B"/>
    <w:rsid w:val="00F3582B"/>
    <w:rsid w:val="00F52256"/>
    <w:rsid w:val="00F55CA2"/>
    <w:rsid w:val="00F56844"/>
    <w:rsid w:val="00F61259"/>
    <w:rsid w:val="00F72A7A"/>
    <w:rsid w:val="00F72BF5"/>
    <w:rsid w:val="00F83973"/>
  </w:rsids>
  <m:mathPr>
    <m:mathFont m:val="Cambria Math"/>
    <m:brkBin m:val="before"/>
    <m:brkBinSub m:val="--"/>
    <m:smallFrac m:val="0"/>
    <m:dispDef/>
    <m:lMargin m:val="0"/>
    <m:rMargin m:val="0"/>
    <m:defJc m:val="centerGroup"/>
    <m:wrapIndent m:val="1440"/>
    <m:intLim m:val="subSup"/>
    <m:naryLim m:val="undOvr"/>
  </m:mathPr>
  <w:themeFontLang w:val="en-GB" w:eastAsia="zh-TW" w:bidi="he-I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70783AB"/>
  <w14:defaultImageDpi w14:val="32767"/>
  <w15:chartTrackingRefBased/>
  <w15:docId w15:val="{FFFFF82B-A1D2-465B-82CE-BF2A1CA965C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Subtle 1" w:semiHidden="1" w:unhideWhenUsed="1"/>
    <w:lsdException w:name="Table Subtle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style>
  <w:style w:type="paragraph" w:styleId="Heading1">
    <w:name w:val="heading 1"/>
    <w:basedOn w:val="Normal"/>
    <w:link w:val="Heading1Char"/>
    <w:uiPriority w:val="9"/>
    <w:qFormat/>
    <w:rsid w:val="00E77D06"/>
    <w:pPr>
      <w:spacing w:before="100" w:beforeAutospacing="1" w:after="100" w:afterAutospacing="1"/>
      <w:outlineLvl w:val="0"/>
    </w:pPr>
    <w:rPr>
      <w:rFonts w:ascii="Times New Roman" w:eastAsia="Times New Roman" w:hAnsi="Times New Roman" w:cs="Times New Roman"/>
      <w:b/>
      <w:bCs/>
      <w:kern w:val="36"/>
      <w:sz w:val="48"/>
      <w:szCs w:val="48"/>
      <w:lang w:eastAsia="en-GB" w:bidi="he-IL"/>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CommentReference">
    <w:name w:val="annotation reference"/>
    <w:basedOn w:val="DefaultParagraphFont"/>
    <w:uiPriority w:val="99"/>
    <w:semiHidden/>
    <w:unhideWhenUsed/>
    <w:rsid w:val="002B70D7"/>
    <w:rPr>
      <w:sz w:val="16"/>
      <w:szCs w:val="16"/>
    </w:rPr>
  </w:style>
  <w:style w:type="paragraph" w:styleId="CommentText">
    <w:name w:val="annotation text"/>
    <w:basedOn w:val="Normal"/>
    <w:link w:val="CommentTextChar"/>
    <w:uiPriority w:val="99"/>
    <w:semiHidden/>
    <w:unhideWhenUsed/>
    <w:rsid w:val="002B70D7"/>
    <w:rPr>
      <w:sz w:val="20"/>
      <w:szCs w:val="20"/>
    </w:rPr>
  </w:style>
  <w:style w:type="character" w:customStyle="1" w:styleId="CommentTextChar">
    <w:name w:val="Comment Text Char"/>
    <w:basedOn w:val="DefaultParagraphFont"/>
    <w:link w:val="CommentText"/>
    <w:uiPriority w:val="99"/>
    <w:semiHidden/>
    <w:rsid w:val="002B70D7"/>
    <w:rPr>
      <w:sz w:val="20"/>
      <w:szCs w:val="20"/>
    </w:rPr>
  </w:style>
  <w:style w:type="paragraph" w:styleId="CommentSubject">
    <w:name w:val="annotation subject"/>
    <w:basedOn w:val="CommentText"/>
    <w:next w:val="CommentText"/>
    <w:link w:val="CommentSubjectChar"/>
    <w:uiPriority w:val="99"/>
    <w:semiHidden/>
    <w:unhideWhenUsed/>
    <w:rsid w:val="002B70D7"/>
    <w:rPr>
      <w:b/>
      <w:bCs/>
    </w:rPr>
  </w:style>
  <w:style w:type="character" w:customStyle="1" w:styleId="CommentSubjectChar">
    <w:name w:val="Comment Subject Char"/>
    <w:basedOn w:val="CommentTextChar"/>
    <w:link w:val="CommentSubject"/>
    <w:uiPriority w:val="99"/>
    <w:semiHidden/>
    <w:rsid w:val="002B70D7"/>
    <w:rPr>
      <w:b/>
      <w:bCs/>
      <w:sz w:val="20"/>
      <w:szCs w:val="20"/>
    </w:rPr>
  </w:style>
  <w:style w:type="paragraph" w:styleId="BalloonText">
    <w:name w:val="Balloon Text"/>
    <w:basedOn w:val="Normal"/>
    <w:link w:val="BalloonTextChar"/>
    <w:uiPriority w:val="99"/>
    <w:semiHidden/>
    <w:unhideWhenUsed/>
    <w:rsid w:val="002B70D7"/>
    <w:rPr>
      <w:rFonts w:ascii="Segoe UI" w:hAnsi="Segoe UI" w:cs="Segoe UI"/>
      <w:sz w:val="18"/>
      <w:szCs w:val="18"/>
    </w:rPr>
  </w:style>
  <w:style w:type="character" w:customStyle="1" w:styleId="BalloonTextChar">
    <w:name w:val="Balloon Text Char"/>
    <w:basedOn w:val="DefaultParagraphFont"/>
    <w:link w:val="BalloonText"/>
    <w:uiPriority w:val="99"/>
    <w:semiHidden/>
    <w:rsid w:val="002B70D7"/>
    <w:rPr>
      <w:rFonts w:ascii="Segoe UI" w:hAnsi="Segoe UI" w:cs="Segoe UI"/>
      <w:sz w:val="18"/>
      <w:szCs w:val="18"/>
    </w:rPr>
  </w:style>
  <w:style w:type="character" w:customStyle="1" w:styleId="Heading1Char">
    <w:name w:val="Heading 1 Char"/>
    <w:basedOn w:val="DefaultParagraphFont"/>
    <w:link w:val="Heading1"/>
    <w:uiPriority w:val="9"/>
    <w:rsid w:val="00E77D06"/>
    <w:rPr>
      <w:rFonts w:ascii="Times New Roman" w:eastAsia="Times New Roman" w:hAnsi="Times New Roman" w:cs="Times New Roman"/>
      <w:b/>
      <w:bCs/>
      <w:kern w:val="36"/>
      <w:sz w:val="48"/>
      <w:szCs w:val="48"/>
      <w:lang w:eastAsia="en-GB" w:bidi="he-IL"/>
    </w:rPr>
  </w:style>
  <w:style w:type="character" w:styleId="Hyperlink">
    <w:name w:val="Hyperlink"/>
    <w:basedOn w:val="DefaultParagraphFont"/>
    <w:uiPriority w:val="99"/>
    <w:unhideWhenUsed/>
    <w:rsid w:val="00E77D06"/>
    <w:rPr>
      <w:color w:val="0563C1" w:themeColor="hyperlink"/>
      <w:u w:val="single"/>
    </w:rPr>
  </w:style>
  <w:style w:type="character" w:customStyle="1" w:styleId="UnresolvedMention1">
    <w:name w:val="Unresolved Mention1"/>
    <w:basedOn w:val="DefaultParagraphFont"/>
    <w:uiPriority w:val="99"/>
    <w:rsid w:val="00F83973"/>
    <w:rPr>
      <w:color w:val="605E5C"/>
      <w:shd w:val="clear" w:color="auto" w:fill="E1DFDD"/>
    </w:rPr>
  </w:style>
  <w:style w:type="paragraph" w:styleId="PlainText">
    <w:name w:val="Plain Text"/>
    <w:basedOn w:val="Normal"/>
    <w:link w:val="PlainTextChar"/>
    <w:uiPriority w:val="99"/>
    <w:rsid w:val="00C90636"/>
    <w:rPr>
      <w:rFonts w:ascii="Calibri" w:eastAsia="Times New Roman" w:hAnsi="Calibri" w:cs="Times New Roman"/>
      <w:snapToGrid w:val="0"/>
      <w:color w:val="000000"/>
      <w:lang w:val="x-none" w:eastAsia="es-ES"/>
    </w:rPr>
  </w:style>
  <w:style w:type="character" w:customStyle="1" w:styleId="PlainTextChar">
    <w:name w:val="Plain Text Char"/>
    <w:basedOn w:val="DefaultParagraphFont"/>
    <w:link w:val="PlainText"/>
    <w:uiPriority w:val="99"/>
    <w:rsid w:val="00C90636"/>
    <w:rPr>
      <w:rFonts w:ascii="Calibri" w:eastAsia="Times New Roman" w:hAnsi="Calibri" w:cs="Times New Roman"/>
      <w:snapToGrid w:val="0"/>
      <w:color w:val="000000"/>
      <w:lang w:val="x-none" w:eastAsia="es-ES"/>
    </w:rPr>
  </w:style>
  <w:style w:type="paragraph" w:styleId="Header">
    <w:name w:val="header"/>
    <w:basedOn w:val="Normal"/>
    <w:link w:val="HeaderChar"/>
    <w:uiPriority w:val="99"/>
    <w:unhideWhenUsed/>
    <w:rsid w:val="00C90636"/>
    <w:pPr>
      <w:tabs>
        <w:tab w:val="center" w:pos="4252"/>
        <w:tab w:val="right" w:pos="8504"/>
      </w:tabs>
    </w:pPr>
  </w:style>
  <w:style w:type="character" w:customStyle="1" w:styleId="HeaderChar">
    <w:name w:val="Header Char"/>
    <w:basedOn w:val="DefaultParagraphFont"/>
    <w:link w:val="Header"/>
    <w:uiPriority w:val="99"/>
    <w:rsid w:val="00C90636"/>
  </w:style>
  <w:style w:type="paragraph" w:styleId="Footer">
    <w:name w:val="footer"/>
    <w:basedOn w:val="Normal"/>
    <w:link w:val="FooterChar"/>
    <w:uiPriority w:val="99"/>
    <w:unhideWhenUsed/>
    <w:rsid w:val="00C90636"/>
    <w:pPr>
      <w:tabs>
        <w:tab w:val="center" w:pos="4252"/>
        <w:tab w:val="right" w:pos="8504"/>
      </w:tabs>
    </w:pPr>
  </w:style>
  <w:style w:type="character" w:customStyle="1" w:styleId="FooterChar">
    <w:name w:val="Footer Char"/>
    <w:basedOn w:val="DefaultParagraphFont"/>
    <w:link w:val="Footer"/>
    <w:uiPriority w:val="99"/>
    <w:rsid w:val="00C90636"/>
  </w:style>
  <w:style w:type="paragraph" w:customStyle="1" w:styleId="Ttulo1">
    <w:name w:val="Título1"/>
    <w:basedOn w:val="Normal"/>
    <w:qFormat/>
    <w:rsid w:val="00C90636"/>
    <w:pPr>
      <w:ind w:right="-285"/>
      <w:jc w:val="center"/>
    </w:pPr>
    <w:rPr>
      <w:rFonts w:ascii="Calibri" w:eastAsia="Times New Roman" w:hAnsi="Calibri" w:cs="Arial"/>
      <w:b/>
      <w:snapToGrid w:val="0"/>
      <w:sz w:val="34"/>
      <w:szCs w:val="28"/>
      <w:lang w:eastAsia="es-ES"/>
    </w:rPr>
  </w:style>
  <w:style w:type="character" w:customStyle="1" w:styleId="UnresolvedMention2">
    <w:name w:val="Unresolved Mention2"/>
    <w:basedOn w:val="DefaultParagraphFont"/>
    <w:uiPriority w:val="99"/>
    <w:rsid w:val="0068234F"/>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image" Target="media/image4.jpeg"/><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image" Target="media/image3.jpeg"/><Relationship Id="rId17" Type="http://schemas.openxmlformats.org/officeDocument/2006/relationships/header" Target="header1.xml"/><Relationship Id="rId2" Type="http://schemas.openxmlformats.org/officeDocument/2006/relationships/customXml" Target="../customXml/item2.xml"/><Relationship Id="rId16" Type="http://schemas.openxmlformats.org/officeDocument/2006/relationships/hyperlink" Target="https://www.patternity.org/" TargetMode="Externa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image" Target="media/image2.jpeg"/><Relationship Id="rId5" Type="http://schemas.openxmlformats.org/officeDocument/2006/relationships/styles" Target="styles.xml"/><Relationship Id="rId15" Type="http://schemas.openxmlformats.org/officeDocument/2006/relationships/hyperlink" Target="http://www.cosentino.com" TargetMode="External"/><Relationship Id="rId10" Type="http://schemas.openxmlformats.org/officeDocument/2006/relationships/image" Target="media/image1.jpeg"/><Relationship Id="rId19" Type="http://schemas.openxmlformats.org/officeDocument/2006/relationships/theme" Target="theme/theme1.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http://www.dekton.com"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Yu Gothic Light"/>
        <a:font script="Hang" typeface="맑은 고딕"/>
        <a:font script="Hans" typeface="DengXian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Yu Mincho"/>
        <a:font script="Hang" typeface="맑은 고딕"/>
        <a:font script="Hans" typeface="DengXian"/>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o" ma:contentTypeID="0x0101004FFD47686AFC134582F9525F953D024A" ma:contentTypeVersion="8" ma:contentTypeDescription="Crear nuevo documento." ma:contentTypeScope="" ma:versionID="672878e5432e0bd07730b70239c77312">
  <xsd:schema xmlns:xsd="http://www.w3.org/2001/XMLSchema" xmlns:xs="http://www.w3.org/2001/XMLSchema" xmlns:p="http://schemas.microsoft.com/office/2006/metadata/properties" xmlns:ns2="3e2a2bbb-5074-4225-b565-213a3618426f" targetNamespace="http://schemas.microsoft.com/office/2006/metadata/properties" ma:root="true" ma:fieldsID="d96722fcf006747fdd6d0938dc02a813" ns2:_="">
    <xsd:import namespace="3e2a2bbb-5074-4225-b565-213a3618426f"/>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GenerationTime" minOccurs="0"/>
                <xsd:element ref="ns2:MediaServiceEventHashCode" minOccurs="0"/>
                <xsd:element ref="ns2:MediaServiceDateTaken"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e2a2bbb-5074-4225-b565-213a3618426f"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AutoTags" ma:index="10" nillable="true" ma:displayName="Tags" ma:internalName="MediaServiceAutoTags" ma:readOnly="true">
      <xsd:simpleType>
        <xsd:restriction base="dms:Text"/>
      </xsd:simpleType>
    </xsd:element>
    <xsd:element name="MediaServiceGenerationTime" ma:index="11" nillable="true" ma:displayName="MediaServiceGenerationTime" ma:hidden="true" ma:internalName="MediaServiceGenerationTime" ma:readOnly="true">
      <xsd:simpleType>
        <xsd:restriction base="dms:Text"/>
      </xsd:simpleType>
    </xsd:element>
    <xsd:element name="MediaServiceEventHashCode" ma:index="12" nillable="true" ma:displayName="MediaServiceEventHashCode" ma:hidden="true" ma:internalName="MediaServiceEventHashCode" ma:readOnly="true">
      <xsd:simpleType>
        <xsd:restriction base="dms:Text"/>
      </xsd:simpleType>
    </xsd:element>
    <xsd:element name="MediaServiceDateTaken" ma:index="13" nillable="true" ma:displayName="MediaServiceDateTaken" ma:hidden="true" ma:internalName="MediaServiceDateTaken" ma:readOnly="true">
      <xsd:simpleType>
        <xsd:restriction base="dms:Text"/>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Location" ma:index="15" nillable="true" ma:displayName="Location" ma:internalName="MediaServiceLocatio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Tipo de contenido"/>
        <xsd:element ref="dc:title" minOccurs="0" maxOccurs="1" ma:index="4" ma:displayName="Título"/>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0899BB46-BF7C-41F6-934E-01EC1E15201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e2a2bbb-5074-4225-b565-213a3618426f"/>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36AA6458-DE12-4423-B1A7-2A26C9E07ADF}">
  <ds:schemaRefs>
    <ds:schemaRef ds:uri="http://schemas.microsoft.com/sharepoint/v3/contenttype/forms"/>
  </ds:schemaRefs>
</ds:datastoreItem>
</file>

<file path=customXml/itemProps3.xml><?xml version="1.0" encoding="utf-8"?>
<ds:datastoreItem xmlns:ds="http://schemas.openxmlformats.org/officeDocument/2006/customXml" ds:itemID="{102CCDE9-F90D-4202-9D6E-050F149101A9}">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4</Pages>
  <Words>1119</Words>
  <Characters>6382</Characters>
  <Application>Microsoft Office Word</Application>
  <DocSecurity>0</DocSecurity>
  <Lines>53</Lines>
  <Paragraphs>14</Paragraphs>
  <ScaleCrop>false</ScaleCrop>
  <HeadingPairs>
    <vt:vector size="4" baseType="variant">
      <vt:variant>
        <vt:lpstr>Title</vt:lpstr>
      </vt:variant>
      <vt:variant>
        <vt:i4>1</vt:i4>
      </vt:variant>
      <vt:variant>
        <vt:lpstr>Título</vt:lpstr>
      </vt:variant>
      <vt:variant>
        <vt:i4>1</vt:i4>
      </vt:variant>
    </vt:vector>
  </HeadingPairs>
  <TitlesOfParts>
    <vt:vector size="2" baseType="lpstr">
      <vt:lpstr/>
      <vt:lpstr/>
    </vt:vector>
  </TitlesOfParts>
  <Company/>
  <LinksUpToDate>false</LinksUpToDate>
  <CharactersWithSpaces>7487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jacob peres</dc:creator>
  <cp:lastModifiedBy>Anna Granstig</cp:lastModifiedBy>
  <cp:revision>2</cp:revision>
  <cp:lastPrinted>2019-11-11T15:22:00Z</cp:lastPrinted>
  <dcterms:created xsi:type="dcterms:W3CDTF">2019-11-11T15:23:00Z</dcterms:created>
  <dcterms:modified xsi:type="dcterms:W3CDTF">2019-11-11T15:23:00Z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0x0101004FFD47686AFC134582F9525F953D024A</vt:lpwstr>
  </property>
</Properties>
</file>