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C8F5" w14:textId="77777777" w:rsidR="001B71DF" w:rsidRDefault="001B71DF">
      <w:pPr>
        <w:rPr>
          <w:b/>
          <w:color w:val="000000" w:themeColor="text1"/>
          <w:sz w:val="32"/>
          <w:szCs w:val="32"/>
        </w:rPr>
      </w:pPr>
    </w:p>
    <w:p w14:paraId="19CC3E2A" w14:textId="77777777" w:rsidR="001B71DF" w:rsidRDefault="001B71DF">
      <w:pPr>
        <w:rPr>
          <w:b/>
          <w:color w:val="000000" w:themeColor="text1"/>
          <w:sz w:val="32"/>
          <w:szCs w:val="32"/>
        </w:rPr>
      </w:pPr>
    </w:p>
    <w:p w14:paraId="475757A5" w14:textId="6858FF9B" w:rsidR="00492B16" w:rsidRPr="00E81D7B" w:rsidRDefault="00E81D7B">
      <w:pPr>
        <w:rPr>
          <w:b/>
          <w:color w:val="000000" w:themeColor="text1"/>
          <w:sz w:val="32"/>
          <w:szCs w:val="32"/>
        </w:rPr>
      </w:pPr>
      <w:r w:rsidRPr="00E81D7B">
        <w:rPr>
          <w:b/>
          <w:color w:val="000000" w:themeColor="text1"/>
          <w:sz w:val="32"/>
          <w:szCs w:val="32"/>
        </w:rPr>
        <w:t>Hultafors vattenpass</w:t>
      </w:r>
      <w:r>
        <w:rPr>
          <w:b/>
          <w:color w:val="000000" w:themeColor="text1"/>
          <w:sz w:val="32"/>
          <w:szCs w:val="32"/>
        </w:rPr>
        <w:t xml:space="preserve"> får ny fräsch design, fokuslibell för enklare </w:t>
      </w:r>
      <w:r w:rsidR="00876BA0">
        <w:rPr>
          <w:b/>
          <w:color w:val="000000" w:themeColor="text1"/>
          <w:sz w:val="32"/>
          <w:szCs w:val="32"/>
        </w:rPr>
        <w:t>avläsning och ändskydd med ny</w:t>
      </w:r>
      <w:r>
        <w:rPr>
          <w:b/>
          <w:color w:val="000000" w:themeColor="text1"/>
          <w:sz w:val="32"/>
          <w:szCs w:val="32"/>
        </w:rPr>
        <w:t xml:space="preserve"> </w:t>
      </w:r>
      <w:r w:rsidR="00C47888">
        <w:rPr>
          <w:b/>
          <w:color w:val="000000" w:themeColor="text1"/>
          <w:sz w:val="32"/>
          <w:szCs w:val="32"/>
        </w:rPr>
        <w:t>anti-glid funktion</w:t>
      </w:r>
    </w:p>
    <w:p w14:paraId="3A198DF6" w14:textId="77777777" w:rsidR="00700CC2" w:rsidRDefault="00700CC2">
      <w:pPr>
        <w:rPr>
          <w:color w:val="FF0000"/>
        </w:rPr>
      </w:pPr>
    </w:p>
    <w:p w14:paraId="0EC2DC5E" w14:textId="553E4A7E" w:rsidR="00E81D7B" w:rsidRDefault="00E81D7B">
      <w:pPr>
        <w:rPr>
          <w:rFonts w:cs="Franklin ITC Pro Light"/>
          <w:color w:val="000000"/>
        </w:rPr>
      </w:pPr>
      <w:r w:rsidRPr="00981CBC">
        <w:rPr>
          <w:color w:val="000000" w:themeColor="text1"/>
        </w:rPr>
        <w:t xml:space="preserve">Hultafors </w:t>
      </w:r>
      <w:r w:rsidR="00B27951">
        <w:rPr>
          <w:color w:val="000000" w:themeColor="text1"/>
        </w:rPr>
        <w:t xml:space="preserve">fokus på </w:t>
      </w:r>
      <w:r w:rsidRPr="00981CBC">
        <w:rPr>
          <w:color w:val="000000" w:themeColor="text1"/>
        </w:rPr>
        <w:t xml:space="preserve">att ge hantverkare </w:t>
      </w:r>
      <w:r w:rsidR="003778E4">
        <w:rPr>
          <w:color w:val="000000" w:themeColor="text1"/>
        </w:rPr>
        <w:t xml:space="preserve">optimala </w:t>
      </w:r>
      <w:r w:rsidRPr="00981CBC">
        <w:rPr>
          <w:color w:val="000000" w:themeColor="text1"/>
        </w:rPr>
        <w:t>förutsättningar att prestera</w:t>
      </w:r>
      <w:r w:rsidR="00981CBC" w:rsidRPr="00981CBC">
        <w:rPr>
          <w:color w:val="000000" w:themeColor="text1"/>
        </w:rPr>
        <w:t xml:space="preserve"> </w:t>
      </w:r>
      <w:r w:rsidR="003778E4">
        <w:rPr>
          <w:color w:val="000000" w:themeColor="text1"/>
        </w:rPr>
        <w:t>på topp</w:t>
      </w:r>
      <w:r w:rsidR="00981CBC" w:rsidRPr="00981CBC">
        <w:rPr>
          <w:color w:val="000000" w:themeColor="text1"/>
        </w:rPr>
        <w:t xml:space="preserve"> har resulterat i en rejäl uppgradering av företagets redan högkvalitativa vattenpass. Förutom en ny design som ger vattenpassen ett modernt</w:t>
      </w:r>
      <w:r w:rsidR="00302E1E">
        <w:rPr>
          <w:color w:val="000000" w:themeColor="text1"/>
        </w:rPr>
        <w:t xml:space="preserve"> utseende har proffsmodellen PV </w:t>
      </w:r>
      <w:r w:rsidR="00981CBC" w:rsidRPr="00981CBC">
        <w:rPr>
          <w:color w:val="000000" w:themeColor="text1"/>
        </w:rPr>
        <w:t>fått två nya funktioner i form av</w:t>
      </w:r>
      <w:r w:rsidR="00981CBC">
        <w:rPr>
          <w:color w:val="000000" w:themeColor="text1"/>
        </w:rPr>
        <w:t xml:space="preserve"> f</w:t>
      </w:r>
      <w:r w:rsidR="00981CBC" w:rsidRPr="00981CBC">
        <w:rPr>
          <w:rFonts w:cs="Franklin ITC Pro Light"/>
          <w:color w:val="000000"/>
        </w:rPr>
        <w:t xml:space="preserve">okuslibell för enklare avläsning och </w:t>
      </w:r>
      <w:r w:rsidR="00981CBC">
        <w:rPr>
          <w:rFonts w:cs="Franklin ITC Pro Light"/>
          <w:color w:val="000000"/>
        </w:rPr>
        <w:t>stötupptagan</w:t>
      </w:r>
      <w:r w:rsidR="00876BA0">
        <w:rPr>
          <w:rFonts w:cs="Franklin ITC Pro Light"/>
          <w:color w:val="000000"/>
        </w:rPr>
        <w:t xml:space="preserve">de ändskydd med </w:t>
      </w:r>
      <w:proofErr w:type="gramStart"/>
      <w:r w:rsidR="00876BA0">
        <w:rPr>
          <w:rFonts w:cs="Franklin ITC Pro Light"/>
          <w:color w:val="000000"/>
        </w:rPr>
        <w:t>en</w:t>
      </w:r>
      <w:proofErr w:type="gramEnd"/>
      <w:r w:rsidR="00876BA0">
        <w:rPr>
          <w:rFonts w:cs="Franklin ITC Pro Light"/>
          <w:color w:val="000000"/>
        </w:rPr>
        <w:t xml:space="preserve"> ny </w:t>
      </w:r>
      <w:r w:rsidR="00981CBC">
        <w:rPr>
          <w:rFonts w:cs="Franklin ITC Pro Light"/>
          <w:color w:val="000000"/>
        </w:rPr>
        <w:t>anti-glid funktion</w:t>
      </w:r>
      <w:r w:rsidR="00B27951">
        <w:rPr>
          <w:rFonts w:cs="Franklin ITC Pro Light"/>
          <w:color w:val="000000"/>
        </w:rPr>
        <w:t>.</w:t>
      </w:r>
    </w:p>
    <w:p w14:paraId="10F405E5" w14:textId="77777777" w:rsidR="00981CBC" w:rsidRDefault="00981CBC">
      <w:pPr>
        <w:rPr>
          <w:rFonts w:cs="Franklin ITC Pro Light"/>
          <w:color w:val="000000"/>
        </w:rPr>
      </w:pPr>
    </w:p>
    <w:p w14:paraId="7C92E3C0" w14:textId="16308520" w:rsidR="00981CBC" w:rsidRDefault="00981CBC">
      <w:pPr>
        <w:rPr>
          <w:rFonts w:cs="Franklin ITC Pro Light"/>
          <w:color w:val="000000"/>
        </w:rPr>
      </w:pPr>
      <w:r>
        <w:rPr>
          <w:rFonts w:cs="Franklin ITC Pro Light"/>
          <w:color w:val="000000"/>
        </w:rPr>
        <w:t>"</w:t>
      </w:r>
      <w:r w:rsidRPr="00981CBC">
        <w:rPr>
          <w:rFonts w:cs="Franklin ITC Pro Light"/>
          <w:color w:val="000000"/>
        </w:rPr>
        <w:t>Vi är övertygade om att den nya designen kommer att ge ökad upp</w:t>
      </w:r>
      <w:r>
        <w:rPr>
          <w:rFonts w:cs="Franklin ITC Pro Light"/>
          <w:color w:val="000000"/>
        </w:rPr>
        <w:t>märksamhet och ökad försäljning",</w:t>
      </w:r>
      <w:r w:rsidR="00B27951">
        <w:rPr>
          <w:rFonts w:cs="Franklin ITC Pro Light"/>
          <w:color w:val="000000"/>
        </w:rPr>
        <w:t xml:space="preserve"> säger Håkan Carlsson, Product M</w:t>
      </w:r>
      <w:r>
        <w:rPr>
          <w:rFonts w:cs="Franklin ITC Pro Light"/>
          <w:color w:val="000000"/>
        </w:rPr>
        <w:t>anager på Hu</w:t>
      </w:r>
      <w:r w:rsidR="00503226">
        <w:rPr>
          <w:rFonts w:cs="Franklin ITC Pro Light"/>
          <w:color w:val="000000"/>
        </w:rPr>
        <w:t>ltafors. "De nya funktionerna ä</w:t>
      </w:r>
      <w:r>
        <w:rPr>
          <w:rFonts w:cs="Franklin ITC Pro Light"/>
          <w:color w:val="000000"/>
        </w:rPr>
        <w:t>r</w:t>
      </w:r>
      <w:r w:rsidR="00503226">
        <w:rPr>
          <w:rFonts w:cs="Franklin ITC Pro Light"/>
          <w:color w:val="000000"/>
        </w:rPr>
        <w:t xml:space="preserve"> </w:t>
      </w:r>
      <w:r>
        <w:rPr>
          <w:rFonts w:cs="Franklin ITC Pro Light"/>
          <w:color w:val="000000"/>
        </w:rPr>
        <w:t>ett svar på många hantverk</w:t>
      </w:r>
      <w:r w:rsidR="00503226">
        <w:rPr>
          <w:rFonts w:cs="Franklin ITC Pro Light"/>
          <w:color w:val="000000"/>
        </w:rPr>
        <w:t xml:space="preserve">ares önskan om </w:t>
      </w:r>
      <w:r>
        <w:rPr>
          <w:rFonts w:cs="Franklin ITC Pro Light"/>
          <w:color w:val="000000"/>
        </w:rPr>
        <w:t>enklare avläsning</w:t>
      </w:r>
      <w:r w:rsidR="00503226">
        <w:rPr>
          <w:rFonts w:cs="Franklin ITC Pro Light"/>
          <w:color w:val="000000"/>
        </w:rPr>
        <w:t xml:space="preserve"> och en stabilare placering mot underlaget</w:t>
      </w:r>
      <w:r>
        <w:rPr>
          <w:rFonts w:cs="Franklin ITC Pro Light"/>
          <w:color w:val="000000"/>
        </w:rPr>
        <w:t>.</w:t>
      </w:r>
      <w:r w:rsidR="00503226">
        <w:rPr>
          <w:rFonts w:cs="Franklin ITC Pro Light"/>
          <w:color w:val="000000"/>
        </w:rPr>
        <w:t>"</w:t>
      </w:r>
    </w:p>
    <w:p w14:paraId="67A85312" w14:textId="77777777" w:rsidR="00503226" w:rsidRDefault="00503226">
      <w:pPr>
        <w:rPr>
          <w:rFonts w:cs="Franklin ITC Pro Light"/>
          <w:color w:val="000000"/>
        </w:rPr>
      </w:pPr>
    </w:p>
    <w:p w14:paraId="54E2376F" w14:textId="5E6FE454" w:rsidR="00503226" w:rsidRPr="00981CBC" w:rsidRDefault="00503226">
      <w:pPr>
        <w:rPr>
          <w:color w:val="000000" w:themeColor="text1"/>
        </w:rPr>
      </w:pPr>
      <w:r>
        <w:rPr>
          <w:rFonts w:cs="Franklin ITC Pro Light"/>
          <w:color w:val="000000"/>
        </w:rPr>
        <w:t xml:space="preserve">De uppgraderade vattenpassen är dessutom tillverkade av en extra stark aluminiumprofil som tål </w:t>
      </w:r>
      <w:r w:rsidR="00B27951">
        <w:rPr>
          <w:rFonts w:cs="Franklin ITC Pro Light"/>
          <w:color w:val="000000"/>
        </w:rPr>
        <w:t xml:space="preserve">riktigt </w:t>
      </w:r>
      <w:r>
        <w:rPr>
          <w:rFonts w:cs="Franklin ITC Pro Light"/>
          <w:color w:val="000000"/>
        </w:rPr>
        <w:t>tuffa tag. Övergången till den nya designen sker kontinuerligt med start hösten 2015.</w:t>
      </w:r>
    </w:p>
    <w:p w14:paraId="648CC236" w14:textId="77777777" w:rsidR="00E81D7B" w:rsidRPr="00981CBC" w:rsidRDefault="00E81D7B">
      <w:pPr>
        <w:rPr>
          <w:color w:val="FF0000"/>
        </w:rPr>
      </w:pPr>
    </w:p>
    <w:p w14:paraId="0167F468" w14:textId="5A42A9FC" w:rsidR="00700CC2" w:rsidRPr="00981CBC" w:rsidRDefault="00981CBC">
      <w:pPr>
        <w:rPr>
          <w:b/>
          <w:color w:val="000000" w:themeColor="text1"/>
        </w:rPr>
      </w:pPr>
      <w:r>
        <w:rPr>
          <w:b/>
          <w:color w:val="000000" w:themeColor="text1"/>
        </w:rPr>
        <w:t>Funktioner och egenskaper</w:t>
      </w:r>
      <w:r w:rsidR="00302E1E">
        <w:rPr>
          <w:b/>
          <w:color w:val="000000" w:themeColor="text1"/>
        </w:rPr>
        <w:t xml:space="preserve"> – modell PV</w:t>
      </w:r>
    </w:p>
    <w:p w14:paraId="21F12A84" w14:textId="115AF114" w:rsidR="00981CBC" w:rsidRPr="00981CBC" w:rsidRDefault="00981CBC" w:rsidP="00981CBC">
      <w:pPr>
        <w:tabs>
          <w:tab w:val="left" w:pos="3544"/>
        </w:tabs>
        <w:rPr>
          <w:color w:val="000000" w:themeColor="text1"/>
        </w:rPr>
      </w:pPr>
      <w:r w:rsidRPr="00981CBC">
        <w:rPr>
          <w:color w:val="000000" w:themeColor="text1"/>
        </w:rPr>
        <w:t>•</w:t>
      </w:r>
      <w:r>
        <w:rPr>
          <w:color w:val="000000" w:themeColor="text1"/>
        </w:rPr>
        <w:t xml:space="preserve"> </w:t>
      </w:r>
      <w:r w:rsidRPr="00981CBC">
        <w:rPr>
          <w:rFonts w:eastAsia="Times New Roman" w:cs="Times New Roman"/>
        </w:rPr>
        <w:t>Okrossbara blocklibeller med temperatursäkra libellinfästningar och fokusfunktion för enklare avläsning.</w:t>
      </w:r>
    </w:p>
    <w:p w14:paraId="52458296" w14:textId="011F39AA" w:rsidR="00981CBC" w:rsidRPr="00981CBC" w:rsidRDefault="00981CBC" w:rsidP="00981CBC">
      <w:pPr>
        <w:rPr>
          <w:rFonts w:eastAsia="Times New Roman" w:cs="Times New Roman"/>
        </w:rPr>
      </w:pPr>
      <w:r w:rsidRPr="00981CBC">
        <w:rPr>
          <w:color w:val="000000" w:themeColor="text1"/>
        </w:rPr>
        <w:t>•</w:t>
      </w:r>
      <w:r w:rsidR="00503226">
        <w:rPr>
          <w:color w:val="000000" w:themeColor="text1"/>
        </w:rPr>
        <w:t xml:space="preserve"> </w:t>
      </w:r>
      <w:r w:rsidRPr="00981CBC">
        <w:rPr>
          <w:rFonts w:eastAsia="Times New Roman" w:cs="Times New Roman"/>
        </w:rPr>
        <w:t>Våglibell med +30% förstoringsglas och självlysande reflektor.</w:t>
      </w:r>
    </w:p>
    <w:p w14:paraId="1EE56E2E" w14:textId="6F7275FE" w:rsidR="00981CBC" w:rsidRPr="00981CBC" w:rsidRDefault="00981CBC" w:rsidP="00981CBC">
      <w:pPr>
        <w:rPr>
          <w:rFonts w:eastAsia="Times New Roman" w:cs="Times New Roman"/>
        </w:rPr>
      </w:pPr>
      <w:r w:rsidRPr="00981CBC">
        <w:rPr>
          <w:color w:val="000000" w:themeColor="text1"/>
        </w:rPr>
        <w:t>•</w:t>
      </w:r>
      <w:r w:rsidR="00503226">
        <w:rPr>
          <w:color w:val="000000" w:themeColor="text1"/>
        </w:rPr>
        <w:t xml:space="preserve"> </w:t>
      </w:r>
      <w:r w:rsidRPr="00981CBC">
        <w:rPr>
          <w:rFonts w:eastAsia="Times New Roman" w:cs="Times New Roman"/>
        </w:rPr>
        <w:t>Extra stark aluminiumprofil som mäter 59x26mm och väger 880g/m</w:t>
      </w:r>
      <w:r w:rsidR="00302E1E">
        <w:rPr>
          <w:rFonts w:eastAsia="Times New Roman" w:cs="Times New Roman"/>
        </w:rPr>
        <w:t>.</w:t>
      </w:r>
    </w:p>
    <w:p w14:paraId="126E9E58" w14:textId="1E8D849A" w:rsidR="00981CBC" w:rsidRPr="00981CBC" w:rsidRDefault="00981CBC" w:rsidP="00981CBC">
      <w:pPr>
        <w:rPr>
          <w:rFonts w:eastAsia="Times New Roman" w:cs="Times New Roman"/>
        </w:rPr>
      </w:pPr>
      <w:r w:rsidRPr="00981CBC">
        <w:rPr>
          <w:color w:val="000000" w:themeColor="text1"/>
        </w:rPr>
        <w:t>•</w:t>
      </w:r>
      <w:r w:rsidR="00503226">
        <w:rPr>
          <w:color w:val="000000" w:themeColor="text1"/>
        </w:rPr>
        <w:t xml:space="preserve"> </w:t>
      </w:r>
      <w:r w:rsidRPr="00981CBC">
        <w:rPr>
          <w:rFonts w:eastAsia="Times New Roman" w:cs="Times New Roman"/>
        </w:rPr>
        <w:t>Stötupptaga</w:t>
      </w:r>
      <w:r w:rsidR="004821AE">
        <w:rPr>
          <w:rFonts w:eastAsia="Times New Roman" w:cs="Times New Roman"/>
        </w:rPr>
        <w:t>nde ändskydd med ny</w:t>
      </w:r>
      <w:r w:rsidR="00971BEB">
        <w:rPr>
          <w:rFonts w:eastAsia="Times New Roman" w:cs="Times New Roman"/>
        </w:rPr>
        <w:t xml:space="preserve"> anti-glid funktion</w:t>
      </w:r>
      <w:r w:rsidRPr="00981CBC">
        <w:rPr>
          <w:rFonts w:eastAsia="Times New Roman" w:cs="Times New Roman"/>
        </w:rPr>
        <w:t xml:space="preserve"> för stabil placering mot underlaget.</w:t>
      </w:r>
    </w:p>
    <w:p w14:paraId="2092270F" w14:textId="77777777" w:rsidR="00981CBC" w:rsidRPr="00981CBC" w:rsidRDefault="00981CBC" w:rsidP="00700CC2">
      <w:pPr>
        <w:tabs>
          <w:tab w:val="left" w:pos="3544"/>
        </w:tabs>
        <w:rPr>
          <w:color w:val="000000" w:themeColor="text1"/>
        </w:rPr>
      </w:pPr>
    </w:p>
    <w:p w14:paraId="78BA243F" w14:textId="77777777" w:rsidR="009A40D0" w:rsidRPr="00751412" w:rsidRDefault="009A40D0">
      <w:pPr>
        <w:rPr>
          <w:color w:val="FF0000"/>
        </w:rPr>
      </w:pPr>
    </w:p>
    <w:p w14:paraId="535C25A0" w14:textId="77777777" w:rsidR="003778E4" w:rsidRDefault="00700CC2" w:rsidP="00700CC2">
      <w:pPr>
        <w:rPr>
          <w:rFonts w:eastAsia="Times New Roman" w:cs="Times New Roman"/>
          <w:color w:val="000000" w:themeColor="text1"/>
        </w:rPr>
      </w:pPr>
      <w:r w:rsidRPr="00981CBC">
        <w:rPr>
          <w:rFonts w:eastAsia="Times New Roman" w:cs="Times New Roman"/>
          <w:color w:val="000000" w:themeColor="text1"/>
        </w:rPr>
        <w:t xml:space="preserve">För ytterligare information kontakta: </w:t>
      </w:r>
    </w:p>
    <w:p w14:paraId="06C6F6EC" w14:textId="111C5AEC" w:rsidR="00700CC2" w:rsidRPr="00981CBC" w:rsidRDefault="00700CC2" w:rsidP="00700CC2">
      <w:pPr>
        <w:rPr>
          <w:rFonts w:eastAsia="Times New Roman" w:cs="Times New Roman"/>
          <w:color w:val="000000" w:themeColor="text1"/>
        </w:rPr>
      </w:pPr>
      <w:r w:rsidRPr="00981CBC">
        <w:rPr>
          <w:rFonts w:eastAsia="Times New Roman" w:cs="Times New Roman"/>
          <w:color w:val="000000" w:themeColor="text1"/>
        </w:rPr>
        <w:t xml:space="preserve">Håkan Carlsson, Product Manager på Hultafors Group, </w:t>
      </w:r>
    </w:p>
    <w:p w14:paraId="19FB6B9E" w14:textId="77777777" w:rsidR="00700CC2" w:rsidRPr="00981CBC" w:rsidRDefault="00700CC2" w:rsidP="00700CC2">
      <w:pPr>
        <w:rPr>
          <w:rFonts w:eastAsia="Times New Roman" w:cs="Times New Roman"/>
          <w:color w:val="000000" w:themeColor="text1"/>
        </w:rPr>
      </w:pPr>
      <w:r w:rsidRPr="00981CBC">
        <w:rPr>
          <w:rFonts w:eastAsia="Times New Roman" w:cs="Times New Roman"/>
          <w:color w:val="000000" w:themeColor="text1"/>
        </w:rPr>
        <w:t>+46 (0)33 723 74 31, hakan.carlsson@hultaforsgroup.com</w:t>
      </w:r>
    </w:p>
    <w:p w14:paraId="5D5C427F" w14:textId="77777777" w:rsidR="00700CC2" w:rsidRPr="00981CBC" w:rsidRDefault="00700CC2" w:rsidP="00700CC2">
      <w:pPr>
        <w:rPr>
          <w:rFonts w:eastAsia="Times New Roman" w:cs="Times New Roman"/>
          <w:color w:val="000000" w:themeColor="text1"/>
        </w:rPr>
      </w:pPr>
    </w:p>
    <w:p w14:paraId="77C379B0" w14:textId="77777777" w:rsidR="00700CC2" w:rsidRPr="005D45C4" w:rsidRDefault="00700CC2" w:rsidP="00700CC2">
      <w:pPr>
        <w:rPr>
          <w:rFonts w:eastAsia="Times New Roman" w:cs="Times New Roman"/>
          <w:color w:val="000000" w:themeColor="text1"/>
        </w:rPr>
      </w:pPr>
      <w:bookmarkStart w:id="0" w:name="_GoBack"/>
      <w:bookmarkEnd w:id="0"/>
    </w:p>
    <w:p w14:paraId="212048EE" w14:textId="77777777" w:rsidR="00700CC2" w:rsidRPr="005D45C4" w:rsidRDefault="00700CC2" w:rsidP="00700CC2">
      <w:pPr>
        <w:rPr>
          <w:rFonts w:eastAsia="Times New Roman" w:cs="Times New Roman"/>
          <w:color w:val="000000" w:themeColor="text1"/>
        </w:rPr>
      </w:pPr>
    </w:p>
    <w:p w14:paraId="6E9A8CD4" w14:textId="2BD81094" w:rsidR="00700CC2" w:rsidRPr="00981CBC" w:rsidRDefault="00700CC2" w:rsidP="00700CC2">
      <w:pPr>
        <w:rPr>
          <w:rFonts w:eastAsia="Times New Roman" w:cs="Times New Roman"/>
          <w:i/>
          <w:color w:val="000000" w:themeColor="text1"/>
        </w:rPr>
      </w:pPr>
      <w:r w:rsidRPr="00981CBC">
        <w:rPr>
          <w:rFonts w:eastAsia="Times New Roman" w:cs="Times New Roman"/>
          <w:i/>
          <w:color w:val="000000" w:themeColor="text1"/>
        </w:rPr>
        <w:t xml:space="preserve">Hultafors Group erbjuder </w:t>
      </w:r>
      <w:r w:rsidR="00D81EBD">
        <w:rPr>
          <w:rFonts w:eastAsia="Times New Roman" w:cs="Times New Roman"/>
          <w:i/>
          <w:color w:val="000000" w:themeColor="text1"/>
        </w:rPr>
        <w:t>en portfölj av dynamiska</w:t>
      </w:r>
      <w:r w:rsidRPr="00981CBC">
        <w:rPr>
          <w:rFonts w:eastAsia="Times New Roman" w:cs="Times New Roman"/>
          <w:i/>
          <w:color w:val="000000" w:themeColor="text1"/>
        </w:rPr>
        <w:t xml:space="preserve"> p</w:t>
      </w:r>
      <w:r w:rsidR="00D81EBD">
        <w:rPr>
          <w:rFonts w:eastAsia="Times New Roman" w:cs="Times New Roman"/>
          <w:i/>
          <w:color w:val="000000" w:themeColor="text1"/>
        </w:rPr>
        <w:t>remiumvarumärken som</w:t>
      </w:r>
      <w:r w:rsidRPr="00981CBC">
        <w:rPr>
          <w:rFonts w:eastAsia="Times New Roman" w:cs="Times New Roman"/>
          <w:i/>
          <w:color w:val="000000" w:themeColor="text1"/>
        </w:rPr>
        <w:t xml:space="preserve"> både distributörer och hantverkare</w:t>
      </w:r>
      <w:r w:rsidR="00D81EBD">
        <w:rPr>
          <w:rFonts w:eastAsia="Times New Roman" w:cs="Times New Roman"/>
          <w:i/>
          <w:color w:val="000000" w:themeColor="text1"/>
        </w:rPr>
        <w:t xml:space="preserve"> kan lita på</w:t>
      </w:r>
      <w:r w:rsidR="002916E9">
        <w:rPr>
          <w:rFonts w:eastAsia="Times New Roman" w:cs="Times New Roman"/>
          <w:i/>
          <w:color w:val="000000" w:themeColor="text1"/>
        </w:rPr>
        <w:t xml:space="preserve">. Samtliga </w:t>
      </w:r>
      <w:r w:rsidRPr="00981CBC">
        <w:rPr>
          <w:rFonts w:eastAsia="Times New Roman" w:cs="Times New Roman"/>
          <w:i/>
          <w:color w:val="000000" w:themeColor="text1"/>
        </w:rPr>
        <w:t>varumärke</w:t>
      </w:r>
      <w:r w:rsidR="002916E9">
        <w:rPr>
          <w:rFonts w:eastAsia="Times New Roman" w:cs="Times New Roman"/>
          <w:i/>
          <w:color w:val="000000" w:themeColor="text1"/>
        </w:rPr>
        <w:t>n</w:t>
      </w:r>
      <w:r w:rsidRPr="00981CBC">
        <w:rPr>
          <w:rFonts w:eastAsia="Times New Roman" w:cs="Times New Roman"/>
          <w:i/>
          <w:color w:val="000000" w:themeColor="text1"/>
        </w:rPr>
        <w:t xml:space="preserve"> i </w:t>
      </w:r>
      <w:r w:rsidR="00D81EBD">
        <w:rPr>
          <w:rFonts w:eastAsia="Times New Roman" w:cs="Times New Roman"/>
          <w:i/>
          <w:color w:val="000000" w:themeColor="text1"/>
        </w:rPr>
        <w:t>koncernen</w:t>
      </w:r>
      <w:r w:rsidRPr="00981CBC">
        <w:rPr>
          <w:rFonts w:eastAsia="Times New Roman" w:cs="Times New Roman"/>
          <w:i/>
          <w:color w:val="000000" w:themeColor="text1"/>
        </w:rPr>
        <w:t xml:space="preserve"> förenas i en gemensam passion: att hålla hantverkare i framkant när det gäller funktionalitet, säkerhet och produktivitet. Hultafors Group har 620 </w:t>
      </w:r>
      <w:r w:rsidR="00C25838">
        <w:rPr>
          <w:rFonts w:eastAsia="Times New Roman" w:cs="Times New Roman"/>
          <w:i/>
          <w:color w:val="000000" w:themeColor="text1"/>
        </w:rPr>
        <w:t>anställda och försäljning på över</w:t>
      </w:r>
      <w:r w:rsidRPr="00981CBC">
        <w:rPr>
          <w:rFonts w:eastAsia="Times New Roman" w:cs="Times New Roman"/>
          <w:i/>
          <w:color w:val="000000" w:themeColor="text1"/>
        </w:rPr>
        <w:t xml:space="preserve"> 40 marknader över hela världen. www.hultaforsgroup.com</w:t>
      </w:r>
    </w:p>
    <w:p w14:paraId="420E63CC" w14:textId="77777777" w:rsidR="00F64E47" w:rsidRPr="00981CBC" w:rsidRDefault="00F64E47" w:rsidP="004B0E61">
      <w:pPr>
        <w:rPr>
          <w:rFonts w:eastAsia="Times New Roman" w:cs="Times New Roman"/>
          <w:color w:val="FF0000"/>
        </w:rPr>
      </w:pPr>
    </w:p>
    <w:p w14:paraId="444A60D0" w14:textId="77777777" w:rsidR="00F64E47" w:rsidRDefault="00F64E47" w:rsidP="00F64E47">
      <w:pPr>
        <w:pStyle w:val="Default"/>
        <w:rPr>
          <w:rFonts w:ascii="Candara" w:hAnsi="Candara"/>
          <w:sz w:val="20"/>
          <w:szCs w:val="20"/>
        </w:rPr>
      </w:pPr>
    </w:p>
    <w:p w14:paraId="5E838487" w14:textId="77777777" w:rsidR="00D81EBD" w:rsidRPr="00981CBC" w:rsidRDefault="00D81EBD" w:rsidP="00F64E47">
      <w:pPr>
        <w:pStyle w:val="Default"/>
        <w:rPr>
          <w:rFonts w:ascii="Candara" w:hAnsi="Candara"/>
          <w:sz w:val="20"/>
          <w:szCs w:val="20"/>
        </w:rPr>
      </w:pPr>
    </w:p>
    <w:p w14:paraId="2216652C" w14:textId="77777777" w:rsidR="00981CBC" w:rsidRDefault="00981CBC" w:rsidP="00F64E47">
      <w:pPr>
        <w:rPr>
          <w:rFonts w:cs="Franklin ITC Pro Light"/>
          <w:color w:val="000000"/>
        </w:rPr>
      </w:pPr>
    </w:p>
    <w:p w14:paraId="00004DDA" w14:textId="77777777" w:rsidR="00F64E47" w:rsidRPr="00981CBC" w:rsidRDefault="00F64E47" w:rsidP="00F64E47">
      <w:pPr>
        <w:rPr>
          <w:rFonts w:eastAsia="Times New Roman" w:cs="Times New Roman"/>
        </w:rPr>
      </w:pPr>
    </w:p>
    <w:p w14:paraId="67145F2F" w14:textId="77777777" w:rsidR="00981CBC" w:rsidRPr="00981CBC" w:rsidRDefault="00981CBC" w:rsidP="00F64E47">
      <w:pPr>
        <w:rPr>
          <w:rFonts w:eastAsia="Times New Roman" w:cs="Times New Roman"/>
        </w:rPr>
      </w:pPr>
    </w:p>
    <w:p w14:paraId="13947D92" w14:textId="77777777" w:rsidR="00981CBC" w:rsidRPr="00981CBC" w:rsidRDefault="00981CBC" w:rsidP="00F64E47">
      <w:pPr>
        <w:rPr>
          <w:rFonts w:eastAsia="Times New Roman" w:cs="Times New Roman"/>
        </w:rPr>
      </w:pPr>
    </w:p>
    <w:p w14:paraId="65A8209B" w14:textId="77777777" w:rsidR="00F64E47" w:rsidRPr="00981CBC" w:rsidRDefault="00F64E47" w:rsidP="00F64E47">
      <w:pPr>
        <w:rPr>
          <w:rFonts w:eastAsia="Times New Roman" w:cs="Times New Roman"/>
        </w:rPr>
      </w:pPr>
    </w:p>
    <w:p w14:paraId="59E76D47" w14:textId="77777777" w:rsidR="00582901" w:rsidRPr="00981CBC" w:rsidRDefault="00582901" w:rsidP="00742284">
      <w:pPr>
        <w:rPr>
          <w:rFonts w:eastAsia="Times New Roman" w:cs="Times New Roman"/>
        </w:rPr>
      </w:pPr>
    </w:p>
    <w:p w14:paraId="0AD5B27F" w14:textId="77777777" w:rsidR="00582901" w:rsidRPr="00981CBC" w:rsidRDefault="00582901" w:rsidP="00582901">
      <w:pPr>
        <w:rPr>
          <w:rFonts w:eastAsia="Times New Roman" w:cs="Times New Roman"/>
        </w:rPr>
      </w:pPr>
    </w:p>
    <w:p w14:paraId="1E4F6D7D" w14:textId="77777777" w:rsidR="00417C95" w:rsidRPr="00751412" w:rsidRDefault="00417C95"/>
    <w:sectPr w:rsidR="00417C95" w:rsidRPr="00751412" w:rsidSect="00877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ITC Pro Black">
    <w:altName w:val="Candar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ranklin ITC Pro Light">
    <w:altName w:val="Candar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D9"/>
    <w:rsid w:val="00013519"/>
    <w:rsid w:val="00156653"/>
    <w:rsid w:val="001B71DF"/>
    <w:rsid w:val="002916E9"/>
    <w:rsid w:val="00302E1E"/>
    <w:rsid w:val="00321134"/>
    <w:rsid w:val="00354122"/>
    <w:rsid w:val="003778E4"/>
    <w:rsid w:val="00417C95"/>
    <w:rsid w:val="00440A85"/>
    <w:rsid w:val="004821AE"/>
    <w:rsid w:val="00492B16"/>
    <w:rsid w:val="004B0E61"/>
    <w:rsid w:val="004B1FB2"/>
    <w:rsid w:val="004B3C28"/>
    <w:rsid w:val="00503226"/>
    <w:rsid w:val="00582901"/>
    <w:rsid w:val="005B73BB"/>
    <w:rsid w:val="005D45C4"/>
    <w:rsid w:val="006014FD"/>
    <w:rsid w:val="006317AE"/>
    <w:rsid w:val="006A7FDF"/>
    <w:rsid w:val="006D2E43"/>
    <w:rsid w:val="006F5CD2"/>
    <w:rsid w:val="00700CC2"/>
    <w:rsid w:val="00712C6F"/>
    <w:rsid w:val="00742284"/>
    <w:rsid w:val="00751412"/>
    <w:rsid w:val="00761EEF"/>
    <w:rsid w:val="0076749A"/>
    <w:rsid w:val="007C0A92"/>
    <w:rsid w:val="007E27E6"/>
    <w:rsid w:val="007F45DE"/>
    <w:rsid w:val="00813232"/>
    <w:rsid w:val="00831A19"/>
    <w:rsid w:val="00876BA0"/>
    <w:rsid w:val="0087784C"/>
    <w:rsid w:val="00930755"/>
    <w:rsid w:val="009439D6"/>
    <w:rsid w:val="00961A5F"/>
    <w:rsid w:val="00971BEB"/>
    <w:rsid w:val="00981CBC"/>
    <w:rsid w:val="009A40D0"/>
    <w:rsid w:val="009C14F6"/>
    <w:rsid w:val="009E0FAC"/>
    <w:rsid w:val="00A53FFE"/>
    <w:rsid w:val="00A95664"/>
    <w:rsid w:val="00AA5AD9"/>
    <w:rsid w:val="00B27951"/>
    <w:rsid w:val="00B54C10"/>
    <w:rsid w:val="00C25838"/>
    <w:rsid w:val="00C34DB4"/>
    <w:rsid w:val="00C47888"/>
    <w:rsid w:val="00CF5272"/>
    <w:rsid w:val="00D23F8F"/>
    <w:rsid w:val="00D275CD"/>
    <w:rsid w:val="00D81EBD"/>
    <w:rsid w:val="00D82D4D"/>
    <w:rsid w:val="00D8545F"/>
    <w:rsid w:val="00DB3B30"/>
    <w:rsid w:val="00DB5AF6"/>
    <w:rsid w:val="00E0706B"/>
    <w:rsid w:val="00E11001"/>
    <w:rsid w:val="00E17ED6"/>
    <w:rsid w:val="00E636AC"/>
    <w:rsid w:val="00E81D7B"/>
    <w:rsid w:val="00EA3BF2"/>
    <w:rsid w:val="00F50211"/>
    <w:rsid w:val="00F64E47"/>
    <w:rsid w:val="00F80CFE"/>
    <w:rsid w:val="00FC37F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81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EA3BF2"/>
    <w:rPr>
      <w:rFonts w:cs="Franklin ITC Pro Black"/>
      <w:color w:val="000000"/>
      <w:sz w:val="31"/>
      <w:szCs w:val="31"/>
    </w:rPr>
  </w:style>
  <w:style w:type="character" w:customStyle="1" w:styleId="hps">
    <w:name w:val="hps"/>
    <w:basedOn w:val="DefaultParagraphFont"/>
    <w:rsid w:val="00F50211"/>
  </w:style>
  <w:style w:type="paragraph" w:customStyle="1" w:styleId="Default">
    <w:name w:val="Default"/>
    <w:rsid w:val="00F64E47"/>
    <w:pPr>
      <w:widowControl w:val="0"/>
      <w:autoSpaceDE w:val="0"/>
      <w:autoSpaceDN w:val="0"/>
      <w:adjustRightInd w:val="0"/>
    </w:pPr>
    <w:rPr>
      <w:rFonts w:ascii="Franklin ITC Pro Light" w:hAnsi="Franklin ITC Pro Light" w:cs="Franklin ITC Pro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EA3BF2"/>
    <w:rPr>
      <w:rFonts w:cs="Franklin ITC Pro Black"/>
      <w:color w:val="000000"/>
      <w:sz w:val="31"/>
      <w:szCs w:val="31"/>
    </w:rPr>
  </w:style>
  <w:style w:type="character" w:customStyle="1" w:styleId="hps">
    <w:name w:val="hps"/>
    <w:basedOn w:val="DefaultParagraphFont"/>
    <w:rsid w:val="00F50211"/>
  </w:style>
  <w:style w:type="paragraph" w:customStyle="1" w:styleId="Default">
    <w:name w:val="Default"/>
    <w:rsid w:val="00F64E47"/>
    <w:pPr>
      <w:widowControl w:val="0"/>
      <w:autoSpaceDE w:val="0"/>
      <w:autoSpaceDN w:val="0"/>
      <w:adjustRightInd w:val="0"/>
    </w:pPr>
    <w:rPr>
      <w:rFonts w:ascii="Franklin ITC Pro Light" w:hAnsi="Franklin ITC Pro Light" w:cs="Franklin ITC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Back Bay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Eskilsson</dc:creator>
  <cp:lastModifiedBy>Sofia Holm</cp:lastModifiedBy>
  <cp:revision>2</cp:revision>
  <cp:lastPrinted>2015-10-01T14:05:00Z</cp:lastPrinted>
  <dcterms:created xsi:type="dcterms:W3CDTF">2016-03-01T09:22:00Z</dcterms:created>
  <dcterms:modified xsi:type="dcterms:W3CDTF">2016-03-01T09:22:00Z</dcterms:modified>
</cp:coreProperties>
</file>